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1948" w:rsidRPr="00ED4BB9" w:rsidRDefault="00ED4BB9" w:rsidP="005510BA">
      <w:pPr>
        <w:spacing w:after="0" w:line="240" w:lineRule="auto"/>
        <w:jc w:val="center"/>
        <w:rPr>
          <w:b/>
          <w:sz w:val="24"/>
        </w:rPr>
      </w:pPr>
      <w:r w:rsidRPr="00ED4BB9">
        <w:rPr>
          <w:b/>
          <w:sz w:val="24"/>
        </w:rPr>
        <w:t>Assisted Reproductive Techniques in Sheep and Goats</w:t>
      </w:r>
    </w:p>
    <w:p w:rsidR="00ED4BB9" w:rsidRPr="00971CCB" w:rsidRDefault="00ED4BB9" w:rsidP="005510BA">
      <w:pPr>
        <w:spacing w:after="0" w:line="240" w:lineRule="auto"/>
        <w:jc w:val="center"/>
        <w:rPr>
          <w:b/>
          <w:sz w:val="24"/>
          <w:szCs w:val="24"/>
        </w:rPr>
      </w:pPr>
    </w:p>
    <w:p w:rsidR="00D31948" w:rsidRPr="00971CCB" w:rsidRDefault="005510BA" w:rsidP="005510BA">
      <w:pPr>
        <w:spacing w:after="0" w:line="240" w:lineRule="auto"/>
        <w:jc w:val="center"/>
        <w:rPr>
          <w:sz w:val="24"/>
          <w:szCs w:val="24"/>
        </w:rPr>
      </w:pPr>
      <w:r w:rsidRPr="00971CCB">
        <w:rPr>
          <w:sz w:val="24"/>
          <w:szCs w:val="24"/>
        </w:rPr>
        <w:t>Sherrie Clark, DVM, MS, PhD,</w:t>
      </w:r>
      <w:r w:rsidR="00D31948" w:rsidRPr="00971CCB">
        <w:rPr>
          <w:sz w:val="24"/>
          <w:szCs w:val="24"/>
        </w:rPr>
        <w:t xml:space="preserve"> DACT</w:t>
      </w:r>
    </w:p>
    <w:p w:rsidR="005510BA" w:rsidRPr="00971CCB" w:rsidRDefault="005510BA" w:rsidP="005510BA">
      <w:pPr>
        <w:spacing w:after="0" w:line="240" w:lineRule="auto"/>
        <w:jc w:val="center"/>
        <w:rPr>
          <w:sz w:val="24"/>
          <w:szCs w:val="24"/>
        </w:rPr>
      </w:pPr>
      <w:r w:rsidRPr="00971CCB">
        <w:rPr>
          <w:sz w:val="24"/>
          <w:szCs w:val="24"/>
        </w:rPr>
        <w:t>Virginia-Maryland Regional College of Veterinary Medicine, Blacksburg, VA</w:t>
      </w:r>
    </w:p>
    <w:p w:rsidR="005510BA" w:rsidRPr="00971CCB" w:rsidRDefault="005510BA">
      <w:pPr>
        <w:rPr>
          <w:sz w:val="24"/>
          <w:szCs w:val="24"/>
        </w:rPr>
      </w:pPr>
    </w:p>
    <w:p w:rsidR="00D0007F" w:rsidRPr="00971CCB" w:rsidRDefault="00D0007F" w:rsidP="00D0007F">
      <w:pPr>
        <w:spacing w:after="0" w:line="240" w:lineRule="auto"/>
        <w:rPr>
          <w:b/>
          <w:sz w:val="24"/>
          <w:szCs w:val="24"/>
        </w:rPr>
      </w:pPr>
      <w:r w:rsidRPr="00971CCB">
        <w:rPr>
          <w:b/>
          <w:sz w:val="24"/>
          <w:szCs w:val="24"/>
        </w:rPr>
        <w:t>Introduction</w:t>
      </w:r>
    </w:p>
    <w:p w:rsidR="00D0007F" w:rsidRDefault="00D0007F" w:rsidP="00D0007F">
      <w:pPr>
        <w:spacing w:after="0" w:line="240" w:lineRule="auto"/>
        <w:rPr>
          <w:b/>
          <w:sz w:val="24"/>
          <w:szCs w:val="24"/>
        </w:rPr>
      </w:pPr>
    </w:p>
    <w:p w:rsidR="00ED4BB9" w:rsidRDefault="00ED4BB9" w:rsidP="00E87BD6">
      <w:pPr>
        <w:spacing w:after="0" w:line="480" w:lineRule="auto"/>
        <w:rPr>
          <w:sz w:val="24"/>
          <w:szCs w:val="24"/>
        </w:rPr>
      </w:pPr>
      <w:r>
        <w:rPr>
          <w:sz w:val="24"/>
          <w:szCs w:val="24"/>
        </w:rPr>
        <w:tab/>
        <w:t>After a producer has gained knowledge and experience with the breeding management of their herd or flock, they may decide to attempt a variety of assisted reproductive techniques.  What exactly is included in the category of assisted reproductive techniques?  The author has included</w:t>
      </w:r>
      <w:r w:rsidR="00E87BD6">
        <w:rPr>
          <w:sz w:val="24"/>
          <w:szCs w:val="24"/>
        </w:rPr>
        <w:t xml:space="preserve"> timed artificial insemination – both transcervical and laparoscopic, embryo transfer, and semen collection and freezing as the techniques to be discussed in this manuscript.  In technical terms, the use of various pharmaceuticals for manipulation of the estrous cycle is assisted reproductive technology, but most authors will include this material when discussing the breeding management of groups as was done in this series of proceedings articles.</w:t>
      </w:r>
    </w:p>
    <w:p w:rsidR="00E87BD6" w:rsidRDefault="00E87BD6" w:rsidP="00E87BD6">
      <w:pPr>
        <w:spacing w:after="0" w:line="480" w:lineRule="auto"/>
        <w:rPr>
          <w:sz w:val="24"/>
          <w:szCs w:val="24"/>
        </w:rPr>
      </w:pPr>
      <w:r>
        <w:rPr>
          <w:sz w:val="24"/>
          <w:szCs w:val="24"/>
        </w:rPr>
        <w:tab/>
        <w:t>There can be quite a bit of planning and resources applied to management of superior breeding stock.  The majority of this planning actually works in reverse – producers need to plan on when they anticipate parturition and then plan backwards for the appropriate breeding timing.  Once this is decided, then they will need to determine if particular strategies need to be implemented in order to manipulate the estrous cycle of the female or utilize the frozen semen that they have stored in liquid nitrogen.  The use of fresh or cooled shipped semen for timed artificial insemination does not appear to be a routine practice with small ruminants.</w:t>
      </w:r>
      <w:r w:rsidR="00C64A58">
        <w:rPr>
          <w:sz w:val="24"/>
          <w:szCs w:val="24"/>
        </w:rPr>
        <w:t xml:space="preserve">  This is likely due to a variety of factors and this article will primarily concentrate on the use of frozen semen in the breeding programs.</w:t>
      </w:r>
    </w:p>
    <w:p w:rsidR="00C64A58" w:rsidRDefault="00C64A58" w:rsidP="00E87BD6">
      <w:pPr>
        <w:spacing w:after="0" w:line="480" w:lineRule="auto"/>
        <w:rPr>
          <w:sz w:val="24"/>
          <w:szCs w:val="24"/>
        </w:rPr>
      </w:pPr>
      <w:r>
        <w:rPr>
          <w:sz w:val="24"/>
          <w:szCs w:val="24"/>
        </w:rPr>
        <w:lastRenderedPageBreak/>
        <w:tab/>
        <w:t>When using frozen semen, it is best to attempt to place the semen in a location where it does not have to overcome many barriers in which to reach the egg(s) in order to achieve fertilization.  Therefore, it is best to place the semen into the uterus, past the barrier of the cervix, so that there is less distance to travel to reach the ampulla-isthmus junction.  There are 2 primary assisted reproductive techniques in which to accomplish this goal – transcervical and laparoscopic insemination.</w:t>
      </w:r>
    </w:p>
    <w:p w:rsidR="005D655A" w:rsidRDefault="00C64A58" w:rsidP="00E87BD6">
      <w:pPr>
        <w:spacing w:after="0" w:line="480" w:lineRule="auto"/>
        <w:rPr>
          <w:sz w:val="24"/>
          <w:szCs w:val="24"/>
        </w:rPr>
      </w:pPr>
      <w:r>
        <w:rPr>
          <w:sz w:val="24"/>
          <w:szCs w:val="24"/>
        </w:rPr>
        <w:tab/>
        <w:t>Transcervical insemination involves the proper restraint of the female, proper thawing of frozen semen, a vaginal speculum, a light source, non-spermicidal lubrication, and an insemination gun</w:t>
      </w:r>
      <w:r w:rsidR="00156C0C">
        <w:rPr>
          <w:sz w:val="24"/>
          <w:szCs w:val="24"/>
        </w:rPr>
        <w:t xml:space="preserve">.  The technique has been described by one of my colleagues, Clifford Shipley </w:t>
      </w:r>
      <w:r w:rsidR="00802FFE">
        <w:rPr>
          <w:sz w:val="24"/>
          <w:szCs w:val="24"/>
        </w:rPr>
        <w:t xml:space="preserve">(University of Illinois) </w:t>
      </w:r>
      <w:r w:rsidR="00156C0C">
        <w:rPr>
          <w:sz w:val="24"/>
          <w:szCs w:val="24"/>
        </w:rPr>
        <w:t xml:space="preserve">in a proceedings article written for the Society for Theriogenology: </w:t>
      </w:r>
    </w:p>
    <w:p w:rsidR="00156C0C" w:rsidRPr="00156C0C" w:rsidRDefault="00156C0C" w:rsidP="005D655A">
      <w:pPr>
        <w:autoSpaceDE w:val="0"/>
        <w:autoSpaceDN w:val="0"/>
        <w:adjustRightInd w:val="0"/>
        <w:spacing w:after="0" w:line="480" w:lineRule="auto"/>
        <w:ind w:firstLine="720"/>
        <w:rPr>
          <w:rFonts w:cs="TimesNewRoman,Bold"/>
          <w:b/>
          <w:bCs/>
          <w:sz w:val="24"/>
        </w:rPr>
      </w:pPr>
      <w:r w:rsidRPr="00156C0C">
        <w:rPr>
          <w:rFonts w:cs="TimesNewRoman,Bold"/>
          <w:b/>
          <w:bCs/>
          <w:sz w:val="24"/>
        </w:rPr>
        <w:t>Procedure for T</w:t>
      </w:r>
      <w:r w:rsidR="005D655A">
        <w:rPr>
          <w:rFonts w:cs="TimesNewRoman,Bold"/>
          <w:b/>
          <w:bCs/>
          <w:sz w:val="24"/>
        </w:rPr>
        <w:t xml:space="preserve">ranscervical </w:t>
      </w:r>
      <w:r w:rsidRPr="00156C0C">
        <w:rPr>
          <w:rFonts w:cs="TimesNewRoman,Bold"/>
          <w:b/>
          <w:bCs/>
          <w:sz w:val="24"/>
        </w:rPr>
        <w:t>I</w:t>
      </w:r>
      <w:r w:rsidR="005D655A">
        <w:rPr>
          <w:rFonts w:cs="TimesNewRoman,Bold"/>
          <w:b/>
          <w:bCs/>
          <w:sz w:val="24"/>
        </w:rPr>
        <w:t>nsemination</w:t>
      </w:r>
    </w:p>
    <w:p w:rsidR="00156C0C" w:rsidRDefault="00156C0C" w:rsidP="005D655A">
      <w:pPr>
        <w:autoSpaceDE w:val="0"/>
        <w:autoSpaceDN w:val="0"/>
        <w:adjustRightInd w:val="0"/>
        <w:spacing w:after="0" w:line="480" w:lineRule="auto"/>
        <w:ind w:firstLine="720"/>
        <w:rPr>
          <w:rFonts w:cs="TimesNewRoman"/>
          <w:sz w:val="24"/>
        </w:rPr>
      </w:pPr>
      <w:r w:rsidRPr="00156C0C">
        <w:rPr>
          <w:rFonts w:cs="TimesNewRoman"/>
          <w:sz w:val="24"/>
        </w:rPr>
        <w:t xml:space="preserve">With the doe </w:t>
      </w:r>
      <w:r>
        <w:rPr>
          <w:rFonts w:cs="TimesNewRoman"/>
          <w:sz w:val="24"/>
        </w:rPr>
        <w:t xml:space="preserve">or ewe </w:t>
      </w:r>
      <w:r w:rsidRPr="00156C0C">
        <w:rPr>
          <w:rFonts w:cs="TimesNewRoman"/>
          <w:sz w:val="24"/>
        </w:rPr>
        <w:t>restrained either in a chute, standing or anesthetized, the vulvar area is cleaned and</w:t>
      </w:r>
      <w:r>
        <w:rPr>
          <w:rFonts w:cs="TimesNewRoman"/>
          <w:sz w:val="24"/>
        </w:rPr>
        <w:t xml:space="preserve"> </w:t>
      </w:r>
      <w:r w:rsidRPr="00156C0C">
        <w:rPr>
          <w:rFonts w:cs="TimesNewRoman"/>
          <w:sz w:val="24"/>
        </w:rPr>
        <w:t>dried prior to inse</w:t>
      </w:r>
      <w:r>
        <w:rPr>
          <w:rFonts w:cs="TimesNewRoman"/>
          <w:sz w:val="24"/>
        </w:rPr>
        <w:t>rtion of the speculum. Most sheep or goats</w:t>
      </w:r>
      <w:r w:rsidRPr="00156C0C">
        <w:rPr>
          <w:rFonts w:cs="TimesNewRoman"/>
          <w:sz w:val="24"/>
        </w:rPr>
        <w:t xml:space="preserve"> are clean enough that they require little or no cleaning</w:t>
      </w:r>
      <w:r>
        <w:rPr>
          <w:rFonts w:cs="TimesNewRoman"/>
          <w:sz w:val="24"/>
        </w:rPr>
        <w:t xml:space="preserve"> </w:t>
      </w:r>
      <w:r w:rsidRPr="00156C0C">
        <w:rPr>
          <w:rFonts w:cs="TimesNewRoman"/>
          <w:sz w:val="24"/>
        </w:rPr>
        <w:t xml:space="preserve">and using soap and water or just water or disinfectant can </w:t>
      </w:r>
      <w:r>
        <w:rPr>
          <w:rFonts w:cs="TimesNewRoman"/>
          <w:sz w:val="24"/>
        </w:rPr>
        <w:t>c</w:t>
      </w:r>
      <w:r w:rsidRPr="00156C0C">
        <w:rPr>
          <w:rFonts w:cs="TimesNewRoman"/>
          <w:sz w:val="24"/>
        </w:rPr>
        <w:t>ontaminate the speculum and vagina and kill</w:t>
      </w:r>
      <w:r>
        <w:rPr>
          <w:rFonts w:cs="TimesNewRoman"/>
          <w:sz w:val="24"/>
        </w:rPr>
        <w:t xml:space="preserve"> </w:t>
      </w:r>
      <w:r w:rsidRPr="00156C0C">
        <w:rPr>
          <w:rFonts w:cs="TimesNewRoman"/>
          <w:sz w:val="24"/>
        </w:rPr>
        <w:t>sperm. Some prefer that the rear quarters of the animal be raised to make it easier to visualize the cervix</w:t>
      </w:r>
      <w:r>
        <w:rPr>
          <w:rFonts w:cs="TimesNewRoman"/>
          <w:sz w:val="24"/>
        </w:rPr>
        <w:t xml:space="preserve"> </w:t>
      </w:r>
      <w:r w:rsidRPr="00156C0C">
        <w:rPr>
          <w:rFonts w:cs="TimesNewRoman"/>
          <w:sz w:val="24"/>
        </w:rPr>
        <w:t>and inseminate. Using a non-spermicidal lubricant on the vulva or the speculum, the speculum is inserted</w:t>
      </w:r>
      <w:r>
        <w:rPr>
          <w:rFonts w:cs="TimesNewRoman"/>
          <w:sz w:val="24"/>
        </w:rPr>
        <w:t xml:space="preserve"> </w:t>
      </w:r>
      <w:r w:rsidRPr="00156C0C">
        <w:rPr>
          <w:rFonts w:cs="TimesNewRoman"/>
          <w:sz w:val="24"/>
        </w:rPr>
        <w:t>into the vagina until reaching the cervix.</w:t>
      </w:r>
      <w:r w:rsidR="00067663">
        <w:rPr>
          <w:rFonts w:cs="TimesNewRoman"/>
          <w:sz w:val="24"/>
        </w:rPr>
        <w:t xml:space="preserve"> </w:t>
      </w:r>
      <w:r w:rsidRPr="00156C0C">
        <w:rPr>
          <w:rFonts w:cs="TimesNewRoman"/>
          <w:sz w:val="24"/>
        </w:rPr>
        <w:t xml:space="preserve"> After visualizing the cervix, the insemination rod is</w:t>
      </w:r>
      <w:r>
        <w:rPr>
          <w:rFonts w:cs="TimesNewRoman"/>
          <w:sz w:val="24"/>
        </w:rPr>
        <w:t xml:space="preserve"> </w:t>
      </w:r>
      <w:r w:rsidRPr="00156C0C">
        <w:rPr>
          <w:rFonts w:cs="TimesNewRoman"/>
          <w:sz w:val="24"/>
        </w:rPr>
        <w:t>passed through the speculum and an attempt is made to pass the rod through the cervix into the uterine</w:t>
      </w:r>
      <w:r>
        <w:rPr>
          <w:rFonts w:cs="TimesNewRoman"/>
          <w:sz w:val="24"/>
        </w:rPr>
        <w:t xml:space="preserve"> </w:t>
      </w:r>
      <w:r w:rsidRPr="00156C0C">
        <w:rPr>
          <w:rFonts w:cs="TimesNewRoman"/>
          <w:sz w:val="24"/>
        </w:rPr>
        <w:t>body. In some animals the cervix will be wide open and the rod readily passed, in others it may be</w:t>
      </w:r>
      <w:r>
        <w:rPr>
          <w:rFonts w:cs="TimesNewRoman"/>
          <w:sz w:val="24"/>
        </w:rPr>
        <w:t xml:space="preserve"> </w:t>
      </w:r>
      <w:r w:rsidRPr="00156C0C">
        <w:rPr>
          <w:rFonts w:cs="TimesNewRoman"/>
          <w:sz w:val="24"/>
        </w:rPr>
        <w:t>difficult if not impossible to pass the rod through any or all of the cervical rings. In either case, once the</w:t>
      </w:r>
      <w:r>
        <w:rPr>
          <w:rFonts w:cs="TimesNewRoman"/>
          <w:sz w:val="24"/>
        </w:rPr>
        <w:t xml:space="preserve"> </w:t>
      </w:r>
      <w:r w:rsidRPr="00156C0C">
        <w:rPr>
          <w:rFonts w:cs="TimesNewRoman"/>
          <w:sz w:val="24"/>
        </w:rPr>
        <w:t xml:space="preserve">insemination rod is passed to the point where the inseminator is either </w:t>
      </w:r>
      <w:r w:rsidRPr="00156C0C">
        <w:rPr>
          <w:rFonts w:cs="TimesNewRoman"/>
          <w:sz w:val="24"/>
        </w:rPr>
        <w:lastRenderedPageBreak/>
        <w:t>satisfied that they can go no further</w:t>
      </w:r>
      <w:r>
        <w:rPr>
          <w:rFonts w:cs="TimesNewRoman"/>
          <w:sz w:val="24"/>
        </w:rPr>
        <w:t xml:space="preserve"> </w:t>
      </w:r>
      <w:r w:rsidRPr="00156C0C">
        <w:rPr>
          <w:rFonts w:cs="TimesNewRoman"/>
          <w:sz w:val="24"/>
        </w:rPr>
        <w:t xml:space="preserve">without doing more harm than good, the semen may be deposited in a slow and deliberate manner. Once the semen is deposited, the doe </w:t>
      </w:r>
      <w:r>
        <w:rPr>
          <w:rFonts w:cs="TimesNewRoman"/>
          <w:sz w:val="24"/>
        </w:rPr>
        <w:t xml:space="preserve">or ewe </w:t>
      </w:r>
      <w:r w:rsidRPr="00156C0C">
        <w:rPr>
          <w:rFonts w:cs="TimesNewRoman"/>
          <w:sz w:val="24"/>
        </w:rPr>
        <w:t>is</w:t>
      </w:r>
      <w:r>
        <w:rPr>
          <w:rFonts w:cs="TimesNewRoman"/>
          <w:sz w:val="24"/>
        </w:rPr>
        <w:t xml:space="preserve"> </w:t>
      </w:r>
      <w:r w:rsidRPr="00156C0C">
        <w:rPr>
          <w:rFonts w:cs="TimesNewRoman"/>
          <w:sz w:val="24"/>
        </w:rPr>
        <w:t>given any medications necessary and released or the anesthetic reversed after transport to an appropriate</w:t>
      </w:r>
      <w:r>
        <w:rPr>
          <w:rFonts w:cs="TimesNewRoman"/>
          <w:sz w:val="24"/>
        </w:rPr>
        <w:t xml:space="preserve"> </w:t>
      </w:r>
      <w:r w:rsidRPr="00156C0C">
        <w:rPr>
          <w:rFonts w:cs="TimesNewRoman"/>
          <w:sz w:val="24"/>
        </w:rPr>
        <w:t>place for recovery.</w:t>
      </w:r>
    </w:p>
    <w:p w:rsidR="005D655A" w:rsidRDefault="005D655A" w:rsidP="005D655A">
      <w:pPr>
        <w:autoSpaceDE w:val="0"/>
        <w:autoSpaceDN w:val="0"/>
        <w:adjustRightInd w:val="0"/>
        <w:spacing w:after="0" w:line="480" w:lineRule="auto"/>
        <w:ind w:firstLine="720"/>
        <w:rPr>
          <w:rFonts w:cs="TimesNewRoman"/>
          <w:sz w:val="24"/>
        </w:rPr>
      </w:pPr>
      <w:r>
        <w:rPr>
          <w:rFonts w:cs="TimesNewRoman"/>
          <w:sz w:val="24"/>
        </w:rPr>
        <w:t>With laparoscopic insemination</w:t>
      </w:r>
      <w:r w:rsidR="00067663">
        <w:rPr>
          <w:rFonts w:cs="TimesNewRoman"/>
          <w:sz w:val="24"/>
        </w:rPr>
        <w:t xml:space="preserve"> (LAI)</w:t>
      </w:r>
      <w:r>
        <w:rPr>
          <w:rFonts w:cs="TimesNewRoman"/>
          <w:sz w:val="24"/>
        </w:rPr>
        <w:t xml:space="preserve">, there is an increased investment of knowledge, technical skills, and specialized equipment.  The operator will need the majority of the equipment discussed for transcervical insemination (thaw units, straw cutter, </w:t>
      </w:r>
      <w:proofErr w:type="gramStart"/>
      <w:r>
        <w:rPr>
          <w:rFonts w:cs="TimesNewRoman"/>
          <w:sz w:val="24"/>
        </w:rPr>
        <w:t>insemination</w:t>
      </w:r>
      <w:proofErr w:type="gramEnd"/>
      <w:r>
        <w:rPr>
          <w:rFonts w:cs="TimesNewRoman"/>
          <w:sz w:val="24"/>
        </w:rPr>
        <w:t xml:space="preserve"> </w:t>
      </w:r>
      <w:r w:rsidR="00045C73">
        <w:rPr>
          <w:rFonts w:cs="TimesNewRoman"/>
          <w:sz w:val="24"/>
        </w:rPr>
        <w:t>p</w:t>
      </w:r>
      <w:r>
        <w:rPr>
          <w:rFonts w:cs="TimesNewRoman"/>
          <w:sz w:val="24"/>
        </w:rPr>
        <w:t>ipette/gun) and will also need other equipment such as a surgical/laparoscopic cradle and l</w:t>
      </w:r>
      <w:r w:rsidR="00045C73">
        <w:rPr>
          <w:rFonts w:cs="TimesNewRoman"/>
          <w:sz w:val="24"/>
        </w:rPr>
        <w:t>aparoscopic scope and insufflation equipment</w:t>
      </w:r>
      <w:r>
        <w:rPr>
          <w:rFonts w:cs="TimesNewRoman"/>
          <w:sz w:val="24"/>
        </w:rPr>
        <w:t xml:space="preserve"> with appropriate trocars.</w:t>
      </w:r>
      <w:r w:rsidR="00045C73">
        <w:rPr>
          <w:rFonts w:cs="TimesNewRoman"/>
          <w:sz w:val="24"/>
        </w:rPr>
        <w:t xml:space="preserve">  </w:t>
      </w:r>
    </w:p>
    <w:p w:rsidR="00045C73" w:rsidRPr="00045C73" w:rsidRDefault="00045C73" w:rsidP="00045C73">
      <w:pPr>
        <w:autoSpaceDE w:val="0"/>
        <w:autoSpaceDN w:val="0"/>
        <w:adjustRightInd w:val="0"/>
        <w:spacing w:after="0" w:line="480" w:lineRule="auto"/>
        <w:rPr>
          <w:rFonts w:cs="TimesNewRoman,Bold"/>
          <w:b/>
          <w:bCs/>
          <w:sz w:val="24"/>
        </w:rPr>
      </w:pPr>
      <w:r w:rsidRPr="00045C73">
        <w:rPr>
          <w:rFonts w:cs="TimesNewRoman,Bold"/>
          <w:b/>
          <w:bCs/>
          <w:sz w:val="24"/>
        </w:rPr>
        <w:t>Procedure for L</w:t>
      </w:r>
      <w:r>
        <w:rPr>
          <w:rFonts w:cs="TimesNewRoman,Bold"/>
          <w:b/>
          <w:bCs/>
          <w:sz w:val="24"/>
        </w:rPr>
        <w:t xml:space="preserve">aparoscopic </w:t>
      </w:r>
      <w:r w:rsidRPr="00045C73">
        <w:rPr>
          <w:rFonts w:cs="TimesNewRoman,Bold"/>
          <w:b/>
          <w:bCs/>
          <w:sz w:val="24"/>
        </w:rPr>
        <w:t>A</w:t>
      </w:r>
      <w:r>
        <w:rPr>
          <w:rFonts w:cs="TimesNewRoman,Bold"/>
          <w:b/>
          <w:bCs/>
          <w:sz w:val="24"/>
        </w:rPr>
        <w:t xml:space="preserve">rtificial </w:t>
      </w:r>
      <w:r w:rsidRPr="00045C73">
        <w:rPr>
          <w:rFonts w:cs="TimesNewRoman,Bold"/>
          <w:b/>
          <w:bCs/>
          <w:sz w:val="24"/>
        </w:rPr>
        <w:t>I</w:t>
      </w:r>
      <w:r>
        <w:rPr>
          <w:rFonts w:cs="TimesNewRoman,Bold"/>
          <w:b/>
          <w:bCs/>
          <w:sz w:val="24"/>
        </w:rPr>
        <w:t>nsemination</w:t>
      </w:r>
    </w:p>
    <w:p w:rsidR="00045C73" w:rsidRDefault="00045C73" w:rsidP="00045C73">
      <w:pPr>
        <w:autoSpaceDE w:val="0"/>
        <w:autoSpaceDN w:val="0"/>
        <w:adjustRightInd w:val="0"/>
        <w:spacing w:after="0" w:line="480" w:lineRule="auto"/>
        <w:ind w:firstLine="720"/>
        <w:rPr>
          <w:rFonts w:cs="TimesNewRoman"/>
          <w:sz w:val="24"/>
        </w:rPr>
      </w:pPr>
      <w:r w:rsidRPr="003836A4">
        <w:rPr>
          <w:rFonts w:cs="TimesNewRoman,Bold"/>
          <w:bCs/>
          <w:sz w:val="24"/>
        </w:rPr>
        <w:t>T</w:t>
      </w:r>
      <w:r w:rsidRPr="00045C73">
        <w:rPr>
          <w:rFonts w:cs="TimesNewRoman"/>
          <w:sz w:val="24"/>
        </w:rPr>
        <w:t>he animal is prepared for surgery</w:t>
      </w:r>
      <w:r w:rsidR="00067663">
        <w:rPr>
          <w:rFonts w:cs="TimesNewRoman"/>
          <w:sz w:val="24"/>
        </w:rPr>
        <w:t>,</w:t>
      </w:r>
      <w:r w:rsidRPr="00045C73">
        <w:rPr>
          <w:rFonts w:cs="TimesNewRoman"/>
          <w:sz w:val="24"/>
        </w:rPr>
        <w:t xml:space="preserve"> either with light to heavy se</w:t>
      </w:r>
      <w:r>
        <w:rPr>
          <w:rFonts w:cs="TimesNewRoman"/>
          <w:sz w:val="24"/>
        </w:rPr>
        <w:t>dation</w:t>
      </w:r>
      <w:r w:rsidR="00067663">
        <w:rPr>
          <w:rFonts w:cs="TimesNewRoman"/>
          <w:sz w:val="24"/>
        </w:rPr>
        <w:t>,</w:t>
      </w:r>
      <w:r w:rsidRPr="00045C73">
        <w:rPr>
          <w:rFonts w:cs="TimesNewRoman"/>
          <w:sz w:val="24"/>
        </w:rPr>
        <w:t xml:space="preserve"> by clipping the area cranial to the udder and extending</w:t>
      </w:r>
      <w:r>
        <w:rPr>
          <w:rFonts w:cs="TimesNewRoman"/>
          <w:sz w:val="24"/>
        </w:rPr>
        <w:t xml:space="preserve"> </w:t>
      </w:r>
      <w:r w:rsidRPr="00045C73">
        <w:rPr>
          <w:rFonts w:cs="TimesNewRoman"/>
          <w:sz w:val="24"/>
        </w:rPr>
        <w:t>almost to the navel and to the flank and doing a surgical scrub on the area. This is usually done while the</w:t>
      </w:r>
      <w:r>
        <w:rPr>
          <w:rFonts w:cs="TimesNewRoman"/>
          <w:sz w:val="24"/>
        </w:rPr>
        <w:t xml:space="preserve"> </w:t>
      </w:r>
      <w:r w:rsidRPr="00045C73">
        <w:rPr>
          <w:rFonts w:cs="TimesNewRoman"/>
          <w:sz w:val="24"/>
        </w:rPr>
        <w:t>animal is restrained in a LAI cradle or other device used for restraint and tilting the animal for the</w:t>
      </w:r>
      <w:r w:rsidR="003836A4">
        <w:rPr>
          <w:rFonts w:cs="TimesNewRoman"/>
          <w:sz w:val="24"/>
        </w:rPr>
        <w:t xml:space="preserve"> </w:t>
      </w:r>
      <w:r w:rsidRPr="00045C73">
        <w:rPr>
          <w:rFonts w:cs="TimesNewRoman"/>
          <w:sz w:val="24"/>
        </w:rPr>
        <w:t>surgery. Two spots approximately 6-8 cm (a hand’s width) cranial to the udder and approximately 6-8 cm</w:t>
      </w:r>
      <w:r>
        <w:rPr>
          <w:rFonts w:cs="TimesNewRoman"/>
          <w:sz w:val="24"/>
        </w:rPr>
        <w:t xml:space="preserve"> </w:t>
      </w:r>
      <w:r w:rsidRPr="00045C73">
        <w:rPr>
          <w:rFonts w:cs="TimesNewRoman"/>
          <w:sz w:val="24"/>
        </w:rPr>
        <w:t xml:space="preserve">lateral to the midline are located and a local block with 2% </w:t>
      </w:r>
      <w:proofErr w:type="spellStart"/>
      <w:r w:rsidRPr="00045C73">
        <w:rPr>
          <w:rFonts w:cs="TimesNewRoman"/>
          <w:sz w:val="24"/>
        </w:rPr>
        <w:t>lidocaine</w:t>
      </w:r>
      <w:proofErr w:type="spellEnd"/>
      <w:r w:rsidRPr="00045C73">
        <w:rPr>
          <w:rFonts w:cs="TimesNewRoman"/>
          <w:sz w:val="24"/>
        </w:rPr>
        <w:t xml:space="preserve"> injected subcutaneously and</w:t>
      </w:r>
      <w:r>
        <w:rPr>
          <w:rFonts w:cs="TimesNewRoman"/>
          <w:sz w:val="24"/>
        </w:rPr>
        <w:t xml:space="preserve"> </w:t>
      </w:r>
      <w:r w:rsidRPr="00045C73">
        <w:rPr>
          <w:rFonts w:cs="TimesNewRoman"/>
          <w:sz w:val="24"/>
        </w:rPr>
        <w:t>intramuscularly in the abdominal wall. The animal is tilted on</w:t>
      </w:r>
      <w:r w:rsidRPr="00045C73">
        <w:rPr>
          <w:rFonts w:cs="TimesNewRoman"/>
          <w:sz w:val="24"/>
        </w:rPr>
        <w:t xml:space="preserve"> </w:t>
      </w:r>
      <w:r w:rsidRPr="00045C73">
        <w:rPr>
          <w:rFonts w:cs="TimesNewRoman"/>
          <w:sz w:val="24"/>
        </w:rPr>
        <w:t xml:space="preserve">the table and two small incisions (10 mm) are made in the skin. As soon as the skin is incised properly, the animal is tilted rear end </w:t>
      </w:r>
      <w:r w:rsidR="00067663">
        <w:rPr>
          <w:rFonts w:cs="TimesNewRoman"/>
          <w:sz w:val="24"/>
        </w:rPr>
        <w:t xml:space="preserve">up.  </w:t>
      </w:r>
      <w:r w:rsidRPr="00045C73">
        <w:rPr>
          <w:rFonts w:cs="TimesNewRoman"/>
          <w:sz w:val="24"/>
        </w:rPr>
        <w:t>The insufflation needle is</w:t>
      </w:r>
      <w:r>
        <w:rPr>
          <w:rFonts w:cs="TimesNewRoman"/>
          <w:sz w:val="24"/>
        </w:rPr>
        <w:t xml:space="preserve"> </w:t>
      </w:r>
      <w:r w:rsidRPr="00045C73">
        <w:rPr>
          <w:rFonts w:cs="TimesNewRoman"/>
          <w:sz w:val="24"/>
        </w:rPr>
        <w:t>then inserted into the abdomen and gas is pumped</w:t>
      </w:r>
      <w:r>
        <w:rPr>
          <w:rFonts w:cs="TimesNewRoman"/>
          <w:sz w:val="24"/>
        </w:rPr>
        <w:t xml:space="preserve"> </w:t>
      </w:r>
      <w:r w:rsidRPr="00045C73">
        <w:rPr>
          <w:rFonts w:cs="TimesNewRoman"/>
          <w:sz w:val="24"/>
        </w:rPr>
        <w:t xml:space="preserve">into the abdomen until it is slightly </w:t>
      </w:r>
      <w:proofErr w:type="gramStart"/>
      <w:r w:rsidRPr="00045C73">
        <w:rPr>
          <w:rFonts w:cs="TimesNewRoman"/>
          <w:sz w:val="24"/>
        </w:rPr>
        <w:t>taunt</w:t>
      </w:r>
      <w:proofErr w:type="gramEnd"/>
      <w:r w:rsidRPr="00045C73">
        <w:rPr>
          <w:rFonts w:cs="TimesNewRoman"/>
          <w:sz w:val="24"/>
        </w:rPr>
        <w:t>. At this point the trocar for the laparoscope is inserted and the laparoscope inserted</w:t>
      </w:r>
      <w:r>
        <w:rPr>
          <w:rFonts w:cs="TimesNewRoman"/>
          <w:sz w:val="24"/>
        </w:rPr>
        <w:t xml:space="preserve"> </w:t>
      </w:r>
      <w:r w:rsidRPr="00045C73">
        <w:rPr>
          <w:rFonts w:cs="TimesNewRoman"/>
          <w:sz w:val="24"/>
        </w:rPr>
        <w:t xml:space="preserve">and visualization of the abdomen, bladder and uterus attempted. Once the uterus </w:t>
      </w:r>
      <w:r w:rsidR="00067663">
        <w:rPr>
          <w:rFonts w:cs="TimesNewRoman"/>
          <w:sz w:val="24"/>
        </w:rPr>
        <w:t xml:space="preserve">is </w:t>
      </w:r>
      <w:r w:rsidRPr="00045C73">
        <w:rPr>
          <w:rFonts w:cs="TimesNewRoman"/>
          <w:sz w:val="24"/>
        </w:rPr>
        <w:t>identified, the</w:t>
      </w:r>
      <w:r>
        <w:rPr>
          <w:rFonts w:cs="TimesNewRoman"/>
          <w:sz w:val="24"/>
        </w:rPr>
        <w:t xml:space="preserve"> </w:t>
      </w:r>
      <w:r w:rsidRPr="00045C73">
        <w:rPr>
          <w:rFonts w:cs="TimesNewRoman"/>
          <w:sz w:val="24"/>
        </w:rPr>
        <w:t>inseminat</w:t>
      </w:r>
      <w:r w:rsidR="00802FFE">
        <w:rPr>
          <w:rFonts w:cs="TimesNewRoman"/>
          <w:sz w:val="24"/>
        </w:rPr>
        <w:t>ion trocar is inserted and the A</w:t>
      </w:r>
      <w:r w:rsidRPr="00045C73">
        <w:rPr>
          <w:rFonts w:cs="TimesNewRoman"/>
          <w:sz w:val="24"/>
        </w:rPr>
        <w:t xml:space="preserve">spic introduced with the needle withdrawn into the </w:t>
      </w:r>
      <w:r w:rsidR="00802FFE">
        <w:rPr>
          <w:rFonts w:cs="TimesNewRoman"/>
          <w:sz w:val="24"/>
        </w:rPr>
        <w:lastRenderedPageBreak/>
        <w:t>A</w:t>
      </w:r>
      <w:r w:rsidRPr="00045C73">
        <w:rPr>
          <w:rFonts w:cs="TimesNewRoman"/>
          <w:sz w:val="24"/>
        </w:rPr>
        <w:t>spic gun.</w:t>
      </w:r>
      <w:r>
        <w:rPr>
          <w:rFonts w:cs="TimesNewRoman"/>
          <w:sz w:val="24"/>
        </w:rPr>
        <w:t xml:space="preserve"> </w:t>
      </w:r>
      <w:r w:rsidRPr="00045C73">
        <w:rPr>
          <w:rFonts w:cs="TimesNewRoman"/>
          <w:sz w:val="24"/>
        </w:rPr>
        <w:t>The uterus is gently manipulated wi</w:t>
      </w:r>
      <w:r w:rsidR="00802FFE">
        <w:rPr>
          <w:rFonts w:cs="TimesNewRoman"/>
          <w:sz w:val="24"/>
        </w:rPr>
        <w:t>th the A</w:t>
      </w:r>
      <w:r w:rsidRPr="00045C73">
        <w:rPr>
          <w:rFonts w:cs="TimesNewRoman"/>
          <w:sz w:val="24"/>
        </w:rPr>
        <w:t>spic gun until the gun and the uterus are at a 90 degree angle</w:t>
      </w:r>
      <w:r>
        <w:rPr>
          <w:rFonts w:cs="TimesNewRoman"/>
          <w:sz w:val="24"/>
        </w:rPr>
        <w:t xml:space="preserve"> </w:t>
      </w:r>
      <w:r w:rsidRPr="00045C73">
        <w:rPr>
          <w:rFonts w:cs="TimesNewRoman"/>
          <w:sz w:val="24"/>
        </w:rPr>
        <w:t>an</w:t>
      </w:r>
      <w:r w:rsidR="00802FFE">
        <w:rPr>
          <w:rFonts w:cs="TimesNewRoman"/>
          <w:sz w:val="24"/>
        </w:rPr>
        <w:t xml:space="preserve">d then the inner sheath of the </w:t>
      </w:r>
      <w:proofErr w:type="spellStart"/>
      <w:r w:rsidR="00802FFE">
        <w:rPr>
          <w:rFonts w:cs="TimesNewRoman"/>
          <w:sz w:val="24"/>
        </w:rPr>
        <w:t>A</w:t>
      </w:r>
      <w:r w:rsidRPr="00045C73">
        <w:rPr>
          <w:rFonts w:cs="TimesNewRoman"/>
          <w:sz w:val="24"/>
        </w:rPr>
        <w:t>psic</w:t>
      </w:r>
      <w:proofErr w:type="spellEnd"/>
      <w:r w:rsidRPr="00045C73">
        <w:rPr>
          <w:rFonts w:cs="TimesNewRoman"/>
          <w:sz w:val="24"/>
        </w:rPr>
        <w:t xml:space="preserve"> protruded and the uterus pierced with the needle and the semen</w:t>
      </w:r>
      <w:r>
        <w:rPr>
          <w:rFonts w:cs="TimesNewRoman"/>
          <w:sz w:val="24"/>
        </w:rPr>
        <w:t xml:space="preserve"> </w:t>
      </w:r>
      <w:r w:rsidRPr="00045C73">
        <w:rPr>
          <w:rFonts w:cs="TimesNewRoman"/>
          <w:sz w:val="24"/>
        </w:rPr>
        <w:t>deposited into the uterine horn. Usually one-half of the straw (dose) is injected into one horn and the</w:t>
      </w:r>
      <w:r>
        <w:rPr>
          <w:rFonts w:cs="TimesNewRoman"/>
          <w:sz w:val="24"/>
        </w:rPr>
        <w:t xml:space="preserve"> </w:t>
      </w:r>
      <w:r w:rsidRPr="00045C73">
        <w:rPr>
          <w:rFonts w:cs="TimesNewRoman"/>
          <w:sz w:val="24"/>
        </w:rPr>
        <w:t>other half injected into the other horn. Once the semen is deposited, the insemination gun and the</w:t>
      </w:r>
      <w:r>
        <w:rPr>
          <w:rFonts w:cs="TimesNewRoman"/>
          <w:sz w:val="24"/>
        </w:rPr>
        <w:t xml:space="preserve"> </w:t>
      </w:r>
      <w:r w:rsidRPr="00045C73">
        <w:rPr>
          <w:rFonts w:cs="TimesNewRoman"/>
          <w:sz w:val="24"/>
        </w:rPr>
        <w:t>laparoscope are withdrawn and some, if not all, the gas is allowed to escape from the abdomen via the</w:t>
      </w:r>
      <w:r>
        <w:rPr>
          <w:rFonts w:cs="TimesNewRoman"/>
          <w:sz w:val="24"/>
        </w:rPr>
        <w:t xml:space="preserve"> </w:t>
      </w:r>
      <w:r w:rsidRPr="00045C73">
        <w:rPr>
          <w:rFonts w:cs="TimesNewRoman"/>
          <w:sz w:val="24"/>
        </w:rPr>
        <w:t>trocar’s gas valves and the skin incisions closed in some manner. Staples, suture or glue are all used</w:t>
      </w:r>
      <w:r>
        <w:rPr>
          <w:rFonts w:cs="TimesNewRoman"/>
          <w:sz w:val="24"/>
        </w:rPr>
        <w:t xml:space="preserve"> </w:t>
      </w:r>
      <w:r w:rsidRPr="00045C73">
        <w:rPr>
          <w:rFonts w:cs="TimesNewRoman"/>
          <w:sz w:val="24"/>
        </w:rPr>
        <w:t>successfully and in some instances, no attempt to close the incision is made. However, the aesthetics are</w:t>
      </w:r>
      <w:r>
        <w:rPr>
          <w:rFonts w:cs="TimesNewRoman"/>
          <w:sz w:val="24"/>
        </w:rPr>
        <w:t xml:space="preserve"> </w:t>
      </w:r>
      <w:r w:rsidRPr="00045C73">
        <w:rPr>
          <w:rFonts w:cs="TimesNewRoman"/>
          <w:sz w:val="24"/>
        </w:rPr>
        <w:t>usually such that this would only be done in a very high speed sheep breeding situation. The animal is</w:t>
      </w:r>
      <w:r>
        <w:rPr>
          <w:rFonts w:cs="TimesNewRoman"/>
          <w:sz w:val="24"/>
        </w:rPr>
        <w:t xml:space="preserve"> </w:t>
      </w:r>
      <w:r w:rsidRPr="00045C73">
        <w:rPr>
          <w:rFonts w:cs="TimesNewRoman"/>
          <w:sz w:val="24"/>
        </w:rPr>
        <w:t xml:space="preserve">usually given antibiotics and an anti-inflammatory and returned to the </w:t>
      </w:r>
      <w:r w:rsidR="00D06224">
        <w:rPr>
          <w:rFonts w:cs="TimesNewRoman"/>
          <w:sz w:val="24"/>
        </w:rPr>
        <w:t xml:space="preserve">recovery area. The laparoscope, </w:t>
      </w:r>
      <w:r w:rsidRPr="00045C73">
        <w:rPr>
          <w:rFonts w:cs="TimesNewRoman"/>
          <w:sz w:val="24"/>
        </w:rPr>
        <w:t>trocars and scalpel are usually stored between animals in a tray with 70% alcohol or rinsed with alcohol</w:t>
      </w:r>
      <w:r w:rsidR="00D06224">
        <w:rPr>
          <w:rFonts w:cs="TimesNewRoman"/>
          <w:sz w:val="24"/>
        </w:rPr>
        <w:t xml:space="preserve"> </w:t>
      </w:r>
      <w:r w:rsidRPr="00045C73">
        <w:rPr>
          <w:rFonts w:cs="TimesNewRoman"/>
          <w:sz w:val="24"/>
        </w:rPr>
        <w:t xml:space="preserve">and wiped dry with gauze sponges between </w:t>
      </w:r>
      <w:r w:rsidR="00067663">
        <w:rPr>
          <w:rFonts w:cs="TimesNewRoman"/>
          <w:sz w:val="24"/>
        </w:rPr>
        <w:t xml:space="preserve">animals. </w:t>
      </w:r>
      <w:r w:rsidRPr="00045C73">
        <w:rPr>
          <w:rFonts w:cs="TimesNewRoman"/>
          <w:sz w:val="24"/>
        </w:rPr>
        <w:t>The procedure is clean, fast and has little risk. Most complications are due to</w:t>
      </w:r>
      <w:r w:rsidR="00D06224">
        <w:rPr>
          <w:rFonts w:cs="TimesNewRoman"/>
          <w:sz w:val="24"/>
        </w:rPr>
        <w:t xml:space="preserve"> handling</w:t>
      </w:r>
      <w:r w:rsidRPr="00045C73">
        <w:rPr>
          <w:rFonts w:cs="TimesNewRoman"/>
          <w:sz w:val="24"/>
        </w:rPr>
        <w:t>, anesthesia, or disease from stress.</w:t>
      </w:r>
      <w:r w:rsidR="00F5070B">
        <w:rPr>
          <w:rFonts w:cs="TimesNewRoman"/>
          <w:sz w:val="24"/>
        </w:rPr>
        <w:t xml:space="preserve">  Most producers are pleased with the pregnancy rates of this technique – ranging from 50-85%.  The author has routinely produced a pregnancy rate of 60-70% with appropriate selected females in the breeding program.</w:t>
      </w:r>
    </w:p>
    <w:p w:rsidR="00067663" w:rsidRPr="00067663" w:rsidRDefault="00067663" w:rsidP="00045C73">
      <w:pPr>
        <w:autoSpaceDE w:val="0"/>
        <w:autoSpaceDN w:val="0"/>
        <w:adjustRightInd w:val="0"/>
        <w:spacing w:after="0" w:line="480" w:lineRule="auto"/>
        <w:ind w:firstLine="720"/>
        <w:rPr>
          <w:rFonts w:cs="TimesNewRoman"/>
          <w:b/>
          <w:sz w:val="24"/>
        </w:rPr>
      </w:pPr>
      <w:r w:rsidRPr="00067663">
        <w:rPr>
          <w:rFonts w:cs="TimesNewRoman"/>
          <w:b/>
          <w:sz w:val="24"/>
        </w:rPr>
        <w:t>Embryo Flush and Transfer Techniques</w:t>
      </w:r>
    </w:p>
    <w:p w:rsidR="00067663" w:rsidRDefault="00067663" w:rsidP="00045C73">
      <w:pPr>
        <w:autoSpaceDE w:val="0"/>
        <w:autoSpaceDN w:val="0"/>
        <w:adjustRightInd w:val="0"/>
        <w:spacing w:after="0" w:line="480" w:lineRule="auto"/>
        <w:ind w:firstLine="720"/>
        <w:rPr>
          <w:rFonts w:cs="TimesNewRoman"/>
          <w:sz w:val="24"/>
        </w:rPr>
      </w:pPr>
      <w:r>
        <w:rPr>
          <w:rFonts w:cs="TimesNewRoman"/>
          <w:sz w:val="24"/>
        </w:rPr>
        <w:t>There are limited clientele that will have requests for embryo flush and transfer techniques in sheep and goats.</w:t>
      </w:r>
      <w:r w:rsidR="00802FFE">
        <w:rPr>
          <w:rFonts w:cs="TimesNewRoman"/>
          <w:sz w:val="24"/>
        </w:rPr>
        <w:t xml:space="preserve">  The </w:t>
      </w:r>
      <w:proofErr w:type="gramStart"/>
      <w:r w:rsidR="00802FFE">
        <w:rPr>
          <w:rFonts w:cs="TimesNewRoman"/>
          <w:sz w:val="24"/>
        </w:rPr>
        <w:t>selection</w:t>
      </w:r>
      <w:proofErr w:type="gramEnd"/>
      <w:r w:rsidR="00802FFE">
        <w:rPr>
          <w:rFonts w:cs="TimesNewRoman"/>
          <w:sz w:val="24"/>
        </w:rPr>
        <w:t xml:space="preserve"> of</w:t>
      </w:r>
      <w:r>
        <w:rPr>
          <w:rFonts w:cs="TimesNewRoman"/>
          <w:sz w:val="24"/>
        </w:rPr>
        <w:t xml:space="preserve"> superior genetics that generally cannot maintain a pregnancy due to a variety of reasons</w:t>
      </w:r>
      <w:r w:rsidR="00802FFE">
        <w:rPr>
          <w:rFonts w:cs="TimesNewRoman"/>
          <w:sz w:val="24"/>
        </w:rPr>
        <w:t xml:space="preserve"> are the candidates with which the author has experience.  </w:t>
      </w:r>
      <w:r w:rsidR="00B76595">
        <w:rPr>
          <w:rFonts w:cs="TimesNewRoman"/>
          <w:sz w:val="24"/>
        </w:rPr>
        <w:t xml:space="preserve">The embryo collection procedure involves synchronization of the donor females and insemination with the best semen possible (natural mating produces the best quality </w:t>
      </w:r>
      <w:r w:rsidR="00B76595">
        <w:rPr>
          <w:rFonts w:cs="TimesNewRoman"/>
          <w:sz w:val="24"/>
        </w:rPr>
        <w:lastRenderedPageBreak/>
        <w:t xml:space="preserve">embryos).  The procedure is general performed on day 6.5-7 post-insemination. </w:t>
      </w:r>
      <w:r w:rsidR="00802FFE">
        <w:rPr>
          <w:rFonts w:cs="TimesNewRoman"/>
          <w:sz w:val="24"/>
        </w:rPr>
        <w:t xml:space="preserve">The techniques used for collecting and transferring of embryos in small ruminants remain surgical techniques as there is no way to manipulate a catheter through the cervix and manipulation of the reproductive tract per rectum as in the cow or horse.  For collection of embryos, </w:t>
      </w:r>
      <w:r w:rsidR="004D1555">
        <w:rPr>
          <w:rFonts w:cs="TimesNewRoman"/>
          <w:sz w:val="24"/>
        </w:rPr>
        <w:t>the donor female is placed under gene</w:t>
      </w:r>
      <w:r w:rsidR="00B76595">
        <w:rPr>
          <w:rFonts w:cs="TimesNewRoman"/>
          <w:sz w:val="24"/>
        </w:rPr>
        <w:t xml:space="preserve">ral anesthesia in dorsal </w:t>
      </w:r>
      <w:proofErr w:type="spellStart"/>
      <w:r w:rsidR="00B76595">
        <w:rPr>
          <w:rFonts w:cs="TimesNewRoman"/>
          <w:sz w:val="24"/>
        </w:rPr>
        <w:t>recumbe</w:t>
      </w:r>
      <w:r w:rsidR="004D1555">
        <w:rPr>
          <w:rFonts w:cs="TimesNewRoman"/>
          <w:sz w:val="24"/>
        </w:rPr>
        <w:t>ncy</w:t>
      </w:r>
      <w:proofErr w:type="spellEnd"/>
      <w:r w:rsidR="004D1555">
        <w:rPr>
          <w:rFonts w:cs="TimesNewRoman"/>
          <w:sz w:val="24"/>
        </w:rPr>
        <w:t>.  A</w:t>
      </w:r>
      <w:r w:rsidR="00802FFE">
        <w:rPr>
          <w:rFonts w:cs="TimesNewRoman"/>
          <w:sz w:val="24"/>
        </w:rPr>
        <w:t xml:space="preserve"> ventral midline laparotomy is performed and the uterus identified.  The surgeon generally locates the ovaries and counts the number of corpora </w:t>
      </w:r>
      <w:proofErr w:type="spellStart"/>
      <w:r w:rsidR="00802FFE">
        <w:rPr>
          <w:rFonts w:cs="TimesNewRoman"/>
          <w:sz w:val="24"/>
        </w:rPr>
        <w:t>lutea</w:t>
      </w:r>
      <w:proofErr w:type="spellEnd"/>
      <w:r w:rsidR="00802FFE">
        <w:rPr>
          <w:rFonts w:cs="TimesNewRoman"/>
          <w:sz w:val="24"/>
        </w:rPr>
        <w:t xml:space="preserve"> so that know how many ovulations occurred and how many embryos could result.  A hemostat is then applied to one of the uterine horns near the base and a hole is made with the end of a mosquito hemostat.  The end of a small </w:t>
      </w:r>
      <w:proofErr w:type="spellStart"/>
      <w:r w:rsidR="00802FFE">
        <w:rPr>
          <w:rFonts w:cs="TimesNewRoman"/>
          <w:sz w:val="24"/>
        </w:rPr>
        <w:t>foley</w:t>
      </w:r>
      <w:proofErr w:type="spellEnd"/>
      <w:r w:rsidR="00802FFE">
        <w:rPr>
          <w:rFonts w:cs="TimesNewRoman"/>
          <w:sz w:val="24"/>
        </w:rPr>
        <w:t xml:space="preserve"> catheter is then inserted and the balloon filled with saline.  A 50 ml conical tube will be needed to collect the fluid from the end of the </w:t>
      </w:r>
      <w:proofErr w:type="spellStart"/>
      <w:r w:rsidR="00802FFE">
        <w:rPr>
          <w:rFonts w:cs="TimesNewRoman"/>
          <w:sz w:val="24"/>
        </w:rPr>
        <w:t>foley</w:t>
      </w:r>
      <w:proofErr w:type="spellEnd"/>
      <w:r w:rsidR="00802FFE">
        <w:rPr>
          <w:rFonts w:cs="TimesNewRoman"/>
          <w:sz w:val="24"/>
        </w:rPr>
        <w:t xml:space="preserve"> catheter.  Warm embryo media is d</w:t>
      </w:r>
      <w:r w:rsidR="004D1555">
        <w:rPr>
          <w:rFonts w:cs="TimesNewRoman"/>
          <w:sz w:val="24"/>
        </w:rPr>
        <w:t xml:space="preserve">rawn up in a large syringe and </w:t>
      </w:r>
      <w:r w:rsidR="00802FFE">
        <w:rPr>
          <w:rFonts w:cs="TimesNewRoman"/>
          <w:sz w:val="24"/>
        </w:rPr>
        <w:t>a blunt tipped needle is inserted into the oviduct.  Fluid is then pushed through the oviduct and into the uterus</w:t>
      </w:r>
      <w:r w:rsidR="004D1555">
        <w:rPr>
          <w:rFonts w:cs="TimesNewRoman"/>
          <w:sz w:val="24"/>
        </w:rPr>
        <w:t xml:space="preserve"> and collected into the 50 ml tube.  This procedure is applied to both uterine horns and the fluid in the tubes search under a stereo-microscope.  There are a variety of dishes used to search for embryos, but once found they are washed in a holding media and either prepared for freezing or fresh transfer.  A fresh transfer can only be accomplished if the recipient females have been synchronized with the donor female.</w:t>
      </w:r>
    </w:p>
    <w:p w:rsidR="004D1555" w:rsidRDefault="004D1555" w:rsidP="00045C73">
      <w:pPr>
        <w:autoSpaceDE w:val="0"/>
        <w:autoSpaceDN w:val="0"/>
        <w:adjustRightInd w:val="0"/>
        <w:spacing w:after="0" w:line="480" w:lineRule="auto"/>
        <w:ind w:firstLine="720"/>
        <w:rPr>
          <w:rFonts w:cs="TimesNewRoman"/>
          <w:sz w:val="24"/>
        </w:rPr>
      </w:pPr>
      <w:r>
        <w:rPr>
          <w:rFonts w:cs="TimesNewRoman"/>
          <w:sz w:val="24"/>
        </w:rPr>
        <w:t xml:space="preserve">If a fresh transfer is being performed, the author prefers to perform the procedure similar to that used for the LAI.  All of the procedure is the same up until the uterus is identified.  Once the uterus is located, the surgeon can use a grasping clamp to grab the uterus near the oviduct.  This structure is pulled up close to the skin and the incision holding the trocar is lengthened so that the oviduct can be accessed easily from the exterior.  A small hole is made </w:t>
      </w:r>
      <w:r>
        <w:rPr>
          <w:rFonts w:cs="TimesNewRoman"/>
          <w:sz w:val="24"/>
        </w:rPr>
        <w:lastRenderedPageBreak/>
        <w:t>into the oviduct using a blunt tipped needle and the tomcat catheter containing the fresh embryo(s) inserted.  The plunger on the syringe can push the embryos into the oviduct and then everything is pulled out.  The incision is closed similar to that of the LAI and antibiotics and anti-</w:t>
      </w:r>
      <w:r w:rsidR="00B76595">
        <w:rPr>
          <w:rFonts w:cs="TimesNewRoman"/>
          <w:sz w:val="24"/>
        </w:rPr>
        <w:t>inflammatories are administered as the female is recovering from sedation.  Owners can have their veterinarian ultrasound for pregnancy as usual around 45 days of gestation to see if the transfer was successful.</w:t>
      </w:r>
    </w:p>
    <w:p w:rsidR="00B76595" w:rsidRPr="00B76595" w:rsidRDefault="00B76595" w:rsidP="00045C73">
      <w:pPr>
        <w:autoSpaceDE w:val="0"/>
        <w:autoSpaceDN w:val="0"/>
        <w:adjustRightInd w:val="0"/>
        <w:spacing w:after="0" w:line="480" w:lineRule="auto"/>
        <w:ind w:firstLine="720"/>
        <w:rPr>
          <w:rFonts w:cs="TimesNewRoman"/>
          <w:b/>
          <w:sz w:val="24"/>
        </w:rPr>
      </w:pPr>
      <w:r w:rsidRPr="00B76595">
        <w:rPr>
          <w:rFonts w:cs="TimesNewRoman"/>
          <w:b/>
          <w:sz w:val="24"/>
        </w:rPr>
        <w:t>Semen Freezing Techniques</w:t>
      </w:r>
    </w:p>
    <w:p w:rsidR="003E44F0" w:rsidRDefault="00B76595" w:rsidP="00045C73">
      <w:pPr>
        <w:autoSpaceDE w:val="0"/>
        <w:autoSpaceDN w:val="0"/>
        <w:adjustRightInd w:val="0"/>
        <w:spacing w:after="0" w:line="480" w:lineRule="auto"/>
        <w:ind w:firstLine="720"/>
        <w:rPr>
          <w:rFonts w:cs="TimesNewRoman"/>
          <w:sz w:val="24"/>
        </w:rPr>
      </w:pPr>
      <w:r>
        <w:rPr>
          <w:rFonts w:cs="TimesNewRoman"/>
          <w:sz w:val="24"/>
        </w:rPr>
        <w:t xml:space="preserve">Males with superior genetics are generally not located where all of the females with high quality genetics so many owners choose to have semen frozen from their male.  This also increases their ability to breed multiple females both in the breeding season and out of the breeding season.  It is generally best to collect the males closer to the breeding season if possible as you will obtain higher quality semen.  Males can be </w:t>
      </w:r>
      <w:proofErr w:type="spellStart"/>
      <w:r>
        <w:rPr>
          <w:rFonts w:cs="TimesNewRoman"/>
          <w:sz w:val="24"/>
        </w:rPr>
        <w:t>electoejaculated</w:t>
      </w:r>
      <w:proofErr w:type="spellEnd"/>
      <w:r>
        <w:rPr>
          <w:rFonts w:cs="TimesNewRoman"/>
          <w:sz w:val="24"/>
        </w:rPr>
        <w:t xml:space="preserve"> either in a standing or lateral recumbent position using </w:t>
      </w:r>
      <w:proofErr w:type="spellStart"/>
      <w:r>
        <w:rPr>
          <w:rFonts w:cs="TimesNewRoman"/>
          <w:sz w:val="24"/>
        </w:rPr>
        <w:t>electroejacultors</w:t>
      </w:r>
      <w:proofErr w:type="spellEnd"/>
      <w:r>
        <w:rPr>
          <w:rFonts w:cs="TimesNewRoman"/>
          <w:sz w:val="24"/>
        </w:rPr>
        <w:t xml:space="preserve"> made for small ruminants.  </w:t>
      </w:r>
      <w:r w:rsidR="003E44F0">
        <w:rPr>
          <w:rFonts w:cs="TimesNewRoman"/>
          <w:sz w:val="24"/>
        </w:rPr>
        <w:t>Many practitioners may want to use an artificial vagina for collection of semen, but remember that the male has to be trained to this collection procedure.</w:t>
      </w:r>
    </w:p>
    <w:p w:rsidR="00B76595" w:rsidRDefault="00B76595" w:rsidP="00045C73">
      <w:pPr>
        <w:autoSpaceDE w:val="0"/>
        <w:autoSpaceDN w:val="0"/>
        <w:adjustRightInd w:val="0"/>
        <w:spacing w:after="0" w:line="480" w:lineRule="auto"/>
        <w:ind w:firstLine="720"/>
        <w:rPr>
          <w:rFonts w:cs="TimesNewRoman"/>
          <w:sz w:val="24"/>
        </w:rPr>
      </w:pPr>
      <w:r>
        <w:rPr>
          <w:rFonts w:cs="TimesNewRoman"/>
          <w:sz w:val="24"/>
        </w:rPr>
        <w:t>Once the semen is collected, it is evaluated for color, motility, concentration and morphology and then placed 1:1 in extender until the final concentration is determined.</w:t>
      </w:r>
      <w:r w:rsidR="00163205">
        <w:rPr>
          <w:rFonts w:cs="TimesNewRoman"/>
          <w:sz w:val="24"/>
        </w:rPr>
        <w:t xml:space="preserve">  Once the concentration is determined, the sample can be diluted further to adjust the insemination dose to fit into one straw or </w:t>
      </w:r>
      <w:proofErr w:type="spellStart"/>
      <w:r w:rsidR="00163205">
        <w:rPr>
          <w:rFonts w:cs="TimesNewRoman"/>
          <w:sz w:val="24"/>
        </w:rPr>
        <w:t>cryovial</w:t>
      </w:r>
      <w:proofErr w:type="spellEnd"/>
      <w:r w:rsidR="00163205">
        <w:rPr>
          <w:rFonts w:cs="TimesNewRoman"/>
          <w:sz w:val="24"/>
        </w:rPr>
        <w:t xml:space="preserve"> (if freezing in pellets).  Most insemination doses range from 40-100 million viable sperm.  </w:t>
      </w:r>
    </w:p>
    <w:p w:rsidR="00163205" w:rsidRDefault="00163205" w:rsidP="00045C73">
      <w:pPr>
        <w:autoSpaceDE w:val="0"/>
        <w:autoSpaceDN w:val="0"/>
        <w:adjustRightInd w:val="0"/>
        <w:spacing w:after="0" w:line="480" w:lineRule="auto"/>
        <w:ind w:firstLine="720"/>
        <w:rPr>
          <w:rFonts w:cs="TimesNewRoman"/>
          <w:sz w:val="24"/>
        </w:rPr>
      </w:pPr>
      <w:r>
        <w:rPr>
          <w:rFonts w:cs="TimesNewRoman"/>
          <w:sz w:val="24"/>
        </w:rPr>
        <w:t xml:space="preserve">If freezing in pellets, the extended semen is placed directly on dry ice after a series of cooling times in the refrigerator.  The same cooling procedures are applied to the straws, but </w:t>
      </w:r>
      <w:r>
        <w:rPr>
          <w:rFonts w:cs="TimesNewRoman"/>
          <w:sz w:val="24"/>
        </w:rPr>
        <w:lastRenderedPageBreak/>
        <w:t xml:space="preserve">they can be frozen in a programmable freezing unit or initially in liquid nitrogen vapors for several minutes prior to being plunged into liquid nitrogen.  With either method choosing the proper semen extender and labeling of the straws or </w:t>
      </w:r>
      <w:proofErr w:type="spellStart"/>
      <w:r>
        <w:rPr>
          <w:rFonts w:cs="TimesNewRoman"/>
          <w:sz w:val="24"/>
        </w:rPr>
        <w:t>cryovials</w:t>
      </w:r>
      <w:proofErr w:type="spellEnd"/>
      <w:r>
        <w:rPr>
          <w:rFonts w:cs="TimesNewRoman"/>
          <w:sz w:val="24"/>
        </w:rPr>
        <w:t xml:space="preserve"> is crucial.  The survival of the sperm cells during the thawing process is improved when extenders with proven </w:t>
      </w:r>
      <w:proofErr w:type="spellStart"/>
      <w:r>
        <w:rPr>
          <w:rFonts w:cs="TimesNewRoman"/>
          <w:sz w:val="24"/>
        </w:rPr>
        <w:t>cryoprotectants</w:t>
      </w:r>
      <w:proofErr w:type="spellEnd"/>
      <w:r>
        <w:rPr>
          <w:rFonts w:cs="TimesNewRoman"/>
          <w:sz w:val="24"/>
        </w:rPr>
        <w:t xml:space="preserve"> are used and the proper thawing techniques are applied.</w:t>
      </w:r>
      <w:r w:rsidR="007C732A">
        <w:rPr>
          <w:rFonts w:cs="TimesNewRoman"/>
          <w:sz w:val="24"/>
        </w:rPr>
        <w:t xml:space="preserve">  One must always evaluate one pellet or straw after freezing for a post-thaw motility, morphology, and longevity.</w:t>
      </w:r>
    </w:p>
    <w:p w:rsidR="00163205" w:rsidRDefault="00163205" w:rsidP="00045C73">
      <w:pPr>
        <w:autoSpaceDE w:val="0"/>
        <w:autoSpaceDN w:val="0"/>
        <w:adjustRightInd w:val="0"/>
        <w:spacing w:after="0" w:line="480" w:lineRule="auto"/>
        <w:ind w:firstLine="720"/>
        <w:rPr>
          <w:rFonts w:cs="TimesNewRoman"/>
          <w:sz w:val="24"/>
        </w:rPr>
      </w:pPr>
      <w:r>
        <w:rPr>
          <w:rFonts w:cs="TimesNewRoman"/>
          <w:sz w:val="24"/>
        </w:rPr>
        <w:t>One must not forget that the thawing process is one of the most crucial steps in the process of performing the assisted reproductive techniques.  If all of the sperm are dead at the time of insemination, it will not likely lead to a successful breeding.</w:t>
      </w:r>
      <w:r w:rsidR="007C732A">
        <w:rPr>
          <w:rFonts w:cs="TimesNewRoman"/>
          <w:sz w:val="24"/>
        </w:rPr>
        <w:t xml:space="preserve">  Most frozen semen will arrive with instructions, but not always.  In general, most straws can be thawed in a 37°C water-bath for 30 seconds or until the semen product is liquid.  If the straw is left in for longer, it should be okay up to 20 minutes.  Pellets are generally thawed at the same temperature, but may take longer.  The pellets can be placed into </w:t>
      </w:r>
      <w:proofErr w:type="spellStart"/>
      <w:r w:rsidR="007C732A">
        <w:rPr>
          <w:rFonts w:cs="TimesNewRoman"/>
          <w:sz w:val="24"/>
        </w:rPr>
        <w:t>whirlpak</w:t>
      </w:r>
      <w:proofErr w:type="spellEnd"/>
      <w:r w:rsidR="007C732A">
        <w:rPr>
          <w:rFonts w:cs="TimesNewRoman"/>
          <w:sz w:val="24"/>
        </w:rPr>
        <w:t xml:space="preserve"> bags or </w:t>
      </w:r>
      <w:proofErr w:type="spellStart"/>
      <w:r w:rsidR="007C732A">
        <w:rPr>
          <w:rFonts w:cs="TimesNewRoman"/>
          <w:sz w:val="24"/>
        </w:rPr>
        <w:t>microcentrifuge</w:t>
      </w:r>
      <w:proofErr w:type="spellEnd"/>
      <w:r w:rsidR="007C732A">
        <w:rPr>
          <w:rFonts w:cs="TimesNewRoman"/>
          <w:sz w:val="24"/>
        </w:rPr>
        <w:t xml:space="preserve"> tubes in the </w:t>
      </w:r>
      <w:proofErr w:type="spellStart"/>
      <w:r w:rsidR="007C732A">
        <w:rPr>
          <w:rFonts w:cs="TimesNewRoman"/>
          <w:sz w:val="24"/>
        </w:rPr>
        <w:t>waterbath</w:t>
      </w:r>
      <w:proofErr w:type="spellEnd"/>
      <w:r w:rsidR="007C732A">
        <w:rPr>
          <w:rFonts w:cs="TimesNewRoman"/>
          <w:sz w:val="24"/>
        </w:rPr>
        <w:t xml:space="preserve"> until they are liquid.  The fluid can then be pulled up into straws for insemination using a syringe with a tomcat catheter adaptor made to fit the inside of the straw.  </w:t>
      </w:r>
    </w:p>
    <w:p w:rsidR="007C732A" w:rsidRDefault="007C732A" w:rsidP="00045C73">
      <w:pPr>
        <w:autoSpaceDE w:val="0"/>
        <w:autoSpaceDN w:val="0"/>
        <w:adjustRightInd w:val="0"/>
        <w:spacing w:after="0" w:line="480" w:lineRule="auto"/>
        <w:ind w:firstLine="720"/>
        <w:rPr>
          <w:rFonts w:cs="TimesNewRoman"/>
          <w:sz w:val="24"/>
        </w:rPr>
      </w:pPr>
      <w:r>
        <w:rPr>
          <w:rFonts w:cs="TimesNewRoman"/>
          <w:sz w:val="24"/>
        </w:rPr>
        <w:t>The rate of success for all of the techniques described will vary with individual animals, owner’s compliance with synchronization protocols, and the quality of the semen used.  One can be successful with these techniques with proper knowledge and lots of practice.</w:t>
      </w:r>
      <w:bookmarkStart w:id="0" w:name="_GoBack"/>
      <w:bookmarkEnd w:id="0"/>
    </w:p>
    <w:sectPr w:rsidR="007C732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NewRoman,Bold">
    <w:panose1 w:val="00000000000000000000"/>
    <w:charset w:val="00"/>
    <w:family w:val="roman"/>
    <w:notTrueType/>
    <w:pitch w:val="default"/>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 w:name="Cambria">
    <w:altName w:val="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9E68AD"/>
    <w:multiLevelType w:val="hybridMultilevel"/>
    <w:tmpl w:val="3FF89772"/>
    <w:lvl w:ilvl="0" w:tplc="B5B0C3DA">
      <w:start w:val="1"/>
      <w:numFmt w:val="bullet"/>
      <w:lvlText w:val=""/>
      <w:lvlJc w:val="left"/>
      <w:pPr>
        <w:tabs>
          <w:tab w:val="num" w:pos="720"/>
        </w:tabs>
        <w:ind w:left="720" w:hanging="360"/>
      </w:pPr>
      <w:rPr>
        <w:rFonts w:ascii="Wingdings" w:hAnsi="Wingdings" w:hint="default"/>
      </w:rPr>
    </w:lvl>
    <w:lvl w:ilvl="1" w:tplc="245C1E96" w:tentative="1">
      <w:start w:val="1"/>
      <w:numFmt w:val="bullet"/>
      <w:lvlText w:val=""/>
      <w:lvlJc w:val="left"/>
      <w:pPr>
        <w:tabs>
          <w:tab w:val="num" w:pos="1440"/>
        </w:tabs>
        <w:ind w:left="1440" w:hanging="360"/>
      </w:pPr>
      <w:rPr>
        <w:rFonts w:ascii="Wingdings" w:hAnsi="Wingdings" w:hint="default"/>
      </w:rPr>
    </w:lvl>
    <w:lvl w:ilvl="2" w:tplc="A1DA95EE" w:tentative="1">
      <w:start w:val="1"/>
      <w:numFmt w:val="bullet"/>
      <w:lvlText w:val=""/>
      <w:lvlJc w:val="left"/>
      <w:pPr>
        <w:tabs>
          <w:tab w:val="num" w:pos="2160"/>
        </w:tabs>
        <w:ind w:left="2160" w:hanging="360"/>
      </w:pPr>
      <w:rPr>
        <w:rFonts w:ascii="Wingdings" w:hAnsi="Wingdings" w:hint="default"/>
      </w:rPr>
    </w:lvl>
    <w:lvl w:ilvl="3" w:tplc="376C9714" w:tentative="1">
      <w:start w:val="1"/>
      <w:numFmt w:val="bullet"/>
      <w:lvlText w:val=""/>
      <w:lvlJc w:val="left"/>
      <w:pPr>
        <w:tabs>
          <w:tab w:val="num" w:pos="2880"/>
        </w:tabs>
        <w:ind w:left="2880" w:hanging="360"/>
      </w:pPr>
      <w:rPr>
        <w:rFonts w:ascii="Wingdings" w:hAnsi="Wingdings" w:hint="default"/>
      </w:rPr>
    </w:lvl>
    <w:lvl w:ilvl="4" w:tplc="3FE8F9B4" w:tentative="1">
      <w:start w:val="1"/>
      <w:numFmt w:val="bullet"/>
      <w:lvlText w:val=""/>
      <w:lvlJc w:val="left"/>
      <w:pPr>
        <w:tabs>
          <w:tab w:val="num" w:pos="3600"/>
        </w:tabs>
        <w:ind w:left="3600" w:hanging="360"/>
      </w:pPr>
      <w:rPr>
        <w:rFonts w:ascii="Wingdings" w:hAnsi="Wingdings" w:hint="default"/>
      </w:rPr>
    </w:lvl>
    <w:lvl w:ilvl="5" w:tplc="07C8CE90" w:tentative="1">
      <w:start w:val="1"/>
      <w:numFmt w:val="bullet"/>
      <w:lvlText w:val=""/>
      <w:lvlJc w:val="left"/>
      <w:pPr>
        <w:tabs>
          <w:tab w:val="num" w:pos="4320"/>
        </w:tabs>
        <w:ind w:left="4320" w:hanging="360"/>
      </w:pPr>
      <w:rPr>
        <w:rFonts w:ascii="Wingdings" w:hAnsi="Wingdings" w:hint="default"/>
      </w:rPr>
    </w:lvl>
    <w:lvl w:ilvl="6" w:tplc="FE0CB63C" w:tentative="1">
      <w:start w:val="1"/>
      <w:numFmt w:val="bullet"/>
      <w:lvlText w:val=""/>
      <w:lvlJc w:val="left"/>
      <w:pPr>
        <w:tabs>
          <w:tab w:val="num" w:pos="5040"/>
        </w:tabs>
        <w:ind w:left="5040" w:hanging="360"/>
      </w:pPr>
      <w:rPr>
        <w:rFonts w:ascii="Wingdings" w:hAnsi="Wingdings" w:hint="default"/>
      </w:rPr>
    </w:lvl>
    <w:lvl w:ilvl="7" w:tplc="9BE4FBC0" w:tentative="1">
      <w:start w:val="1"/>
      <w:numFmt w:val="bullet"/>
      <w:lvlText w:val=""/>
      <w:lvlJc w:val="left"/>
      <w:pPr>
        <w:tabs>
          <w:tab w:val="num" w:pos="5760"/>
        </w:tabs>
        <w:ind w:left="5760" w:hanging="360"/>
      </w:pPr>
      <w:rPr>
        <w:rFonts w:ascii="Wingdings" w:hAnsi="Wingdings" w:hint="default"/>
      </w:rPr>
    </w:lvl>
    <w:lvl w:ilvl="8" w:tplc="9E583408" w:tentative="1">
      <w:start w:val="1"/>
      <w:numFmt w:val="bullet"/>
      <w:lvlText w:val=""/>
      <w:lvlJc w:val="left"/>
      <w:pPr>
        <w:tabs>
          <w:tab w:val="num" w:pos="6480"/>
        </w:tabs>
        <w:ind w:left="6480" w:hanging="360"/>
      </w:pPr>
      <w:rPr>
        <w:rFonts w:ascii="Wingdings" w:hAnsi="Wingdings" w:hint="default"/>
      </w:rPr>
    </w:lvl>
  </w:abstractNum>
  <w:abstractNum w:abstractNumId="1">
    <w:nsid w:val="363F50FB"/>
    <w:multiLevelType w:val="hybridMultilevel"/>
    <w:tmpl w:val="E3F4AE0A"/>
    <w:lvl w:ilvl="0" w:tplc="B5B0C3DA">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10BA"/>
    <w:rsid w:val="000377B9"/>
    <w:rsid w:val="00045C73"/>
    <w:rsid w:val="00067663"/>
    <w:rsid w:val="000C3B98"/>
    <w:rsid w:val="000E377E"/>
    <w:rsid w:val="000F58FE"/>
    <w:rsid w:val="0011297B"/>
    <w:rsid w:val="0011733D"/>
    <w:rsid w:val="00156C0C"/>
    <w:rsid w:val="00163205"/>
    <w:rsid w:val="00173DC7"/>
    <w:rsid w:val="00177D53"/>
    <w:rsid w:val="00214EAA"/>
    <w:rsid w:val="00266F9B"/>
    <w:rsid w:val="00270E0F"/>
    <w:rsid w:val="00292180"/>
    <w:rsid w:val="002A7F25"/>
    <w:rsid w:val="00382987"/>
    <w:rsid w:val="003836A4"/>
    <w:rsid w:val="003C7F06"/>
    <w:rsid w:val="003E44F0"/>
    <w:rsid w:val="00430174"/>
    <w:rsid w:val="004C2AC2"/>
    <w:rsid w:val="004D1555"/>
    <w:rsid w:val="005510BA"/>
    <w:rsid w:val="005D655A"/>
    <w:rsid w:val="0071408F"/>
    <w:rsid w:val="007857DA"/>
    <w:rsid w:val="007C732A"/>
    <w:rsid w:val="007D7934"/>
    <w:rsid w:val="007F4848"/>
    <w:rsid w:val="00802FFE"/>
    <w:rsid w:val="008B6861"/>
    <w:rsid w:val="00971CCB"/>
    <w:rsid w:val="009D5C52"/>
    <w:rsid w:val="009F4FEB"/>
    <w:rsid w:val="00A13B95"/>
    <w:rsid w:val="00A71985"/>
    <w:rsid w:val="00B04213"/>
    <w:rsid w:val="00B76595"/>
    <w:rsid w:val="00B82249"/>
    <w:rsid w:val="00B85D79"/>
    <w:rsid w:val="00BA672F"/>
    <w:rsid w:val="00BF548D"/>
    <w:rsid w:val="00C64A58"/>
    <w:rsid w:val="00C7502C"/>
    <w:rsid w:val="00C84264"/>
    <w:rsid w:val="00CB74F6"/>
    <w:rsid w:val="00D0007F"/>
    <w:rsid w:val="00D06224"/>
    <w:rsid w:val="00D31948"/>
    <w:rsid w:val="00DC65A6"/>
    <w:rsid w:val="00E8045C"/>
    <w:rsid w:val="00E87BD6"/>
    <w:rsid w:val="00ED4BB9"/>
    <w:rsid w:val="00F5070B"/>
    <w:rsid w:val="00F979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2AC2"/>
    <w:pPr>
      <w:spacing w:after="0" w:line="240" w:lineRule="auto"/>
      <w:ind w:left="720"/>
      <w:contextualSpacing/>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0676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766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2AC2"/>
    <w:pPr>
      <w:spacing w:after="0" w:line="240" w:lineRule="auto"/>
      <w:ind w:left="720"/>
      <w:contextualSpacing/>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0676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766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9724058">
      <w:bodyDiv w:val="1"/>
      <w:marLeft w:val="0"/>
      <w:marRight w:val="0"/>
      <w:marTop w:val="0"/>
      <w:marBottom w:val="0"/>
      <w:divBdr>
        <w:top w:val="none" w:sz="0" w:space="0" w:color="auto"/>
        <w:left w:val="none" w:sz="0" w:space="0" w:color="auto"/>
        <w:bottom w:val="none" w:sz="0" w:space="0" w:color="auto"/>
        <w:right w:val="none" w:sz="0" w:space="0" w:color="auto"/>
      </w:divBdr>
      <w:divsChild>
        <w:div w:id="1284001053">
          <w:marLeft w:val="547"/>
          <w:marRight w:val="0"/>
          <w:marTop w:val="115"/>
          <w:marBottom w:val="0"/>
          <w:divBdr>
            <w:top w:val="none" w:sz="0" w:space="0" w:color="auto"/>
            <w:left w:val="none" w:sz="0" w:space="0" w:color="auto"/>
            <w:bottom w:val="none" w:sz="0" w:space="0" w:color="auto"/>
            <w:right w:val="none" w:sz="0" w:space="0" w:color="auto"/>
          </w:divBdr>
        </w:div>
        <w:div w:id="395249016">
          <w:marLeft w:val="547"/>
          <w:marRight w:val="0"/>
          <w:marTop w:val="115"/>
          <w:marBottom w:val="0"/>
          <w:divBdr>
            <w:top w:val="none" w:sz="0" w:space="0" w:color="auto"/>
            <w:left w:val="none" w:sz="0" w:space="0" w:color="auto"/>
            <w:bottom w:val="none" w:sz="0" w:space="0" w:color="auto"/>
            <w:right w:val="none" w:sz="0" w:space="0" w:color="auto"/>
          </w:divBdr>
        </w:div>
        <w:div w:id="852453412">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4875</TotalTime>
  <Pages>7</Pages>
  <Words>1937</Words>
  <Characters>11041</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VMRCVM</Company>
  <LinksUpToDate>false</LinksUpToDate>
  <CharactersWithSpaces>12953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VETMED User</dc:creator>
  <cp:lastModifiedBy>VETMED User</cp:lastModifiedBy>
  <cp:revision>8</cp:revision>
  <cp:lastPrinted>2013-06-09T16:25:00Z</cp:lastPrinted>
  <dcterms:created xsi:type="dcterms:W3CDTF">2013-06-06T12:06:00Z</dcterms:created>
  <dcterms:modified xsi:type="dcterms:W3CDTF">2013-06-09T21:27:00Z</dcterms:modified>
</cp:coreProperties>
</file>