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C103F3" w14:textId="0637800E" w:rsidR="005C6717" w:rsidRPr="003772F0" w:rsidRDefault="005C6717" w:rsidP="000171A9">
      <w:pPr>
        <w:spacing w:line="480" w:lineRule="auto"/>
        <w:jc w:val="center"/>
        <w:rPr>
          <w:b/>
        </w:rPr>
      </w:pPr>
      <w:r w:rsidRPr="003772F0">
        <w:rPr>
          <w:b/>
        </w:rPr>
        <w:t xml:space="preserve">Teacher Preparedness: A Comparison of Alternatively and Traditionally Certified Technology </w:t>
      </w:r>
      <w:r w:rsidR="00F768DF">
        <w:rPr>
          <w:b/>
        </w:rPr>
        <w:t xml:space="preserve">and Engineering </w:t>
      </w:r>
      <w:r w:rsidRPr="003772F0">
        <w:rPr>
          <w:b/>
        </w:rPr>
        <w:t>Education Teachers</w:t>
      </w:r>
    </w:p>
    <w:p w14:paraId="11E689E1" w14:textId="77777777" w:rsidR="005C6717" w:rsidRPr="003772F0" w:rsidRDefault="005C6717" w:rsidP="005C6717">
      <w:pPr>
        <w:spacing w:line="480" w:lineRule="auto"/>
        <w:rPr>
          <w:b/>
        </w:rPr>
      </w:pPr>
    </w:p>
    <w:p w14:paraId="0521560F" w14:textId="77777777" w:rsidR="005C6717" w:rsidRPr="003772F0" w:rsidRDefault="005C6717" w:rsidP="005C6717">
      <w:pPr>
        <w:spacing w:line="480" w:lineRule="auto"/>
        <w:jc w:val="center"/>
        <w:rPr>
          <w:rFonts w:eastAsia="Times New Roman" w:cs="Times New Roman"/>
          <w:szCs w:val="24"/>
        </w:rPr>
      </w:pPr>
      <w:r w:rsidRPr="003772F0">
        <w:rPr>
          <w:rFonts w:eastAsia="Times New Roman" w:cs="Times New Roman"/>
          <w:szCs w:val="24"/>
        </w:rPr>
        <w:t>Bradley Bowen</w:t>
      </w:r>
    </w:p>
    <w:p w14:paraId="219F8AE7" w14:textId="3EC4208B" w:rsidR="005C6717" w:rsidRPr="003772F0" w:rsidRDefault="005C6717" w:rsidP="005C6717">
      <w:pPr>
        <w:spacing w:line="480" w:lineRule="auto"/>
        <w:jc w:val="center"/>
        <w:rPr>
          <w:rFonts w:eastAsia="Times New Roman" w:cs="Times New Roman"/>
          <w:szCs w:val="24"/>
        </w:rPr>
      </w:pPr>
      <w:r w:rsidRPr="003772F0">
        <w:rPr>
          <w:rFonts w:eastAsia="Times New Roman" w:cs="Times New Roman"/>
          <w:szCs w:val="24"/>
        </w:rPr>
        <w:t>Virginia Polytechnic and State University</w:t>
      </w:r>
    </w:p>
    <w:p w14:paraId="00A0902C" w14:textId="678083FD" w:rsidR="005C6717" w:rsidRPr="003772F0" w:rsidRDefault="005C6717" w:rsidP="005C6717">
      <w:pPr>
        <w:spacing w:line="480" w:lineRule="auto"/>
        <w:jc w:val="center"/>
        <w:rPr>
          <w:rFonts w:eastAsia="Times New Roman" w:cs="Times New Roman"/>
          <w:szCs w:val="24"/>
        </w:rPr>
      </w:pPr>
    </w:p>
    <w:p w14:paraId="05374C76" w14:textId="77777777" w:rsidR="005C6717" w:rsidRPr="003772F0" w:rsidRDefault="005C6717" w:rsidP="005C6717">
      <w:pPr>
        <w:spacing w:line="480" w:lineRule="auto"/>
        <w:jc w:val="center"/>
        <w:rPr>
          <w:rFonts w:eastAsia="Times New Roman" w:cs="Times New Roman"/>
          <w:szCs w:val="24"/>
        </w:rPr>
      </w:pPr>
      <w:r w:rsidRPr="003772F0">
        <w:rPr>
          <w:rFonts w:eastAsia="Times New Roman" w:cs="Times New Roman"/>
          <w:szCs w:val="24"/>
        </w:rPr>
        <w:t>Thomas Williams</w:t>
      </w:r>
    </w:p>
    <w:p w14:paraId="48546DDB" w14:textId="4E274385" w:rsidR="005C6717" w:rsidRPr="003772F0" w:rsidRDefault="005C6717" w:rsidP="005C6717">
      <w:pPr>
        <w:spacing w:line="480" w:lineRule="auto"/>
        <w:jc w:val="center"/>
        <w:rPr>
          <w:rFonts w:eastAsia="Times New Roman" w:cs="Times New Roman"/>
          <w:szCs w:val="24"/>
        </w:rPr>
      </w:pPr>
      <w:r w:rsidRPr="003772F0">
        <w:rPr>
          <w:rFonts w:eastAsia="Times New Roman" w:cs="Times New Roman"/>
          <w:szCs w:val="24"/>
        </w:rPr>
        <w:t>Virginia Polytechnic and State University</w:t>
      </w:r>
    </w:p>
    <w:p w14:paraId="535633E9" w14:textId="2D124F62" w:rsidR="005C6717" w:rsidRPr="003772F0" w:rsidRDefault="005C6717" w:rsidP="005C6717">
      <w:pPr>
        <w:spacing w:line="480" w:lineRule="auto"/>
        <w:jc w:val="center"/>
        <w:rPr>
          <w:rFonts w:eastAsia="Times New Roman" w:cs="Times New Roman"/>
          <w:szCs w:val="24"/>
        </w:rPr>
      </w:pPr>
    </w:p>
    <w:p w14:paraId="0AF08253" w14:textId="77777777" w:rsidR="005C6717" w:rsidRPr="003772F0" w:rsidRDefault="005C6717" w:rsidP="005C6717">
      <w:pPr>
        <w:spacing w:line="480" w:lineRule="auto"/>
        <w:jc w:val="center"/>
        <w:rPr>
          <w:rFonts w:eastAsia="Times New Roman" w:cs="Times New Roman"/>
          <w:szCs w:val="24"/>
        </w:rPr>
      </w:pPr>
      <w:r w:rsidRPr="003772F0">
        <w:rPr>
          <w:rFonts w:eastAsia="Times New Roman" w:cs="Times New Roman"/>
          <w:szCs w:val="24"/>
        </w:rPr>
        <w:t>Larry Napoleon, Jr.</w:t>
      </w:r>
    </w:p>
    <w:p w14:paraId="327C1EFF" w14:textId="77942F89" w:rsidR="005C6717" w:rsidRPr="003772F0" w:rsidRDefault="005C6717" w:rsidP="005C6717">
      <w:pPr>
        <w:spacing w:line="480" w:lineRule="auto"/>
        <w:jc w:val="center"/>
        <w:rPr>
          <w:rFonts w:eastAsia="Times New Roman" w:cs="Times New Roman"/>
          <w:szCs w:val="24"/>
        </w:rPr>
      </w:pPr>
      <w:r w:rsidRPr="003772F0">
        <w:rPr>
          <w:rFonts w:eastAsia="Times New Roman" w:cs="Times New Roman"/>
          <w:szCs w:val="24"/>
        </w:rPr>
        <w:t>North Dakota State University</w:t>
      </w:r>
    </w:p>
    <w:p w14:paraId="5376B917" w14:textId="77777777" w:rsidR="005C6717" w:rsidRPr="003772F0" w:rsidRDefault="005C6717" w:rsidP="005C6717">
      <w:pPr>
        <w:spacing w:line="480" w:lineRule="auto"/>
        <w:jc w:val="center"/>
        <w:rPr>
          <w:rFonts w:eastAsia="Times New Roman" w:cs="Times New Roman"/>
          <w:szCs w:val="24"/>
        </w:rPr>
      </w:pPr>
    </w:p>
    <w:p w14:paraId="0DBB0D90" w14:textId="77777777" w:rsidR="005C6717" w:rsidRPr="003772F0" w:rsidRDefault="005C6717" w:rsidP="005C6717">
      <w:pPr>
        <w:spacing w:line="480" w:lineRule="auto"/>
        <w:jc w:val="center"/>
        <w:rPr>
          <w:rFonts w:eastAsia="Times New Roman" w:cs="Times New Roman"/>
          <w:szCs w:val="24"/>
        </w:rPr>
      </w:pPr>
      <w:r w:rsidRPr="003772F0">
        <w:rPr>
          <w:rFonts w:eastAsia="Times New Roman" w:cs="Times New Roman"/>
          <w:szCs w:val="24"/>
        </w:rPr>
        <w:t>Adam Marx</w:t>
      </w:r>
    </w:p>
    <w:p w14:paraId="2AC789B4" w14:textId="3FFDFC0B" w:rsidR="005C6717" w:rsidRPr="003772F0" w:rsidRDefault="005C6717" w:rsidP="005C6717">
      <w:pPr>
        <w:spacing w:line="480" w:lineRule="auto"/>
        <w:jc w:val="center"/>
        <w:rPr>
          <w:rFonts w:eastAsia="Times New Roman" w:cs="Times New Roman"/>
          <w:szCs w:val="24"/>
        </w:rPr>
      </w:pPr>
      <w:r w:rsidRPr="003772F0">
        <w:rPr>
          <w:rFonts w:eastAsia="Times New Roman" w:cs="Times New Roman"/>
          <w:szCs w:val="24"/>
        </w:rPr>
        <w:t>North Dakota State University</w:t>
      </w:r>
    </w:p>
    <w:p w14:paraId="43FA8E31" w14:textId="77777777" w:rsidR="005C6717" w:rsidRPr="003772F0" w:rsidRDefault="005C6717" w:rsidP="005C6717">
      <w:pPr>
        <w:spacing w:line="480" w:lineRule="auto"/>
        <w:rPr>
          <w:rFonts w:eastAsia="Times New Roman" w:cs="Times New Roman"/>
          <w:szCs w:val="24"/>
        </w:rPr>
      </w:pPr>
    </w:p>
    <w:p w14:paraId="7E2DBDEF" w14:textId="619D382A" w:rsidR="005C6717" w:rsidRPr="003772F0" w:rsidRDefault="005C6717" w:rsidP="005C6717">
      <w:pPr>
        <w:spacing w:line="480" w:lineRule="auto"/>
        <w:rPr>
          <w:rFonts w:eastAsia="Times New Roman" w:cs="Times New Roman"/>
          <w:szCs w:val="24"/>
        </w:rPr>
      </w:pPr>
    </w:p>
    <w:p w14:paraId="3BDC70F6" w14:textId="77777777" w:rsidR="005C6717" w:rsidRPr="003772F0" w:rsidRDefault="005C6717" w:rsidP="005C6717">
      <w:pPr>
        <w:spacing w:line="480" w:lineRule="auto"/>
        <w:rPr>
          <w:rFonts w:eastAsia="Times New Roman" w:cs="Times New Roman"/>
          <w:szCs w:val="24"/>
        </w:rPr>
      </w:pPr>
    </w:p>
    <w:p w14:paraId="1ABB0EA6" w14:textId="06ADA1DD" w:rsidR="005C6717" w:rsidRPr="003772F0" w:rsidRDefault="005C6717" w:rsidP="005C6717">
      <w:pPr>
        <w:spacing w:line="480" w:lineRule="auto"/>
        <w:rPr>
          <w:b/>
        </w:rPr>
      </w:pPr>
    </w:p>
    <w:p w14:paraId="206B5963" w14:textId="77777777" w:rsidR="005C6717" w:rsidRPr="003772F0" w:rsidRDefault="005C6717" w:rsidP="000171A9">
      <w:pPr>
        <w:spacing w:line="480" w:lineRule="auto"/>
        <w:jc w:val="center"/>
        <w:rPr>
          <w:b/>
        </w:rPr>
      </w:pPr>
    </w:p>
    <w:p w14:paraId="25FF6BE6" w14:textId="77777777" w:rsidR="005C6717" w:rsidRPr="003772F0" w:rsidRDefault="005C6717" w:rsidP="000171A9">
      <w:pPr>
        <w:spacing w:line="480" w:lineRule="auto"/>
        <w:jc w:val="center"/>
        <w:rPr>
          <w:b/>
        </w:rPr>
      </w:pPr>
    </w:p>
    <w:p w14:paraId="39C053B2" w14:textId="77777777" w:rsidR="005C6717" w:rsidRPr="003772F0" w:rsidRDefault="005C6717" w:rsidP="000171A9">
      <w:pPr>
        <w:spacing w:line="480" w:lineRule="auto"/>
        <w:jc w:val="center"/>
        <w:rPr>
          <w:b/>
        </w:rPr>
      </w:pPr>
    </w:p>
    <w:p w14:paraId="1A686B5D" w14:textId="77777777" w:rsidR="005C6717" w:rsidRPr="003772F0" w:rsidRDefault="005C6717" w:rsidP="000171A9">
      <w:pPr>
        <w:spacing w:line="480" w:lineRule="auto"/>
        <w:jc w:val="center"/>
        <w:rPr>
          <w:b/>
        </w:rPr>
      </w:pPr>
    </w:p>
    <w:p w14:paraId="656014BD" w14:textId="6529CB9B" w:rsidR="00980931" w:rsidRPr="003772F0" w:rsidRDefault="00980931" w:rsidP="000171A9">
      <w:pPr>
        <w:spacing w:line="480" w:lineRule="auto"/>
        <w:jc w:val="center"/>
        <w:rPr>
          <w:b/>
        </w:rPr>
      </w:pPr>
      <w:r w:rsidRPr="003772F0">
        <w:rPr>
          <w:b/>
        </w:rPr>
        <w:lastRenderedPageBreak/>
        <w:t xml:space="preserve">Teacher Preparedness: A Comparison of Alternatively and Traditionally Certified Technology </w:t>
      </w:r>
      <w:r w:rsidR="00F768DF">
        <w:rPr>
          <w:b/>
        </w:rPr>
        <w:t xml:space="preserve">and Engineering </w:t>
      </w:r>
      <w:r w:rsidRPr="003772F0">
        <w:rPr>
          <w:b/>
        </w:rPr>
        <w:t>Education Teachers</w:t>
      </w:r>
    </w:p>
    <w:p w14:paraId="3B0EAAEC" w14:textId="07C1AB32" w:rsidR="00980931" w:rsidRPr="003772F0" w:rsidRDefault="00980931" w:rsidP="000171A9">
      <w:pPr>
        <w:spacing w:line="480" w:lineRule="auto"/>
        <w:jc w:val="center"/>
        <w:rPr>
          <w:b/>
        </w:rPr>
      </w:pPr>
      <w:r w:rsidRPr="003772F0">
        <w:rPr>
          <w:b/>
        </w:rPr>
        <w:t>Abstract</w:t>
      </w:r>
    </w:p>
    <w:p w14:paraId="2BD14CF8" w14:textId="1F1C20A2" w:rsidR="00980931" w:rsidRPr="003772F0" w:rsidRDefault="00717B08" w:rsidP="008615FD">
      <w:pPr>
        <w:spacing w:line="480" w:lineRule="auto"/>
        <w:ind w:firstLine="720"/>
      </w:pPr>
      <w:r w:rsidRPr="003772F0">
        <w:t xml:space="preserve">There is a national conversation about a </w:t>
      </w:r>
      <w:r w:rsidR="00EF6BB8" w:rsidRPr="003772F0">
        <w:t xml:space="preserve">secondary </w:t>
      </w:r>
      <w:r w:rsidRPr="003772F0">
        <w:t xml:space="preserve">teacher shortage and the lack of qualified teachers in the classroom. </w:t>
      </w:r>
      <w:r w:rsidR="00EF6BB8" w:rsidRPr="003772F0">
        <w:t xml:space="preserve"> </w:t>
      </w:r>
      <w:r w:rsidRPr="003772F0">
        <w:t xml:space="preserve">Over recent years, there has been a rise in the number of alternatively certified teachers to fill these positions. </w:t>
      </w:r>
      <w:r w:rsidR="00EF6BB8" w:rsidRPr="003772F0">
        <w:t xml:space="preserve"> </w:t>
      </w:r>
      <w:r w:rsidRPr="003772F0">
        <w:t xml:space="preserve">This is particularly true in Career and Technical Education. </w:t>
      </w:r>
      <w:r w:rsidR="00EF6BB8" w:rsidRPr="003772F0">
        <w:t xml:space="preserve"> </w:t>
      </w:r>
      <w:r w:rsidRPr="003772F0">
        <w:t xml:space="preserve">However, there is a debate on whether an alternatively certified teacher is as effective as a traditionally certified teacher. </w:t>
      </w:r>
      <w:r w:rsidR="00EF6BB8" w:rsidRPr="003772F0">
        <w:t xml:space="preserve"> </w:t>
      </w:r>
      <w:r w:rsidRPr="003772F0">
        <w:t xml:space="preserve">The level of preparedness has been identified as a critical factor in teacher effectiveness. </w:t>
      </w:r>
      <w:r w:rsidR="00EF6BB8" w:rsidRPr="003772F0">
        <w:t xml:space="preserve"> </w:t>
      </w:r>
      <w:r w:rsidRPr="003772F0">
        <w:t xml:space="preserve">This study looks at the differences in perceived preparedness of early career technology </w:t>
      </w:r>
      <w:r w:rsidR="00F768DF">
        <w:t xml:space="preserve">and engineering </w:t>
      </w:r>
      <w:r w:rsidRPr="003772F0">
        <w:t xml:space="preserve">education teachers to determine if there is a difference between alternatively and traditionally certified teachers. </w:t>
      </w:r>
      <w:r w:rsidR="00EF6BB8" w:rsidRPr="003772F0">
        <w:t xml:space="preserve"> </w:t>
      </w:r>
      <w:r w:rsidR="001018AD" w:rsidRPr="003772F0">
        <w:t xml:space="preserve">The </w:t>
      </w:r>
      <w:r w:rsidRPr="003772F0">
        <w:t>Schools and Staffing Survey</w:t>
      </w:r>
      <w:r w:rsidR="001018AD" w:rsidRPr="003772F0">
        <w:t xml:space="preserve"> </w:t>
      </w:r>
      <w:r w:rsidR="00001D7E" w:rsidRPr="003772F0">
        <w:t xml:space="preserve">Teacher Questionnaire </w:t>
      </w:r>
      <w:r w:rsidR="001018AD" w:rsidRPr="003772F0">
        <w:t xml:space="preserve">was used as </w:t>
      </w:r>
      <w:r w:rsidR="00874F7F">
        <w:t xml:space="preserve">a </w:t>
      </w:r>
      <w:r w:rsidR="001018AD" w:rsidRPr="003772F0">
        <w:t xml:space="preserve">generalizable national dataset. </w:t>
      </w:r>
      <w:r w:rsidR="00EF6BB8" w:rsidRPr="003772F0">
        <w:t xml:space="preserve"> </w:t>
      </w:r>
      <w:r w:rsidRPr="003772F0">
        <w:t xml:space="preserve">The results show there is no statistically </w:t>
      </w:r>
      <w:r w:rsidR="00E45545" w:rsidRPr="003772F0">
        <w:t>significant</w:t>
      </w:r>
      <w:r w:rsidRPr="003772F0">
        <w:t xml:space="preserve"> difference </w:t>
      </w:r>
      <w:r w:rsidR="00E45545" w:rsidRPr="003772F0">
        <w:t xml:space="preserve">in the level of perceived preparedness of early career alternatively and traditionally certified </w:t>
      </w:r>
      <w:r w:rsidR="001018AD" w:rsidRPr="003772F0">
        <w:t xml:space="preserve">technology </w:t>
      </w:r>
      <w:r w:rsidR="00F768DF">
        <w:t xml:space="preserve">and engineering </w:t>
      </w:r>
      <w:r w:rsidR="001018AD" w:rsidRPr="003772F0">
        <w:t xml:space="preserve">education </w:t>
      </w:r>
      <w:r w:rsidR="00E45545" w:rsidRPr="003772F0">
        <w:t xml:space="preserve">teachers. </w:t>
      </w:r>
      <w:r w:rsidR="00EF6BB8" w:rsidRPr="003772F0">
        <w:t xml:space="preserve"> </w:t>
      </w:r>
      <w:r w:rsidR="00980377" w:rsidRPr="003772F0">
        <w:t xml:space="preserve">One construct within preparedness, behavior management, was statistically significant for traditionally certified teachers. </w:t>
      </w:r>
      <w:r w:rsidR="00EF6BB8" w:rsidRPr="003772F0">
        <w:t xml:space="preserve"> </w:t>
      </w:r>
      <w:r w:rsidR="00E45545" w:rsidRPr="003772F0">
        <w:t xml:space="preserve">By better understanding the nature of teachers </w:t>
      </w:r>
      <w:proofErr w:type="gramStart"/>
      <w:r w:rsidR="00E45545" w:rsidRPr="003772F0">
        <w:t>in regards to</w:t>
      </w:r>
      <w:proofErr w:type="gramEnd"/>
      <w:r w:rsidR="00E45545" w:rsidRPr="003772F0">
        <w:t xml:space="preserve"> preparedness and certification type, further research can be conducted to better prepare teachers in the field of technology </w:t>
      </w:r>
      <w:r w:rsidR="00F768DF">
        <w:t xml:space="preserve">and engineering </w:t>
      </w:r>
      <w:r w:rsidR="00E45545" w:rsidRPr="003772F0">
        <w:t>education.</w:t>
      </w:r>
    </w:p>
    <w:p w14:paraId="73DBDDD5" w14:textId="77777777" w:rsidR="008615FD" w:rsidRPr="003772F0" w:rsidRDefault="008615FD" w:rsidP="008615FD">
      <w:pPr>
        <w:spacing w:line="480" w:lineRule="auto"/>
      </w:pPr>
    </w:p>
    <w:p w14:paraId="3C9C4A8D" w14:textId="53B944A1" w:rsidR="008615FD" w:rsidRPr="003772F0" w:rsidRDefault="008615FD" w:rsidP="008615FD">
      <w:pPr>
        <w:spacing w:line="480" w:lineRule="auto"/>
      </w:pPr>
      <w:r w:rsidRPr="003772F0">
        <w:t>Key Words: Technology Education, Teacher Preparedness, Alternative Certification, School and Staffing Survey</w:t>
      </w:r>
    </w:p>
    <w:p w14:paraId="4FF542E9" w14:textId="77777777" w:rsidR="008615FD" w:rsidRPr="003772F0" w:rsidRDefault="008615FD" w:rsidP="000171A9">
      <w:pPr>
        <w:spacing w:line="480" w:lineRule="auto"/>
        <w:jc w:val="center"/>
        <w:rPr>
          <w:b/>
        </w:rPr>
      </w:pPr>
    </w:p>
    <w:p w14:paraId="66C7D996" w14:textId="77777777" w:rsidR="008615FD" w:rsidRPr="003772F0" w:rsidRDefault="008615FD" w:rsidP="000171A9">
      <w:pPr>
        <w:spacing w:line="480" w:lineRule="auto"/>
        <w:jc w:val="center"/>
        <w:rPr>
          <w:b/>
        </w:rPr>
      </w:pPr>
    </w:p>
    <w:p w14:paraId="12E77782" w14:textId="1BF330D4" w:rsidR="0092507D" w:rsidRPr="003772F0" w:rsidRDefault="0092507D" w:rsidP="000171A9">
      <w:pPr>
        <w:spacing w:line="480" w:lineRule="auto"/>
        <w:jc w:val="center"/>
        <w:rPr>
          <w:b/>
        </w:rPr>
      </w:pPr>
      <w:r w:rsidRPr="003772F0">
        <w:rPr>
          <w:b/>
        </w:rPr>
        <w:lastRenderedPageBreak/>
        <w:t>Introduction</w:t>
      </w:r>
    </w:p>
    <w:p w14:paraId="7BAEEEE0" w14:textId="2B7C2A56" w:rsidR="00D27E10" w:rsidRDefault="003E3FCA" w:rsidP="00586BF2">
      <w:pPr>
        <w:spacing w:line="480" w:lineRule="auto"/>
        <w:ind w:firstLine="720"/>
      </w:pPr>
      <w:r w:rsidRPr="003772F0">
        <w:t xml:space="preserve">Every child deserves the opportunity to </w:t>
      </w:r>
      <w:r w:rsidR="0092507D" w:rsidRPr="003772F0">
        <w:t xml:space="preserve">have a </w:t>
      </w:r>
      <w:r w:rsidRPr="003772F0">
        <w:t>quali</w:t>
      </w:r>
      <w:r w:rsidR="0092507D" w:rsidRPr="003772F0">
        <w:t>ty education</w:t>
      </w:r>
      <w:r w:rsidRPr="003772F0">
        <w:t>.</w:t>
      </w:r>
      <w:r w:rsidR="0092178F" w:rsidRPr="003772F0">
        <w:t xml:space="preserve"> </w:t>
      </w:r>
      <w:r w:rsidR="0092507D" w:rsidRPr="003772F0">
        <w:t xml:space="preserve"> Therefore, teachers need to have high levels of understanding in both content and pedagogical knowledge. </w:t>
      </w:r>
      <w:r w:rsidR="0092178F" w:rsidRPr="003772F0">
        <w:t xml:space="preserve"> </w:t>
      </w:r>
      <w:r w:rsidR="0092507D" w:rsidRPr="003772F0">
        <w:t>Due to a teacher shortage</w:t>
      </w:r>
      <w:r w:rsidR="00D27E10">
        <w:t xml:space="preserve"> in recent years</w:t>
      </w:r>
      <w:r w:rsidR="0092507D" w:rsidRPr="003772F0">
        <w:t xml:space="preserve">, teachers </w:t>
      </w:r>
      <w:r w:rsidR="00B74BFC">
        <w:t xml:space="preserve">have been placed into the classroom </w:t>
      </w:r>
      <w:r w:rsidR="00CF75AE" w:rsidRPr="003772F0">
        <w:t xml:space="preserve">who </w:t>
      </w:r>
      <w:r w:rsidR="00874F7F">
        <w:t>may</w:t>
      </w:r>
      <w:r w:rsidR="00CF75AE" w:rsidRPr="003772F0">
        <w:t xml:space="preserve"> </w:t>
      </w:r>
      <w:r w:rsidR="0092507D" w:rsidRPr="003772F0">
        <w:t>not considered highly qualified</w:t>
      </w:r>
      <w:r w:rsidR="00EF6BB8" w:rsidRPr="003772F0">
        <w:t xml:space="preserve"> </w:t>
      </w:r>
      <w:r w:rsidR="00D27E10">
        <w:t xml:space="preserve">as defined by the </w:t>
      </w:r>
      <w:r w:rsidR="00B74BFC">
        <w:t xml:space="preserve">No Child Left Behind Act </w:t>
      </w:r>
      <w:r w:rsidR="004D1466">
        <w:t xml:space="preserve">(NCLB) </w:t>
      </w:r>
      <w:r w:rsidR="00B74BFC">
        <w:t>of 2001 (</w:t>
      </w:r>
      <w:r w:rsidR="00B74BFC" w:rsidRPr="00B74BFC">
        <w:t>Darling-Hammond, Holtzman, Gatlin, &amp; Heilig, 2005</w:t>
      </w:r>
      <w:r w:rsidR="00B74BFC">
        <w:t xml:space="preserve">; </w:t>
      </w:r>
      <w:r w:rsidR="00B74BFC" w:rsidRPr="003772F0">
        <w:t xml:space="preserve">Koehler, </w:t>
      </w:r>
      <w:proofErr w:type="spellStart"/>
      <w:r w:rsidR="00B74BFC" w:rsidRPr="003772F0">
        <w:t>Feldhaus</w:t>
      </w:r>
      <w:proofErr w:type="spellEnd"/>
      <w:r w:rsidR="00B74BFC" w:rsidRPr="003772F0">
        <w:t>, Fernandez, &amp; Hundley, 2013</w:t>
      </w:r>
      <w:r w:rsidR="00B74BFC">
        <w:t>; National Education Association (NEA), 2018)</w:t>
      </w:r>
      <w:r w:rsidR="0092507D" w:rsidRPr="003772F0">
        <w:t xml:space="preserve">. </w:t>
      </w:r>
      <w:r w:rsidR="0092178F" w:rsidRPr="003772F0">
        <w:t xml:space="preserve"> </w:t>
      </w:r>
      <w:r w:rsidR="004D1466">
        <w:t xml:space="preserve">Now that the NCLB Act has been revised to become </w:t>
      </w:r>
      <w:proofErr w:type="gramStart"/>
      <w:r w:rsidR="004D1466">
        <w:t>the Every</w:t>
      </w:r>
      <w:proofErr w:type="gramEnd"/>
      <w:r w:rsidR="004D1466">
        <w:t xml:space="preserve"> Student Succeeds Act, the qualifications for teacher preparedness now falls under state control, but still holds teachers accountable for meeting state licensure requirements (NEA, 2018).  </w:t>
      </w:r>
      <w:r w:rsidR="0092507D" w:rsidRPr="003772F0">
        <w:t xml:space="preserve">The route that teachers take to earn their </w:t>
      </w:r>
      <w:r w:rsidR="00EF6BB8" w:rsidRPr="003772F0">
        <w:t>certification</w:t>
      </w:r>
      <w:r w:rsidR="0092507D" w:rsidRPr="003772F0">
        <w:t xml:space="preserve"> and obtain a teaching license has been a discussion of national importance. </w:t>
      </w:r>
      <w:r w:rsidR="0092178F" w:rsidRPr="003772F0">
        <w:t xml:space="preserve"> </w:t>
      </w:r>
      <w:r w:rsidR="0092507D" w:rsidRPr="003772F0">
        <w:t xml:space="preserve">The two main </w:t>
      </w:r>
      <w:r w:rsidR="000171A9" w:rsidRPr="003772F0">
        <w:t>pathways</w:t>
      </w:r>
      <w:r w:rsidR="0092507D" w:rsidRPr="003772F0">
        <w:t xml:space="preserve"> that </w:t>
      </w:r>
      <w:r w:rsidR="000171A9" w:rsidRPr="003772F0">
        <w:t xml:space="preserve">secondary </w:t>
      </w:r>
      <w:r w:rsidR="0092507D" w:rsidRPr="003772F0">
        <w:t xml:space="preserve">teachers can </w:t>
      </w:r>
      <w:r w:rsidR="000171A9" w:rsidRPr="003772F0">
        <w:t>take</w:t>
      </w:r>
      <w:r w:rsidR="0092507D" w:rsidRPr="003772F0">
        <w:t xml:space="preserve"> to get a teaching license is the traditional route and an alternatively</w:t>
      </w:r>
      <w:r w:rsidR="0092178F" w:rsidRPr="003772F0">
        <w:t xml:space="preserve"> </w:t>
      </w:r>
      <w:r w:rsidR="00EF6BB8" w:rsidRPr="003772F0">
        <w:t>certification</w:t>
      </w:r>
      <w:r w:rsidR="0092178F" w:rsidRPr="003772F0">
        <w:t xml:space="preserve"> route.  </w:t>
      </w:r>
      <w:r w:rsidR="00B8711D" w:rsidRPr="003772F0">
        <w:t xml:space="preserve">Although originally used as an emergency </w:t>
      </w:r>
      <w:r w:rsidR="00EF6BB8" w:rsidRPr="003772F0">
        <w:t xml:space="preserve">process </w:t>
      </w:r>
      <w:r w:rsidR="00B8711D" w:rsidRPr="003772F0">
        <w:t>to fill open positions (</w:t>
      </w:r>
      <w:proofErr w:type="spellStart"/>
      <w:r w:rsidR="00B8711D" w:rsidRPr="003772F0">
        <w:t>Hoepfl</w:t>
      </w:r>
      <w:proofErr w:type="spellEnd"/>
      <w:r w:rsidR="00B8711D" w:rsidRPr="003772F0">
        <w:t xml:space="preserve">, 2001), alternative </w:t>
      </w:r>
      <w:r w:rsidR="00EF6BB8" w:rsidRPr="003772F0">
        <w:t>certification</w:t>
      </w:r>
      <w:r w:rsidR="00B8711D" w:rsidRPr="003772F0">
        <w:t xml:space="preserve"> </w:t>
      </w:r>
      <w:r w:rsidR="005044ED" w:rsidRPr="003772F0">
        <w:t>has become</w:t>
      </w:r>
      <w:r w:rsidR="00B8711D" w:rsidRPr="003772F0">
        <w:t xml:space="preserve"> more </w:t>
      </w:r>
      <w:r w:rsidR="005044ED" w:rsidRPr="003772F0">
        <w:t xml:space="preserve">commonly </w:t>
      </w:r>
      <w:r w:rsidR="00B8711D" w:rsidRPr="003772F0">
        <w:t>used to fill regular teaching positions</w:t>
      </w:r>
      <w:r w:rsidR="004D1466">
        <w:t xml:space="preserve"> (</w:t>
      </w:r>
      <w:r w:rsidR="004D1466" w:rsidRPr="003772F0">
        <w:t>Cohen-Vogel &amp; Smith, 2007</w:t>
      </w:r>
      <w:r w:rsidR="004D1466">
        <w:t xml:space="preserve">; </w:t>
      </w:r>
      <w:proofErr w:type="spellStart"/>
      <w:r w:rsidR="004D1466" w:rsidRPr="003772F0">
        <w:t>Gimbert</w:t>
      </w:r>
      <w:proofErr w:type="spellEnd"/>
      <w:r w:rsidR="004D1466" w:rsidRPr="003772F0">
        <w:t xml:space="preserve">, </w:t>
      </w:r>
      <w:proofErr w:type="spellStart"/>
      <w:r w:rsidR="004D1466" w:rsidRPr="003772F0">
        <w:t>Cristol</w:t>
      </w:r>
      <w:proofErr w:type="spellEnd"/>
      <w:r w:rsidR="004D1466" w:rsidRPr="003772F0">
        <w:t xml:space="preserve">, Wallace, &amp; </w:t>
      </w:r>
      <w:proofErr w:type="spellStart"/>
      <w:r w:rsidR="004D1466" w:rsidRPr="003772F0">
        <w:t>Sene</w:t>
      </w:r>
      <w:proofErr w:type="spellEnd"/>
      <w:r w:rsidR="004D1466" w:rsidRPr="003772F0">
        <w:t>, 2005</w:t>
      </w:r>
      <w:r w:rsidR="004D1466">
        <w:t xml:space="preserve">; </w:t>
      </w:r>
      <w:r w:rsidR="004D1466" w:rsidRPr="003772F0">
        <w:t>Jacob, 2007</w:t>
      </w:r>
      <w:r w:rsidR="004D1466">
        <w:t>)</w:t>
      </w:r>
      <w:r w:rsidR="00B8711D" w:rsidRPr="003772F0">
        <w:t xml:space="preserve">. </w:t>
      </w:r>
      <w:r w:rsidR="0092178F" w:rsidRPr="003772F0">
        <w:t xml:space="preserve"> </w:t>
      </w:r>
      <w:r w:rsidR="00B8711D" w:rsidRPr="003772F0">
        <w:t>This</w:t>
      </w:r>
      <w:r w:rsidR="00EE3DF7" w:rsidRPr="003772F0">
        <w:t xml:space="preserve"> </w:t>
      </w:r>
      <w:r w:rsidR="00B8711D" w:rsidRPr="003772F0">
        <w:t xml:space="preserve">is </w:t>
      </w:r>
      <w:r w:rsidR="00EE3DF7" w:rsidRPr="003772F0">
        <w:t>particularly</w:t>
      </w:r>
      <w:r w:rsidR="00B8711D" w:rsidRPr="003772F0">
        <w:t xml:space="preserve"> true for the </w:t>
      </w:r>
      <w:r w:rsidR="00EE3DF7" w:rsidRPr="003772F0">
        <w:t>field</w:t>
      </w:r>
      <w:r w:rsidR="00B8711D" w:rsidRPr="003772F0">
        <w:t xml:space="preserve"> of </w:t>
      </w:r>
      <w:r w:rsidR="00EE3DF7" w:rsidRPr="003772F0">
        <w:t>Career</w:t>
      </w:r>
      <w:r w:rsidR="00B8711D" w:rsidRPr="003772F0">
        <w:t xml:space="preserve"> and Technical Education</w:t>
      </w:r>
      <w:r w:rsidR="00EE3DF7" w:rsidRPr="003772F0">
        <w:t xml:space="preserve"> (CTE)</w:t>
      </w:r>
      <w:r w:rsidR="004D1466">
        <w:t xml:space="preserve"> (</w:t>
      </w:r>
      <w:proofErr w:type="spellStart"/>
      <w:r w:rsidR="004D1466">
        <w:t>Litowitz</w:t>
      </w:r>
      <w:proofErr w:type="spellEnd"/>
      <w:r w:rsidR="004D1466">
        <w:t>,</w:t>
      </w:r>
      <w:r w:rsidR="004D1466" w:rsidRPr="003772F0">
        <w:t xml:space="preserve"> 1998</w:t>
      </w:r>
      <w:r w:rsidR="004D1466">
        <w:t>)</w:t>
      </w:r>
      <w:r w:rsidR="00F768DF">
        <w:t>, which includes technology and engineering education.</w:t>
      </w:r>
      <w:r w:rsidR="0092178F" w:rsidRPr="003772F0">
        <w:t xml:space="preserve"> </w:t>
      </w:r>
    </w:p>
    <w:p w14:paraId="54E07624" w14:textId="6669035E" w:rsidR="0092507D" w:rsidRPr="003772F0" w:rsidRDefault="00874F7F" w:rsidP="00586BF2">
      <w:pPr>
        <w:spacing w:line="480" w:lineRule="auto"/>
        <w:ind w:firstLine="720"/>
      </w:pPr>
      <w:r>
        <w:t>M</w:t>
      </w:r>
      <w:r w:rsidR="00B8711D" w:rsidRPr="003772F0">
        <w:t xml:space="preserve">any </w:t>
      </w:r>
      <w:r w:rsidR="00690A35" w:rsidRPr="003772F0">
        <w:t xml:space="preserve">technology </w:t>
      </w:r>
      <w:r w:rsidR="00F768DF">
        <w:t xml:space="preserve">and engineering </w:t>
      </w:r>
      <w:r w:rsidR="00690A35" w:rsidRPr="003772F0">
        <w:t xml:space="preserve">education </w:t>
      </w:r>
      <w:r w:rsidR="00B8711D" w:rsidRPr="003772F0">
        <w:t>teacher</w:t>
      </w:r>
      <w:r w:rsidR="00690A35" w:rsidRPr="003772F0">
        <w:t>s</w:t>
      </w:r>
      <w:r w:rsidR="00B8711D" w:rsidRPr="003772F0">
        <w:t xml:space="preserve"> have come into </w:t>
      </w:r>
      <w:r w:rsidR="00EE3DF7" w:rsidRPr="003772F0">
        <w:t xml:space="preserve">teaching positions bringing in years of authentic work experience. </w:t>
      </w:r>
      <w:r w:rsidR="0092178F" w:rsidRPr="003772F0">
        <w:t xml:space="preserve"> </w:t>
      </w:r>
      <w:r w:rsidR="00EE3DF7" w:rsidRPr="003772F0">
        <w:t xml:space="preserve">However, these teachers may lack the pedagogical knowledge they would gain from a traditional teacher preparation program. </w:t>
      </w:r>
      <w:r w:rsidR="0092178F" w:rsidRPr="003772F0">
        <w:t xml:space="preserve"> </w:t>
      </w:r>
      <w:r w:rsidR="00B8711D" w:rsidRPr="003772F0">
        <w:t xml:space="preserve">This has caused some concern about the quality of these teachers. </w:t>
      </w:r>
      <w:r w:rsidR="0092178F" w:rsidRPr="003772F0">
        <w:t xml:space="preserve"> </w:t>
      </w:r>
      <w:r w:rsidR="0092507D" w:rsidRPr="003772F0">
        <w:t>There is mixed data on th</w:t>
      </w:r>
      <w:r w:rsidR="00B8711D" w:rsidRPr="003772F0">
        <w:t>e</w:t>
      </w:r>
      <w:r w:rsidR="0092507D" w:rsidRPr="003772F0">
        <w:t xml:space="preserve"> </w:t>
      </w:r>
      <w:r w:rsidR="00B8711D" w:rsidRPr="003772F0">
        <w:t>effectiveness</w:t>
      </w:r>
      <w:r w:rsidR="0092507D" w:rsidRPr="003772F0">
        <w:t xml:space="preserve"> of </w:t>
      </w:r>
      <w:r w:rsidR="00B8711D" w:rsidRPr="003772F0">
        <w:t>alternatively</w:t>
      </w:r>
      <w:r w:rsidR="0092507D" w:rsidRPr="003772F0">
        <w:t xml:space="preserve"> </w:t>
      </w:r>
      <w:r w:rsidR="00884133" w:rsidRPr="003772F0">
        <w:t>certified</w:t>
      </w:r>
      <w:r w:rsidR="0092507D" w:rsidRPr="003772F0">
        <w:t xml:space="preserve"> teachers compared to traditionally </w:t>
      </w:r>
      <w:r w:rsidR="00884133" w:rsidRPr="003772F0">
        <w:t>certified</w:t>
      </w:r>
      <w:r w:rsidR="0092507D" w:rsidRPr="003772F0">
        <w:t xml:space="preserve"> teachers (</w:t>
      </w:r>
      <w:r w:rsidR="00B8711D" w:rsidRPr="003772F0">
        <w:t xml:space="preserve">Bowen, 2013; </w:t>
      </w:r>
      <w:r w:rsidR="0092507D" w:rsidRPr="003772F0">
        <w:t xml:space="preserve">Boyd, Grossman, Lankford, Loeb, &amp; Wyckoff, 2009; Bradshaw &amp; Hawk, 1996; </w:t>
      </w:r>
      <w:r w:rsidR="0092507D" w:rsidRPr="003772F0">
        <w:lastRenderedPageBreak/>
        <w:t>Hawley, 1992</w:t>
      </w:r>
      <w:r w:rsidR="000A78C8" w:rsidRPr="003772F0">
        <w:t xml:space="preserve">; Koehler, </w:t>
      </w:r>
      <w:proofErr w:type="spellStart"/>
      <w:r w:rsidR="000A78C8" w:rsidRPr="003772F0">
        <w:t>Feldhaus</w:t>
      </w:r>
      <w:proofErr w:type="spellEnd"/>
      <w:r w:rsidR="000A78C8" w:rsidRPr="003772F0">
        <w:t>, Fernandez, &amp; Hundley, 2013</w:t>
      </w:r>
      <w:r w:rsidR="0092178F" w:rsidRPr="003772F0">
        <w:t xml:space="preserve">).  </w:t>
      </w:r>
      <w:r w:rsidR="00EE1DF0" w:rsidRPr="003772F0">
        <w:t>Research demonstrates</w:t>
      </w:r>
      <w:r w:rsidR="000A78C8" w:rsidRPr="003772F0">
        <w:t xml:space="preserve">, that overall, it is difficult to determine statistically significant differences </w:t>
      </w:r>
      <w:r w:rsidR="00EE1DF0" w:rsidRPr="003772F0">
        <w:t xml:space="preserve">between the two groups of teachers (Bowen, 2013; Bradshaw &amp; Hawk, 1996; </w:t>
      </w:r>
      <w:r w:rsidR="005C3805" w:rsidRPr="003772F0">
        <w:t>Darling-Hammond, Holtzman, Gatlin, &amp; Heilig, 2005</w:t>
      </w:r>
      <w:r w:rsidR="00EE1DF0" w:rsidRPr="003772F0">
        <w:t xml:space="preserve">; </w:t>
      </w:r>
      <w:proofErr w:type="spellStart"/>
      <w:r w:rsidR="00EE1DF0" w:rsidRPr="003772F0">
        <w:t>Feiman-Nemser</w:t>
      </w:r>
      <w:proofErr w:type="spellEnd"/>
      <w:r w:rsidR="00EE1DF0" w:rsidRPr="003772F0">
        <w:t xml:space="preserve">, 1989; </w:t>
      </w:r>
      <w:proofErr w:type="spellStart"/>
      <w:r w:rsidR="00EE1DF0" w:rsidRPr="003772F0">
        <w:t>Hoepfl</w:t>
      </w:r>
      <w:proofErr w:type="spellEnd"/>
      <w:r w:rsidR="00EE1DF0" w:rsidRPr="003772F0">
        <w:t xml:space="preserve">, 2001; </w:t>
      </w:r>
      <w:proofErr w:type="spellStart"/>
      <w:r w:rsidR="00EE1DF0" w:rsidRPr="003772F0">
        <w:t>Litowitz</w:t>
      </w:r>
      <w:proofErr w:type="spellEnd"/>
      <w:r w:rsidR="00EE1DF0" w:rsidRPr="003772F0">
        <w:t xml:space="preserve">, 1998; Reese, 2010; </w:t>
      </w:r>
      <w:proofErr w:type="spellStart"/>
      <w:r w:rsidR="005C3805" w:rsidRPr="003772F0">
        <w:t>Sindelar</w:t>
      </w:r>
      <w:proofErr w:type="spellEnd"/>
      <w:r w:rsidR="005C3805" w:rsidRPr="003772F0">
        <w:t xml:space="preserve">, </w:t>
      </w:r>
      <w:proofErr w:type="spellStart"/>
      <w:r w:rsidR="005C3805" w:rsidRPr="003772F0">
        <w:t>Daunic</w:t>
      </w:r>
      <w:proofErr w:type="spellEnd"/>
      <w:r w:rsidR="005C3805" w:rsidRPr="003772F0">
        <w:t xml:space="preserve">, &amp; </w:t>
      </w:r>
      <w:proofErr w:type="spellStart"/>
      <w:r w:rsidR="005C3805" w:rsidRPr="003772F0">
        <w:t>Rennells</w:t>
      </w:r>
      <w:proofErr w:type="spellEnd"/>
      <w:r w:rsidR="005C3805" w:rsidRPr="003772F0">
        <w:t>, 2004</w:t>
      </w:r>
      <w:r w:rsidR="00EE1DF0" w:rsidRPr="003772F0">
        <w:t xml:space="preserve">; Stoddart &amp; </w:t>
      </w:r>
      <w:proofErr w:type="spellStart"/>
      <w:r w:rsidR="00EE1DF0" w:rsidRPr="003772F0">
        <w:t>Floden</w:t>
      </w:r>
      <w:proofErr w:type="spellEnd"/>
      <w:r w:rsidR="00EE1DF0" w:rsidRPr="003772F0">
        <w:t>, 1995).</w:t>
      </w:r>
      <w:r w:rsidR="0092178F" w:rsidRPr="003772F0">
        <w:t xml:space="preserve"> </w:t>
      </w:r>
      <w:r w:rsidR="00EE1DF0" w:rsidRPr="003772F0">
        <w:t xml:space="preserve"> </w:t>
      </w:r>
      <w:r w:rsidR="00690A35" w:rsidRPr="003772F0">
        <w:t xml:space="preserve">In the field of technology </w:t>
      </w:r>
      <w:r w:rsidR="00F768DF">
        <w:t xml:space="preserve">and engineering </w:t>
      </w:r>
      <w:r w:rsidR="00690A35" w:rsidRPr="003772F0">
        <w:t xml:space="preserve">education, there has been little research </w:t>
      </w:r>
      <w:proofErr w:type="gramStart"/>
      <w:r w:rsidR="00690A35" w:rsidRPr="003772F0">
        <w:t>in regards to</w:t>
      </w:r>
      <w:proofErr w:type="gramEnd"/>
      <w:r w:rsidR="00690A35" w:rsidRPr="003772F0">
        <w:t xml:space="preserve"> </w:t>
      </w:r>
      <w:r w:rsidR="00FC79C5" w:rsidRPr="003772F0">
        <w:t xml:space="preserve">the </w:t>
      </w:r>
      <w:r w:rsidR="00690A35" w:rsidRPr="003772F0">
        <w:t>teaching effectiveness</w:t>
      </w:r>
      <w:r w:rsidR="00FC79C5" w:rsidRPr="003772F0">
        <w:t xml:space="preserve"> of </w:t>
      </w:r>
      <w:r w:rsidR="007E775D" w:rsidRPr="003772F0">
        <w:t>alternatively</w:t>
      </w:r>
      <w:r w:rsidR="00FC79C5" w:rsidRPr="003772F0">
        <w:t xml:space="preserve"> certified and traditionally certified teachers</w:t>
      </w:r>
      <w:r w:rsidR="00690A35" w:rsidRPr="003772F0">
        <w:t xml:space="preserve"> (Foster, 1996; Haynie, 1998; </w:t>
      </w:r>
      <w:proofErr w:type="spellStart"/>
      <w:r w:rsidR="00690A35" w:rsidRPr="003772F0">
        <w:t>Hoepfl</w:t>
      </w:r>
      <w:proofErr w:type="spellEnd"/>
      <w:r w:rsidR="00690A35" w:rsidRPr="003772F0">
        <w:t>, 1997, 2001; Merri</w:t>
      </w:r>
      <w:r w:rsidR="00C971EB" w:rsidRPr="003772F0">
        <w:t>l</w:t>
      </w:r>
      <w:r w:rsidR="00690A35" w:rsidRPr="003772F0">
        <w:t xml:space="preserve">l, 2004; Pavlova, 2005). </w:t>
      </w:r>
      <w:r w:rsidR="0092178F" w:rsidRPr="003772F0">
        <w:t xml:space="preserve"> </w:t>
      </w:r>
      <w:r w:rsidR="00690A35" w:rsidRPr="003772F0">
        <w:t>M</w:t>
      </w:r>
      <w:r w:rsidR="00B8711D" w:rsidRPr="003772F0">
        <w:t>ore research is need</w:t>
      </w:r>
      <w:r w:rsidR="00690A35" w:rsidRPr="003772F0">
        <w:t>ed</w:t>
      </w:r>
      <w:r w:rsidR="00B8711D" w:rsidRPr="003772F0">
        <w:t xml:space="preserve"> to understand the </w:t>
      </w:r>
      <w:r w:rsidR="00690A35" w:rsidRPr="003772F0">
        <w:t xml:space="preserve">level of preparedness these teachers feel when beginning their teaching experience and if there are any differences in perceived preparedness between alternatively and traditionally </w:t>
      </w:r>
      <w:r w:rsidR="00884133" w:rsidRPr="003772F0">
        <w:t>certified</w:t>
      </w:r>
      <w:r w:rsidR="00690A35" w:rsidRPr="003772F0">
        <w:t xml:space="preserve"> teachers in technology</w:t>
      </w:r>
      <w:r w:rsidR="00F768DF">
        <w:t xml:space="preserve"> and engineering</w:t>
      </w:r>
      <w:r w:rsidR="00690A35" w:rsidRPr="003772F0">
        <w:t xml:space="preserve"> education.</w:t>
      </w:r>
    </w:p>
    <w:p w14:paraId="3D65631D" w14:textId="6E6DC987" w:rsidR="0092507D" w:rsidRPr="003772F0" w:rsidRDefault="000171A9" w:rsidP="00586BF2">
      <w:pPr>
        <w:spacing w:line="480" w:lineRule="auto"/>
        <w:jc w:val="center"/>
        <w:rPr>
          <w:b/>
        </w:rPr>
      </w:pPr>
      <w:r w:rsidRPr="003772F0">
        <w:rPr>
          <w:b/>
        </w:rPr>
        <w:t xml:space="preserve">Traditional versus Alternative </w:t>
      </w:r>
      <w:r w:rsidR="00200E5F" w:rsidRPr="003772F0">
        <w:rPr>
          <w:b/>
        </w:rPr>
        <w:t>Certification</w:t>
      </w:r>
    </w:p>
    <w:p w14:paraId="0206915B" w14:textId="6F691C7E" w:rsidR="00200E5F" w:rsidRPr="003772F0" w:rsidRDefault="00200E5F" w:rsidP="00200E5F">
      <w:pPr>
        <w:spacing w:line="480" w:lineRule="auto"/>
        <w:rPr>
          <w:b/>
          <w:szCs w:val="24"/>
        </w:rPr>
      </w:pPr>
      <w:r w:rsidRPr="003772F0">
        <w:rPr>
          <w:b/>
          <w:szCs w:val="24"/>
        </w:rPr>
        <w:t>Traditional Certification</w:t>
      </w:r>
    </w:p>
    <w:p w14:paraId="78863656" w14:textId="0D7E63EB" w:rsidR="0092178F" w:rsidRPr="003772F0" w:rsidRDefault="00586BF2" w:rsidP="00586BF2">
      <w:pPr>
        <w:spacing w:line="480" w:lineRule="auto"/>
        <w:ind w:firstLine="720"/>
        <w:rPr>
          <w:szCs w:val="24"/>
        </w:rPr>
      </w:pPr>
      <w:r w:rsidRPr="003772F0">
        <w:rPr>
          <w:szCs w:val="24"/>
        </w:rPr>
        <w:t xml:space="preserve">Most secondary education teachers earn </w:t>
      </w:r>
      <w:r w:rsidR="00DB43FE" w:rsidRPr="003772F0">
        <w:rPr>
          <w:szCs w:val="24"/>
        </w:rPr>
        <w:t xml:space="preserve">their </w:t>
      </w:r>
      <w:r w:rsidRPr="003772F0">
        <w:rPr>
          <w:szCs w:val="24"/>
        </w:rPr>
        <w:t>teaching license</w:t>
      </w:r>
      <w:r w:rsidR="00DB43FE" w:rsidRPr="003772F0">
        <w:rPr>
          <w:szCs w:val="24"/>
        </w:rPr>
        <w:t xml:space="preserve"> through a traditional teacher education program.  </w:t>
      </w:r>
      <w:r w:rsidRPr="003772F0">
        <w:rPr>
          <w:szCs w:val="24"/>
        </w:rPr>
        <w:t xml:space="preserve">The most </w:t>
      </w:r>
      <w:r w:rsidR="00DB43FE" w:rsidRPr="003772F0">
        <w:rPr>
          <w:szCs w:val="24"/>
        </w:rPr>
        <w:t>common route</w:t>
      </w:r>
      <w:r w:rsidRPr="003772F0">
        <w:rPr>
          <w:szCs w:val="24"/>
        </w:rPr>
        <w:t xml:space="preserve"> is to attain a teaching license </w:t>
      </w:r>
      <w:r w:rsidR="00DB43FE" w:rsidRPr="003772F0">
        <w:rPr>
          <w:szCs w:val="24"/>
        </w:rPr>
        <w:t xml:space="preserve">by </w:t>
      </w:r>
      <w:r w:rsidRPr="003772F0">
        <w:rPr>
          <w:szCs w:val="24"/>
        </w:rPr>
        <w:t xml:space="preserve">attending a four-year university. </w:t>
      </w:r>
      <w:r w:rsidR="00DB43FE" w:rsidRPr="003772F0">
        <w:rPr>
          <w:szCs w:val="24"/>
        </w:rPr>
        <w:t xml:space="preserve"> </w:t>
      </w:r>
      <w:r w:rsidRPr="003772F0">
        <w:rPr>
          <w:szCs w:val="24"/>
        </w:rPr>
        <w:t xml:space="preserve">By obtaining a </w:t>
      </w:r>
      <w:proofErr w:type="gramStart"/>
      <w:r w:rsidRPr="003772F0">
        <w:rPr>
          <w:szCs w:val="24"/>
        </w:rPr>
        <w:t>Bachelor’s</w:t>
      </w:r>
      <w:proofErr w:type="gramEnd"/>
      <w:r w:rsidRPr="003772F0">
        <w:rPr>
          <w:szCs w:val="24"/>
        </w:rPr>
        <w:t xml:space="preserve"> degree in a specific teaching content area</w:t>
      </w:r>
      <w:r w:rsidR="00DB43FE" w:rsidRPr="003772F0">
        <w:rPr>
          <w:szCs w:val="24"/>
        </w:rPr>
        <w:t>, tea</w:t>
      </w:r>
      <w:r w:rsidRPr="003772F0">
        <w:rPr>
          <w:szCs w:val="24"/>
        </w:rPr>
        <w:t xml:space="preserve">chers gain content knowledge as well as educational pedagogical knowledge. </w:t>
      </w:r>
      <w:r w:rsidR="008605B1" w:rsidRPr="003772F0">
        <w:rPr>
          <w:szCs w:val="24"/>
        </w:rPr>
        <w:t xml:space="preserve"> </w:t>
      </w:r>
      <w:r w:rsidR="00FC79C5" w:rsidRPr="003772F0">
        <w:rPr>
          <w:szCs w:val="24"/>
        </w:rPr>
        <w:t xml:space="preserve">Certification requirements can differ among universities and states </w:t>
      </w:r>
      <w:proofErr w:type="gramStart"/>
      <w:r w:rsidR="00FC79C5" w:rsidRPr="003772F0">
        <w:rPr>
          <w:szCs w:val="24"/>
        </w:rPr>
        <w:t>in regards to</w:t>
      </w:r>
      <w:proofErr w:type="gramEnd"/>
      <w:r w:rsidR="00FC79C5" w:rsidRPr="003772F0">
        <w:rPr>
          <w:szCs w:val="24"/>
        </w:rPr>
        <w:t xml:space="preserve"> the amount of coursework, quantity of field experiences, and length of time spent student teaching (Townsend &amp; Bates, 2007). </w:t>
      </w:r>
    </w:p>
    <w:p w14:paraId="4CDD3F81" w14:textId="741FC70A" w:rsidR="0092178F" w:rsidRPr="003772F0" w:rsidRDefault="0092178F" w:rsidP="0092178F">
      <w:pPr>
        <w:spacing w:line="480" w:lineRule="auto"/>
        <w:rPr>
          <w:b/>
          <w:szCs w:val="24"/>
        </w:rPr>
      </w:pPr>
      <w:r w:rsidRPr="003772F0">
        <w:rPr>
          <w:b/>
          <w:szCs w:val="24"/>
        </w:rPr>
        <w:t>Alternative Certification</w:t>
      </w:r>
    </w:p>
    <w:p w14:paraId="75983476" w14:textId="379EC0AC" w:rsidR="00586BF2" w:rsidRPr="003772F0" w:rsidRDefault="0092178F" w:rsidP="00884133">
      <w:pPr>
        <w:spacing w:line="480" w:lineRule="auto"/>
        <w:ind w:firstLine="720"/>
        <w:rPr>
          <w:szCs w:val="24"/>
        </w:rPr>
      </w:pPr>
      <w:r w:rsidRPr="003772F0">
        <w:rPr>
          <w:szCs w:val="24"/>
        </w:rPr>
        <w:t>A</w:t>
      </w:r>
      <w:r w:rsidR="00DB43FE" w:rsidRPr="003772F0">
        <w:rPr>
          <w:szCs w:val="24"/>
        </w:rPr>
        <w:t xml:space="preserve"> </w:t>
      </w:r>
      <w:r w:rsidR="00586BF2" w:rsidRPr="003772F0">
        <w:rPr>
          <w:szCs w:val="24"/>
        </w:rPr>
        <w:t>shorter</w:t>
      </w:r>
      <w:r w:rsidR="00DB43FE" w:rsidRPr="003772F0">
        <w:rPr>
          <w:szCs w:val="24"/>
        </w:rPr>
        <w:t xml:space="preserve"> and sometimes </w:t>
      </w:r>
      <w:r w:rsidR="00586BF2" w:rsidRPr="003772F0">
        <w:rPr>
          <w:szCs w:val="24"/>
        </w:rPr>
        <w:t xml:space="preserve">less costly option for those </w:t>
      </w:r>
      <w:r w:rsidR="00DB43FE" w:rsidRPr="003772F0">
        <w:rPr>
          <w:szCs w:val="24"/>
        </w:rPr>
        <w:t xml:space="preserve">that want to go into teaching after </w:t>
      </w:r>
      <w:r w:rsidR="00586BF2" w:rsidRPr="003772F0">
        <w:rPr>
          <w:szCs w:val="24"/>
        </w:rPr>
        <w:t>spending time in industry</w:t>
      </w:r>
      <w:r w:rsidR="00DB43FE" w:rsidRPr="003772F0">
        <w:rPr>
          <w:szCs w:val="24"/>
        </w:rPr>
        <w:t xml:space="preserve"> </w:t>
      </w:r>
      <w:r w:rsidR="00586BF2" w:rsidRPr="003772F0">
        <w:rPr>
          <w:szCs w:val="24"/>
        </w:rPr>
        <w:t xml:space="preserve">is an alternative certification program. </w:t>
      </w:r>
      <w:r w:rsidR="008605B1" w:rsidRPr="003772F0">
        <w:rPr>
          <w:szCs w:val="24"/>
        </w:rPr>
        <w:t xml:space="preserve"> </w:t>
      </w:r>
      <w:r w:rsidR="00DB43FE" w:rsidRPr="003772F0">
        <w:rPr>
          <w:szCs w:val="24"/>
        </w:rPr>
        <w:t xml:space="preserve">Alternative certification </w:t>
      </w:r>
      <w:r w:rsidR="00586BF2" w:rsidRPr="003772F0">
        <w:rPr>
          <w:szCs w:val="24"/>
        </w:rPr>
        <w:lastRenderedPageBreak/>
        <w:t>programs prepare individual</w:t>
      </w:r>
      <w:r w:rsidR="00DB43FE" w:rsidRPr="003772F0">
        <w:rPr>
          <w:szCs w:val="24"/>
        </w:rPr>
        <w:t>s</w:t>
      </w:r>
      <w:r w:rsidR="00586BF2" w:rsidRPr="003772F0">
        <w:rPr>
          <w:szCs w:val="24"/>
        </w:rPr>
        <w:t xml:space="preserve"> to take the knowledge used in their previous jobs and </w:t>
      </w:r>
      <w:r w:rsidR="00DB43FE" w:rsidRPr="003772F0">
        <w:rPr>
          <w:szCs w:val="24"/>
        </w:rPr>
        <w:t xml:space="preserve">apply </w:t>
      </w:r>
      <w:r w:rsidR="00586BF2" w:rsidRPr="003772F0">
        <w:rPr>
          <w:szCs w:val="24"/>
        </w:rPr>
        <w:t>it in a way that relates to</w:t>
      </w:r>
      <w:r w:rsidR="00DB43FE" w:rsidRPr="003772F0">
        <w:rPr>
          <w:szCs w:val="24"/>
        </w:rPr>
        <w:t xml:space="preserve"> students in the classroom</w:t>
      </w:r>
      <w:r w:rsidR="00586BF2" w:rsidRPr="003772F0">
        <w:rPr>
          <w:szCs w:val="24"/>
        </w:rPr>
        <w:t xml:space="preserve">. </w:t>
      </w:r>
      <w:r w:rsidR="008605B1" w:rsidRPr="003772F0">
        <w:rPr>
          <w:szCs w:val="24"/>
        </w:rPr>
        <w:t xml:space="preserve"> </w:t>
      </w:r>
      <w:r w:rsidR="00884133" w:rsidRPr="003772F0">
        <w:rPr>
          <w:szCs w:val="24"/>
        </w:rPr>
        <w:t xml:space="preserve">“The term </w:t>
      </w:r>
      <w:r w:rsidR="00884133" w:rsidRPr="003772F0">
        <w:rPr>
          <w:i/>
          <w:iCs/>
          <w:szCs w:val="24"/>
        </w:rPr>
        <w:t xml:space="preserve">alternative certification </w:t>
      </w:r>
      <w:r w:rsidR="00884133" w:rsidRPr="003772F0">
        <w:rPr>
          <w:szCs w:val="24"/>
        </w:rPr>
        <w:t>has historically been used to refer to every licensure avenue outside of traditional college-based programs” (Cohen-Vogel &amp; Smith, 2007, p. 733).</w:t>
      </w:r>
      <w:r w:rsidR="00F4649D" w:rsidRPr="003772F0">
        <w:rPr>
          <w:szCs w:val="24"/>
        </w:rPr>
        <w:t xml:space="preserve">  </w:t>
      </w:r>
      <w:r w:rsidR="00586BF2" w:rsidRPr="003772F0">
        <w:rPr>
          <w:szCs w:val="24"/>
        </w:rPr>
        <w:t xml:space="preserve">The </w:t>
      </w:r>
      <w:r w:rsidR="00C159CB" w:rsidRPr="003772F0">
        <w:rPr>
          <w:szCs w:val="24"/>
        </w:rPr>
        <w:t xml:space="preserve">structure and </w:t>
      </w:r>
      <w:r w:rsidR="00586BF2" w:rsidRPr="003772F0">
        <w:rPr>
          <w:szCs w:val="24"/>
        </w:rPr>
        <w:t>content of these programs can vary based on the</w:t>
      </w:r>
      <w:r w:rsidR="00C159CB" w:rsidRPr="003772F0">
        <w:rPr>
          <w:szCs w:val="24"/>
        </w:rPr>
        <w:t xml:space="preserve"> </w:t>
      </w:r>
      <w:r w:rsidR="00586BF2" w:rsidRPr="003772F0">
        <w:rPr>
          <w:szCs w:val="24"/>
        </w:rPr>
        <w:t>content area</w:t>
      </w:r>
      <w:r w:rsidR="00C159CB" w:rsidRPr="003772F0">
        <w:rPr>
          <w:szCs w:val="24"/>
        </w:rPr>
        <w:t xml:space="preserve"> </w:t>
      </w:r>
      <w:r w:rsidR="00586BF2" w:rsidRPr="003772F0">
        <w:rPr>
          <w:szCs w:val="24"/>
        </w:rPr>
        <w:t xml:space="preserve">and the state in which it occurs. </w:t>
      </w:r>
      <w:r w:rsidR="008605B1" w:rsidRPr="003772F0">
        <w:rPr>
          <w:szCs w:val="24"/>
        </w:rPr>
        <w:t xml:space="preserve"> </w:t>
      </w:r>
      <w:r w:rsidR="00586BF2" w:rsidRPr="003772F0">
        <w:rPr>
          <w:szCs w:val="24"/>
        </w:rPr>
        <w:t>However, individual</w:t>
      </w:r>
      <w:r w:rsidR="00C159CB" w:rsidRPr="003772F0">
        <w:rPr>
          <w:szCs w:val="24"/>
        </w:rPr>
        <w:t xml:space="preserve">s are expected to </w:t>
      </w:r>
      <w:r w:rsidR="00586BF2" w:rsidRPr="003772F0">
        <w:rPr>
          <w:szCs w:val="24"/>
        </w:rPr>
        <w:t>be adequately prepared to teach after participating in an alternative certification program.</w:t>
      </w:r>
      <w:r w:rsidR="008605B1" w:rsidRPr="003772F0">
        <w:rPr>
          <w:szCs w:val="24"/>
        </w:rPr>
        <w:t xml:space="preserve">  </w:t>
      </w:r>
      <w:r w:rsidR="00586BF2" w:rsidRPr="003772F0">
        <w:rPr>
          <w:szCs w:val="24"/>
        </w:rPr>
        <w:t>Depending on the pro</w:t>
      </w:r>
      <w:r w:rsidR="00C159CB" w:rsidRPr="003772F0">
        <w:rPr>
          <w:szCs w:val="24"/>
        </w:rPr>
        <w:t>gram, a b</w:t>
      </w:r>
      <w:r w:rsidR="00586BF2" w:rsidRPr="003772F0">
        <w:rPr>
          <w:szCs w:val="24"/>
        </w:rPr>
        <w:t xml:space="preserve">achelor’s degree may not </w:t>
      </w:r>
      <w:r w:rsidR="00C159CB" w:rsidRPr="003772F0">
        <w:rPr>
          <w:szCs w:val="24"/>
        </w:rPr>
        <w:t xml:space="preserve">even </w:t>
      </w:r>
      <w:r w:rsidR="00586BF2" w:rsidRPr="003772F0">
        <w:rPr>
          <w:szCs w:val="24"/>
        </w:rPr>
        <w:t xml:space="preserve">be required to </w:t>
      </w:r>
      <w:r w:rsidR="00C159CB" w:rsidRPr="003772F0">
        <w:rPr>
          <w:szCs w:val="24"/>
        </w:rPr>
        <w:t xml:space="preserve">be a classroom teacher when </w:t>
      </w:r>
      <w:r w:rsidR="00586BF2" w:rsidRPr="003772F0">
        <w:rPr>
          <w:szCs w:val="24"/>
        </w:rPr>
        <w:t>participat</w:t>
      </w:r>
      <w:r w:rsidR="00C159CB" w:rsidRPr="003772F0">
        <w:rPr>
          <w:szCs w:val="24"/>
        </w:rPr>
        <w:t>ing</w:t>
      </w:r>
      <w:r w:rsidR="00586BF2" w:rsidRPr="003772F0">
        <w:rPr>
          <w:szCs w:val="24"/>
        </w:rPr>
        <w:t xml:space="preserve"> in an alternative certification program. </w:t>
      </w:r>
      <w:r w:rsidR="008605B1" w:rsidRPr="003772F0">
        <w:rPr>
          <w:szCs w:val="24"/>
        </w:rPr>
        <w:t xml:space="preserve"> </w:t>
      </w:r>
      <w:r w:rsidR="00586BF2" w:rsidRPr="003772F0">
        <w:rPr>
          <w:szCs w:val="24"/>
        </w:rPr>
        <w:t>The number of</w:t>
      </w:r>
      <w:r w:rsidR="00C159CB" w:rsidRPr="003772F0">
        <w:rPr>
          <w:szCs w:val="24"/>
        </w:rPr>
        <w:t xml:space="preserve"> years of</w:t>
      </w:r>
      <w:r w:rsidR="00586BF2" w:rsidRPr="003772F0">
        <w:rPr>
          <w:szCs w:val="24"/>
        </w:rPr>
        <w:t xml:space="preserve"> experience in the field can be equated to schooling experience, meaning in some cases the education level of these teachers may not exceed an </w:t>
      </w:r>
      <w:proofErr w:type="gramStart"/>
      <w:r w:rsidR="00586BF2" w:rsidRPr="003772F0">
        <w:rPr>
          <w:szCs w:val="24"/>
        </w:rPr>
        <w:t>associate’s</w:t>
      </w:r>
      <w:proofErr w:type="gramEnd"/>
      <w:r w:rsidR="00586BF2" w:rsidRPr="003772F0">
        <w:rPr>
          <w:szCs w:val="24"/>
        </w:rPr>
        <w:t xml:space="preserve"> degree.</w:t>
      </w:r>
    </w:p>
    <w:p w14:paraId="1493844A" w14:textId="72CD5B82" w:rsidR="0092178F" w:rsidRPr="003772F0" w:rsidRDefault="0092178F" w:rsidP="0092178F">
      <w:pPr>
        <w:spacing w:line="480" w:lineRule="auto"/>
        <w:rPr>
          <w:b/>
          <w:szCs w:val="24"/>
        </w:rPr>
      </w:pPr>
      <w:r w:rsidRPr="003772F0">
        <w:rPr>
          <w:b/>
          <w:szCs w:val="24"/>
        </w:rPr>
        <w:t>Teaching Effectiveness</w:t>
      </w:r>
    </w:p>
    <w:p w14:paraId="5AF63936" w14:textId="0B29070F" w:rsidR="00F4649D" w:rsidRPr="003772F0" w:rsidRDefault="00C159CB" w:rsidP="00B11CCD">
      <w:pPr>
        <w:spacing w:line="480" w:lineRule="auto"/>
        <w:ind w:firstLine="720"/>
      </w:pPr>
      <w:r w:rsidRPr="003772F0">
        <w:rPr>
          <w:szCs w:val="24"/>
        </w:rPr>
        <w:t xml:space="preserve">There is a debate in the educational community as to the effectiveness of alternatively certified teachers compared to traditionally certified teachers. </w:t>
      </w:r>
      <w:r w:rsidR="008605B1" w:rsidRPr="003772F0">
        <w:rPr>
          <w:szCs w:val="24"/>
        </w:rPr>
        <w:t xml:space="preserve"> </w:t>
      </w:r>
      <w:r w:rsidRPr="003772F0">
        <w:t xml:space="preserve">Some educators </w:t>
      </w:r>
      <w:r w:rsidR="00473F99" w:rsidRPr="003772F0">
        <w:t>believe</w:t>
      </w:r>
      <w:r w:rsidRPr="003772F0">
        <w:t xml:space="preserve"> an alternatively </w:t>
      </w:r>
      <w:r w:rsidR="00884133" w:rsidRPr="003772F0">
        <w:t>certified</w:t>
      </w:r>
      <w:r w:rsidRPr="003772F0">
        <w:t xml:space="preserve"> teacher </w:t>
      </w:r>
      <w:r w:rsidR="00473F99" w:rsidRPr="003772F0">
        <w:t xml:space="preserve">lacks </w:t>
      </w:r>
      <w:r w:rsidRPr="003772F0">
        <w:t xml:space="preserve">understanding of pedagogical theories and practices they would </w:t>
      </w:r>
      <w:r w:rsidR="00473F99" w:rsidRPr="003772F0">
        <w:t xml:space="preserve">gain by </w:t>
      </w:r>
      <w:r w:rsidRPr="003772F0">
        <w:t>completing a traditional education program (</w:t>
      </w:r>
      <w:r w:rsidR="0071744D" w:rsidRPr="003772F0">
        <w:t>Boyd</w:t>
      </w:r>
      <w:r w:rsidR="002E7F10" w:rsidRPr="003772F0">
        <w:t xml:space="preserve"> et al., </w:t>
      </w:r>
      <w:r w:rsidR="0071744D" w:rsidRPr="003772F0">
        <w:t xml:space="preserve">2009; </w:t>
      </w:r>
      <w:r w:rsidRPr="003772F0">
        <w:t>Darling-Hammond</w:t>
      </w:r>
      <w:r w:rsidR="002E7F10" w:rsidRPr="003772F0">
        <w:t xml:space="preserve"> et al., </w:t>
      </w:r>
      <w:r w:rsidRPr="003772F0">
        <w:t>2005</w:t>
      </w:r>
      <w:r w:rsidR="0071744D" w:rsidRPr="003772F0">
        <w:t xml:space="preserve">; </w:t>
      </w:r>
      <w:r w:rsidR="00004C99">
        <w:t xml:space="preserve">Gray &amp; </w:t>
      </w:r>
      <w:proofErr w:type="spellStart"/>
      <w:r w:rsidR="00004C99">
        <w:t>Taie</w:t>
      </w:r>
      <w:proofErr w:type="spellEnd"/>
      <w:r w:rsidR="00004C99">
        <w:t xml:space="preserve">, 2015; </w:t>
      </w:r>
      <w:r w:rsidR="002D359A" w:rsidRPr="003772F0">
        <w:t xml:space="preserve">Hawk &amp; Schmidt, 1989; </w:t>
      </w:r>
      <w:r w:rsidR="00004C99" w:rsidRPr="003772F0">
        <w:t xml:space="preserve">Koehler, </w:t>
      </w:r>
      <w:proofErr w:type="spellStart"/>
      <w:r w:rsidR="00004C99" w:rsidRPr="003772F0">
        <w:t>Feldhaus</w:t>
      </w:r>
      <w:proofErr w:type="spellEnd"/>
      <w:r w:rsidR="00004C99" w:rsidRPr="003772F0">
        <w:t>, Fernandez, &amp; Hundley, 2013</w:t>
      </w:r>
      <w:r w:rsidR="00004C99">
        <w:t xml:space="preserve">; </w:t>
      </w:r>
      <w:r w:rsidR="0071744D" w:rsidRPr="003772F0">
        <w:t xml:space="preserve">Stoddart &amp; </w:t>
      </w:r>
      <w:proofErr w:type="spellStart"/>
      <w:r w:rsidR="0071744D" w:rsidRPr="003772F0">
        <w:t>Floden</w:t>
      </w:r>
      <w:proofErr w:type="spellEnd"/>
      <w:r w:rsidR="0071744D" w:rsidRPr="003772F0">
        <w:t>, 1995</w:t>
      </w:r>
      <w:r w:rsidRPr="003772F0">
        <w:t xml:space="preserve">). </w:t>
      </w:r>
      <w:r w:rsidR="00F74A58" w:rsidRPr="003772F0">
        <w:t xml:space="preserve"> </w:t>
      </w:r>
      <w:r w:rsidR="00F846A9" w:rsidRPr="003772F0">
        <w:t>Darling-Hammond (1992) reports, “Studies of teachers through quick-entry alternate routes frequently note that the candidate</w:t>
      </w:r>
      <w:r w:rsidR="008605B1" w:rsidRPr="003772F0">
        <w:t>s</w:t>
      </w:r>
      <w:r w:rsidR="00F846A9" w:rsidRPr="003772F0">
        <w:t xml:space="preserve"> have difficulty with curriculum development, pedagogical content knowledge, attending to students’ differing learning styles and levels, classroom management and student motivation.” (p. 131).  </w:t>
      </w:r>
      <w:r w:rsidR="00473F99" w:rsidRPr="003772F0">
        <w:t xml:space="preserve">Due to </w:t>
      </w:r>
      <w:r w:rsidRPr="003772F0">
        <w:t xml:space="preserve">this lack of pedagogical knowledge, this teacher would </w:t>
      </w:r>
      <w:r w:rsidR="00473F99" w:rsidRPr="003772F0">
        <w:t xml:space="preserve">not be able to develop and deliver lesson plans that effectively </w:t>
      </w:r>
      <w:r w:rsidRPr="003772F0">
        <w:t>accommodat</w:t>
      </w:r>
      <w:r w:rsidR="00473F99" w:rsidRPr="003772F0">
        <w:t>ed</w:t>
      </w:r>
      <w:r w:rsidR="0036481E" w:rsidRPr="003772F0">
        <w:t xml:space="preserve"> students’ educational needs.  </w:t>
      </w:r>
      <w:r w:rsidRPr="003772F0">
        <w:t>This</w:t>
      </w:r>
      <w:r w:rsidR="005044ED" w:rsidRPr="003772F0">
        <w:t xml:space="preserve">, in turn, may </w:t>
      </w:r>
      <w:r w:rsidRPr="003772F0">
        <w:t>result in lower student achievement.</w:t>
      </w:r>
      <w:r w:rsidR="00F4649D" w:rsidRPr="003772F0">
        <w:t xml:space="preserve"> </w:t>
      </w:r>
      <w:r w:rsidR="008605B1" w:rsidRPr="003772F0">
        <w:t xml:space="preserve"> </w:t>
      </w:r>
      <w:r w:rsidR="00F4649D" w:rsidRPr="003772F0">
        <w:t xml:space="preserve">Several studies have found that students taught by alternatively </w:t>
      </w:r>
      <w:r w:rsidR="00F4649D" w:rsidRPr="003772F0">
        <w:lastRenderedPageBreak/>
        <w:t>certified teachers had lower achievement than students taught by traditionally certified teachers (Baines, 2006; Darling-Hammond, 2000).</w:t>
      </w:r>
      <w:r w:rsidR="00B11CCD" w:rsidRPr="003772F0">
        <w:t xml:space="preserve"> </w:t>
      </w:r>
      <w:r w:rsidR="00584EA7" w:rsidRPr="003772F0">
        <w:t xml:space="preserve"> </w:t>
      </w:r>
      <w:r w:rsidR="00B11CCD" w:rsidRPr="003772F0">
        <w:t xml:space="preserve">Allen (2003) reported that </w:t>
      </w:r>
      <w:r w:rsidR="00584EA7" w:rsidRPr="003772F0">
        <w:t>“</w:t>
      </w:r>
      <w:r w:rsidR="00B11CCD" w:rsidRPr="003772F0">
        <w:t>overall, the research provides limited support for the conclusion that there are indeed alternative programs that produce cohorts of teachers who are ultimately as effective as traditionally trained teachers” (p. 3).</w:t>
      </w:r>
    </w:p>
    <w:p w14:paraId="6B218668" w14:textId="10900BDB" w:rsidR="008934B8" w:rsidRPr="003772F0" w:rsidRDefault="00473F99" w:rsidP="008605B1">
      <w:pPr>
        <w:spacing w:line="480" w:lineRule="auto"/>
        <w:ind w:firstLine="720"/>
      </w:pPr>
      <w:r w:rsidRPr="003772F0">
        <w:t xml:space="preserve">The other side of the conversation finds that, through practical work experience, alternatively </w:t>
      </w:r>
      <w:r w:rsidR="00884133" w:rsidRPr="003772F0">
        <w:t>certified</w:t>
      </w:r>
      <w:r w:rsidRPr="003772F0">
        <w:t xml:space="preserve"> teachers have gained content knowledge that is more in-depth than content knowledge gained through a traditional teacher education program (Darling-Hammond</w:t>
      </w:r>
      <w:r w:rsidR="003E0A95" w:rsidRPr="003772F0">
        <w:t xml:space="preserve"> et al., </w:t>
      </w:r>
      <w:r w:rsidRPr="003772F0">
        <w:t>2005</w:t>
      </w:r>
      <w:r w:rsidR="008605B1" w:rsidRPr="003772F0">
        <w:t xml:space="preserve">; </w:t>
      </w:r>
      <w:proofErr w:type="spellStart"/>
      <w:r w:rsidR="008605B1" w:rsidRPr="003772F0">
        <w:t>Sindelar</w:t>
      </w:r>
      <w:proofErr w:type="spellEnd"/>
      <w:r w:rsidR="00363079" w:rsidRPr="003772F0">
        <w:t xml:space="preserve"> et al., </w:t>
      </w:r>
      <w:r w:rsidR="008605B1" w:rsidRPr="003772F0">
        <w:t>2004</w:t>
      </w:r>
      <w:r w:rsidRPr="003772F0">
        <w:t>)</w:t>
      </w:r>
      <w:r w:rsidR="00F74A58" w:rsidRPr="003772F0">
        <w:t xml:space="preserve">.  </w:t>
      </w:r>
      <w:r w:rsidR="008934B8" w:rsidRPr="003772F0">
        <w:t xml:space="preserve">Through </w:t>
      </w:r>
      <w:r w:rsidR="00C159CB" w:rsidRPr="003772F0">
        <w:t xml:space="preserve">corporate </w:t>
      </w:r>
      <w:r w:rsidR="008934B8" w:rsidRPr="003772F0">
        <w:t>work experience</w:t>
      </w:r>
      <w:r w:rsidR="00C159CB" w:rsidRPr="003772F0">
        <w:t>, a teacher learn</w:t>
      </w:r>
      <w:r w:rsidR="008934B8" w:rsidRPr="003772F0">
        <w:t>s</w:t>
      </w:r>
      <w:r w:rsidR="00C159CB" w:rsidRPr="003772F0">
        <w:t xml:space="preserve"> more authentic applications of the content</w:t>
      </w:r>
      <w:r w:rsidR="008934B8" w:rsidRPr="003772F0">
        <w:t xml:space="preserve"> and can</w:t>
      </w:r>
      <w:r w:rsidR="00C159CB" w:rsidRPr="003772F0">
        <w:t xml:space="preserve"> provide students more relevant </w:t>
      </w:r>
      <w:r w:rsidR="008934B8" w:rsidRPr="003772F0">
        <w:t xml:space="preserve">and authentic real-world applications </w:t>
      </w:r>
      <w:r w:rsidR="00C159CB" w:rsidRPr="003772F0">
        <w:t xml:space="preserve">than would a traditionally </w:t>
      </w:r>
      <w:r w:rsidR="00884133" w:rsidRPr="003772F0">
        <w:t>certified</w:t>
      </w:r>
      <w:r w:rsidR="00C159CB" w:rsidRPr="003772F0">
        <w:t xml:space="preserve"> teacher</w:t>
      </w:r>
      <w:r w:rsidR="003E44CA">
        <w:t xml:space="preserve"> (</w:t>
      </w:r>
      <w:r w:rsidR="003E44CA" w:rsidRPr="003E44CA">
        <w:t>Bowen</w:t>
      </w:r>
      <w:r w:rsidR="003E44CA">
        <w:t xml:space="preserve"> </w:t>
      </w:r>
      <w:r w:rsidR="003E44CA" w:rsidRPr="003E44CA">
        <w:t xml:space="preserve">&amp; </w:t>
      </w:r>
      <w:proofErr w:type="spellStart"/>
      <w:r w:rsidR="003E44CA" w:rsidRPr="003E44CA">
        <w:t>Shume</w:t>
      </w:r>
      <w:proofErr w:type="spellEnd"/>
      <w:r w:rsidR="003E44CA" w:rsidRPr="003E44CA">
        <w:t>, 2018</w:t>
      </w:r>
      <w:r w:rsidR="003E44CA">
        <w:t>)</w:t>
      </w:r>
      <w:r w:rsidR="00C159CB" w:rsidRPr="003772F0">
        <w:t>.</w:t>
      </w:r>
      <w:r w:rsidR="00EC1275" w:rsidRPr="003772F0">
        <w:t xml:space="preserve"> </w:t>
      </w:r>
      <w:r w:rsidR="008605B1" w:rsidRPr="003772F0">
        <w:t xml:space="preserve"> </w:t>
      </w:r>
      <w:r w:rsidR="00EC1275" w:rsidRPr="003772F0">
        <w:t>Several studies show th</w:t>
      </w:r>
      <w:r w:rsidR="008605B1" w:rsidRPr="003772F0">
        <w:t xml:space="preserve">at </w:t>
      </w:r>
      <w:r w:rsidR="00EC1275" w:rsidRPr="003772F0">
        <w:t xml:space="preserve">students taught by alternatively certified teachers achieved just as much, and in some cases more, as the students taught by traditionally certified teachers (Bowen, 2013; </w:t>
      </w:r>
      <w:proofErr w:type="spellStart"/>
      <w:r w:rsidR="00EC1275" w:rsidRPr="003772F0">
        <w:t>Gimbert</w:t>
      </w:r>
      <w:proofErr w:type="spellEnd"/>
      <w:r w:rsidR="00EC1275" w:rsidRPr="003772F0">
        <w:t xml:space="preserve">, </w:t>
      </w:r>
      <w:proofErr w:type="spellStart"/>
      <w:r w:rsidR="00EC1275" w:rsidRPr="003772F0">
        <w:t>Cristol</w:t>
      </w:r>
      <w:proofErr w:type="spellEnd"/>
      <w:r w:rsidR="00EC1275" w:rsidRPr="003772F0">
        <w:t xml:space="preserve">, Wallace, &amp; </w:t>
      </w:r>
      <w:proofErr w:type="spellStart"/>
      <w:r w:rsidR="00EC1275" w:rsidRPr="003772F0">
        <w:t>Sene</w:t>
      </w:r>
      <w:proofErr w:type="spellEnd"/>
      <w:r w:rsidR="00EC1275" w:rsidRPr="003772F0">
        <w:t>, 2005; Jacob, 2007</w:t>
      </w:r>
      <w:r w:rsidR="00B11CCD" w:rsidRPr="003772F0">
        <w:t xml:space="preserve">; </w:t>
      </w:r>
      <w:proofErr w:type="spellStart"/>
      <w:r w:rsidR="00B11CCD" w:rsidRPr="003772F0">
        <w:rPr>
          <w:rFonts w:eastAsia="Times New Roman" w:cs="Times New Roman"/>
          <w:szCs w:val="24"/>
        </w:rPr>
        <w:t>Tournaki</w:t>
      </w:r>
      <w:proofErr w:type="spellEnd"/>
      <w:r w:rsidR="00B11CCD" w:rsidRPr="003772F0">
        <w:rPr>
          <w:rFonts w:eastAsia="Times New Roman" w:cs="Times New Roman"/>
          <w:szCs w:val="24"/>
        </w:rPr>
        <w:t xml:space="preserve">, </w:t>
      </w:r>
      <w:proofErr w:type="spellStart"/>
      <w:r w:rsidR="00B11CCD" w:rsidRPr="003772F0">
        <w:rPr>
          <w:rFonts w:eastAsia="Times New Roman" w:cs="Times New Roman"/>
          <w:szCs w:val="24"/>
        </w:rPr>
        <w:t>Lyublinskaya</w:t>
      </w:r>
      <w:proofErr w:type="spellEnd"/>
      <w:r w:rsidR="00B11CCD" w:rsidRPr="003772F0">
        <w:rPr>
          <w:rFonts w:eastAsia="Times New Roman" w:cs="Times New Roman"/>
          <w:szCs w:val="24"/>
        </w:rPr>
        <w:t>, &amp; Carolan, 2009</w:t>
      </w:r>
      <w:r w:rsidR="00EC1275" w:rsidRPr="003772F0">
        <w:t>).</w:t>
      </w:r>
      <w:r w:rsidR="008605B1" w:rsidRPr="003772F0">
        <w:t xml:space="preserve">  These teachers are also shown to be as competent as traditionally certified teachers as evidence by having no difference in scores on the National Teachers Exam (Hawk &amp; Schmidt, 1989).</w:t>
      </w:r>
    </w:p>
    <w:p w14:paraId="0579B36D" w14:textId="67AF4010" w:rsidR="00F4649D" w:rsidRPr="003772F0" w:rsidRDefault="00F4649D" w:rsidP="00F4649D">
      <w:pPr>
        <w:spacing w:line="480" w:lineRule="auto"/>
        <w:jc w:val="center"/>
        <w:rPr>
          <w:rFonts w:eastAsia="Times New Roman" w:cs="Times New Roman"/>
          <w:color w:val="000000"/>
          <w:szCs w:val="24"/>
          <w:lang w:val="en"/>
        </w:rPr>
      </w:pPr>
      <w:r w:rsidRPr="003772F0">
        <w:rPr>
          <w:rFonts w:eastAsia="Times New Roman" w:cs="Times New Roman"/>
          <w:b/>
          <w:szCs w:val="24"/>
          <w:lang w:val="en"/>
        </w:rPr>
        <w:t xml:space="preserve">Research </w:t>
      </w:r>
      <w:r w:rsidR="00F2672E">
        <w:rPr>
          <w:rFonts w:eastAsia="Times New Roman" w:cs="Times New Roman"/>
          <w:b/>
          <w:szCs w:val="24"/>
          <w:lang w:val="en"/>
        </w:rPr>
        <w:t>Q</w:t>
      </w:r>
      <w:r w:rsidRPr="003772F0">
        <w:rPr>
          <w:rFonts w:eastAsia="Times New Roman" w:cs="Times New Roman"/>
          <w:b/>
          <w:szCs w:val="24"/>
          <w:lang w:val="en"/>
        </w:rPr>
        <w:t>uestions</w:t>
      </w:r>
    </w:p>
    <w:p w14:paraId="28E50117" w14:textId="3FEE23CE" w:rsidR="00F4649D" w:rsidRPr="003772F0" w:rsidRDefault="007E775D" w:rsidP="00F4649D">
      <w:pPr>
        <w:spacing w:line="480" w:lineRule="auto"/>
        <w:ind w:firstLine="720"/>
      </w:pPr>
      <w:r w:rsidRPr="003772F0">
        <w:t xml:space="preserve">In recent years, the number of practicing teachers with alternative certifications is increasing. </w:t>
      </w:r>
      <w:r w:rsidR="00A07444" w:rsidRPr="003772F0">
        <w:t xml:space="preserve"> </w:t>
      </w:r>
      <w:proofErr w:type="spellStart"/>
      <w:r w:rsidRPr="003772F0">
        <w:t>Feistritzer</w:t>
      </w:r>
      <w:proofErr w:type="spellEnd"/>
      <w:r w:rsidRPr="003772F0">
        <w:t xml:space="preserve"> (2011) reported that </w:t>
      </w:r>
      <w:r w:rsidR="00057658">
        <w:t xml:space="preserve">between 2005 and 2010, </w:t>
      </w:r>
      <w:r w:rsidRPr="003772F0">
        <w:t>as many as 4 out of every 10</w:t>
      </w:r>
      <w:r w:rsidR="00057658">
        <w:t xml:space="preserve"> of all </w:t>
      </w:r>
      <w:proofErr w:type="gramStart"/>
      <w:r w:rsidR="00057658">
        <w:t>public school</w:t>
      </w:r>
      <w:proofErr w:type="gramEnd"/>
      <w:r w:rsidRPr="003772F0">
        <w:t xml:space="preserve"> teachers </w:t>
      </w:r>
      <w:r w:rsidR="00057658">
        <w:t xml:space="preserve">were hired through </w:t>
      </w:r>
      <w:r w:rsidRPr="003772F0">
        <w:t>an</w:t>
      </w:r>
      <w:r w:rsidR="00B11CCD" w:rsidRPr="003772F0">
        <w:t xml:space="preserve"> alternative certification</w:t>
      </w:r>
      <w:r w:rsidR="00057658">
        <w:t xml:space="preserve"> program</w:t>
      </w:r>
      <w:r w:rsidR="00B11CCD" w:rsidRPr="003772F0">
        <w:t xml:space="preserve">.  </w:t>
      </w:r>
      <w:r w:rsidRPr="003772F0">
        <w:t xml:space="preserve">This emphasizes a strong need for understanding the differences in how teachers from </w:t>
      </w:r>
      <w:r w:rsidR="00057658">
        <w:t xml:space="preserve">both traditional and alternative certification routes </w:t>
      </w:r>
      <w:r w:rsidRPr="003772F0">
        <w:t>perceive different aspects of their</w:t>
      </w:r>
      <w:r w:rsidR="00B11CCD" w:rsidRPr="003772F0">
        <w:t xml:space="preserve"> preparation.</w:t>
      </w:r>
      <w:r w:rsidR="00A07444" w:rsidRPr="003772F0">
        <w:t xml:space="preserve"> </w:t>
      </w:r>
      <w:r w:rsidR="00B11CCD" w:rsidRPr="003772F0">
        <w:t xml:space="preserve"> </w:t>
      </w:r>
      <w:r w:rsidR="00AD5B02">
        <w:t xml:space="preserve">To fully </w:t>
      </w:r>
      <w:r w:rsidR="00AD5B02">
        <w:lastRenderedPageBreak/>
        <w:t xml:space="preserve">understand the preparation needs of both alternatively and traditionally certified teachers, we need to better </w:t>
      </w:r>
      <w:r w:rsidR="00D77976">
        <w:t>understand</w:t>
      </w:r>
      <w:r w:rsidR="00AD5B02">
        <w:t xml:space="preserve"> how these teachers perceive their initial preparedness.  Therefore, the researchers are conducting the current study to inform the educational community about the perceived preparedness of alternatively and traditionally certified teacher in technology and engineering education </w:t>
      </w:r>
      <w:proofErr w:type="gramStart"/>
      <w:r w:rsidR="00AD5B02">
        <w:t>as a means to</w:t>
      </w:r>
      <w:proofErr w:type="gramEnd"/>
      <w:r w:rsidR="00AD5B02">
        <w:t xml:space="preserve"> inform future research.  </w:t>
      </w:r>
      <w:r w:rsidR="00F4649D" w:rsidRPr="003772F0">
        <w:t>Th</w:t>
      </w:r>
      <w:r w:rsidRPr="003772F0">
        <w:t>e current study</w:t>
      </w:r>
      <w:r w:rsidR="00F4649D" w:rsidRPr="003772F0">
        <w:t xml:space="preserve"> analyzes the differences between alternatively certified and traditionally certified technology </w:t>
      </w:r>
      <w:r w:rsidR="00F768DF">
        <w:t xml:space="preserve">and engineering </w:t>
      </w:r>
      <w:r w:rsidR="00F4649D" w:rsidRPr="003772F0">
        <w:t xml:space="preserve">education teachers </w:t>
      </w:r>
      <w:proofErr w:type="gramStart"/>
      <w:r w:rsidR="00F4649D" w:rsidRPr="003772F0">
        <w:t>in regards to</w:t>
      </w:r>
      <w:proofErr w:type="gramEnd"/>
      <w:r w:rsidR="00F4649D" w:rsidRPr="003772F0">
        <w:t xml:space="preserve"> their perceive</w:t>
      </w:r>
      <w:r w:rsidR="00A07444" w:rsidRPr="003772F0">
        <w:t>d</w:t>
      </w:r>
      <w:r w:rsidR="00F4649D" w:rsidRPr="003772F0">
        <w:t xml:space="preserve"> preparedness during their early years of teaching.  </w:t>
      </w:r>
    </w:p>
    <w:p w14:paraId="74679470" w14:textId="31B2F525" w:rsidR="00F4649D" w:rsidRPr="003772F0" w:rsidRDefault="00F4649D" w:rsidP="00F4649D">
      <w:pPr>
        <w:spacing w:line="480" w:lineRule="auto"/>
        <w:ind w:firstLine="720"/>
        <w:contextualSpacing/>
        <w:rPr>
          <w:rFonts w:eastAsia="Times New Roman" w:cs="Times New Roman"/>
          <w:szCs w:val="24"/>
        </w:rPr>
      </w:pPr>
      <w:r w:rsidRPr="003772F0">
        <w:rPr>
          <w:rFonts w:eastAsia="Times New Roman" w:cs="Times New Roman"/>
          <w:szCs w:val="24"/>
        </w:rPr>
        <w:t>This study was guided by two research questions specific to beginning technology</w:t>
      </w:r>
      <w:r w:rsidR="00F768DF">
        <w:rPr>
          <w:rFonts w:eastAsia="Times New Roman" w:cs="Times New Roman"/>
          <w:szCs w:val="24"/>
        </w:rPr>
        <w:t xml:space="preserve"> </w:t>
      </w:r>
      <w:r w:rsidR="00F768DF">
        <w:t>and engineering</w:t>
      </w:r>
      <w:r w:rsidRPr="003772F0">
        <w:rPr>
          <w:rFonts w:eastAsia="Times New Roman" w:cs="Times New Roman"/>
          <w:szCs w:val="24"/>
        </w:rPr>
        <w:t xml:space="preserve"> education teachers’ perceptions of school preparedness.  The two questions posed by the researchers were: </w:t>
      </w:r>
    </w:p>
    <w:p w14:paraId="44B678A9" w14:textId="2DE05A19" w:rsidR="00F4649D" w:rsidRPr="003772F0" w:rsidRDefault="00F4649D" w:rsidP="00A07444">
      <w:pPr>
        <w:numPr>
          <w:ilvl w:val="0"/>
          <w:numId w:val="2"/>
        </w:numPr>
        <w:spacing w:line="480" w:lineRule="auto"/>
        <w:ind w:left="720"/>
        <w:contextualSpacing/>
        <w:rPr>
          <w:rFonts w:eastAsia="Arial" w:cs="Times New Roman"/>
          <w:szCs w:val="24"/>
        </w:rPr>
      </w:pPr>
      <w:r w:rsidRPr="003772F0">
        <w:rPr>
          <w:rFonts w:eastAsia="Times New Roman" w:cs="Times New Roman"/>
          <w:szCs w:val="24"/>
        </w:rPr>
        <w:t xml:space="preserve">To what extent are there differences on the overall perception of preparedness for beginning technology </w:t>
      </w:r>
      <w:r w:rsidR="00F768DF">
        <w:t xml:space="preserve">and engineering </w:t>
      </w:r>
      <w:r w:rsidRPr="003772F0">
        <w:rPr>
          <w:rFonts w:eastAsia="Times New Roman" w:cs="Times New Roman"/>
          <w:szCs w:val="24"/>
        </w:rPr>
        <w:t xml:space="preserve">education teachers who entered the field through an alternative versus traditional </w:t>
      </w:r>
      <w:r w:rsidR="00A07444" w:rsidRPr="003772F0">
        <w:rPr>
          <w:rFonts w:eastAsia="Times New Roman" w:cs="Times New Roman"/>
          <w:szCs w:val="24"/>
        </w:rPr>
        <w:t>certification program</w:t>
      </w:r>
      <w:r w:rsidRPr="003772F0">
        <w:rPr>
          <w:rFonts w:eastAsia="Times New Roman" w:cs="Times New Roman"/>
          <w:szCs w:val="24"/>
        </w:rPr>
        <w:t>?</w:t>
      </w:r>
    </w:p>
    <w:p w14:paraId="273FBB7F" w14:textId="12ED36C5" w:rsidR="00F4649D" w:rsidRPr="003772F0" w:rsidRDefault="00F4649D" w:rsidP="00A07444">
      <w:pPr>
        <w:numPr>
          <w:ilvl w:val="0"/>
          <w:numId w:val="2"/>
        </w:numPr>
        <w:spacing w:line="480" w:lineRule="auto"/>
        <w:ind w:left="720"/>
        <w:contextualSpacing/>
        <w:rPr>
          <w:rFonts w:eastAsia="Arial" w:cs="Times New Roman"/>
          <w:szCs w:val="24"/>
        </w:rPr>
      </w:pPr>
      <w:r w:rsidRPr="003772F0">
        <w:rPr>
          <w:rFonts w:eastAsia="Times New Roman" w:cs="Times New Roman"/>
          <w:szCs w:val="24"/>
        </w:rPr>
        <w:t xml:space="preserve">To what extent are there differences on perceptions of preparedness for elements of preparedness for beginning technology </w:t>
      </w:r>
      <w:r w:rsidR="00F768DF">
        <w:t xml:space="preserve">and engineering </w:t>
      </w:r>
      <w:r w:rsidRPr="003772F0">
        <w:rPr>
          <w:rFonts w:eastAsia="Times New Roman" w:cs="Times New Roman"/>
          <w:szCs w:val="24"/>
        </w:rPr>
        <w:t xml:space="preserve">education teachers who entered the field through an alternative versus traditional </w:t>
      </w:r>
      <w:r w:rsidR="00A07444" w:rsidRPr="003772F0">
        <w:rPr>
          <w:rFonts w:eastAsia="Times New Roman" w:cs="Times New Roman"/>
          <w:szCs w:val="24"/>
        </w:rPr>
        <w:t>certification program</w:t>
      </w:r>
      <w:r w:rsidRPr="003772F0">
        <w:rPr>
          <w:rFonts w:eastAsia="Times New Roman" w:cs="Times New Roman"/>
          <w:szCs w:val="24"/>
        </w:rPr>
        <w:t>?</w:t>
      </w:r>
    </w:p>
    <w:p w14:paraId="69F929B8" w14:textId="7180C787" w:rsidR="00B11CCD" w:rsidRPr="003772F0" w:rsidRDefault="00B11CCD" w:rsidP="00A07444">
      <w:pPr>
        <w:spacing w:line="480" w:lineRule="auto"/>
        <w:ind w:firstLine="720"/>
        <w:contextualSpacing/>
        <w:rPr>
          <w:rFonts w:eastAsia="Times New Roman" w:cs="Times New Roman"/>
          <w:szCs w:val="24"/>
        </w:rPr>
      </w:pPr>
      <w:r w:rsidRPr="003772F0">
        <w:t xml:space="preserve">By understanding the current state how these teachers perceive their preparedness, both alternative and traditional preparation programs can better align their methods to </w:t>
      </w:r>
      <w:proofErr w:type="gramStart"/>
      <w:r w:rsidRPr="003772F0">
        <w:t xml:space="preserve">more effectively prepare technology </w:t>
      </w:r>
      <w:r w:rsidR="00F768DF">
        <w:t xml:space="preserve">and engineering </w:t>
      </w:r>
      <w:r w:rsidRPr="003772F0">
        <w:t>education teachers</w:t>
      </w:r>
      <w:proofErr w:type="gramEnd"/>
      <w:r w:rsidRPr="003772F0">
        <w:t>.  Also, by using a national dataset, better conclusions can be drawn than from previous research that primarily uses localized populations and relatively small sample sizes.</w:t>
      </w:r>
    </w:p>
    <w:p w14:paraId="04BD284E" w14:textId="35ED4191" w:rsidR="00B61A5A" w:rsidRPr="003772F0" w:rsidRDefault="00B61A5A" w:rsidP="00B61A5A">
      <w:pPr>
        <w:spacing w:line="480" w:lineRule="auto"/>
        <w:contextualSpacing/>
        <w:jc w:val="center"/>
        <w:rPr>
          <w:rFonts w:eastAsia="Times New Roman" w:cs="Times New Roman"/>
          <w:b/>
          <w:szCs w:val="24"/>
        </w:rPr>
      </w:pPr>
      <w:r w:rsidRPr="003772F0">
        <w:rPr>
          <w:rFonts w:eastAsia="Times New Roman" w:cs="Times New Roman"/>
          <w:b/>
          <w:szCs w:val="24"/>
        </w:rPr>
        <w:t>Methodology</w:t>
      </w:r>
    </w:p>
    <w:p w14:paraId="67BFEC56" w14:textId="77777777" w:rsidR="00B61A5A" w:rsidRPr="003772F0" w:rsidRDefault="00B61A5A" w:rsidP="00B61A5A">
      <w:pPr>
        <w:spacing w:line="480" w:lineRule="auto"/>
        <w:contextualSpacing/>
        <w:rPr>
          <w:rFonts w:eastAsia="Times New Roman" w:cs="Times New Roman"/>
          <w:b/>
          <w:szCs w:val="24"/>
        </w:rPr>
      </w:pPr>
      <w:r w:rsidRPr="003772F0">
        <w:rPr>
          <w:rFonts w:eastAsia="Times New Roman" w:cs="Times New Roman"/>
          <w:b/>
          <w:szCs w:val="24"/>
        </w:rPr>
        <w:t>Participants</w:t>
      </w:r>
    </w:p>
    <w:p w14:paraId="48DA89B3" w14:textId="6D17DB27" w:rsidR="00B61A5A" w:rsidRPr="003772F0" w:rsidRDefault="00B61A5A" w:rsidP="005C4D04">
      <w:pPr>
        <w:spacing w:line="480" w:lineRule="auto"/>
        <w:ind w:firstLine="720"/>
        <w:contextualSpacing/>
        <w:rPr>
          <w:rFonts w:eastAsia="Arial" w:cs="Times New Roman"/>
          <w:szCs w:val="24"/>
        </w:rPr>
      </w:pPr>
      <w:r w:rsidRPr="003772F0">
        <w:rPr>
          <w:rFonts w:eastAsia="Arial" w:cs="Times New Roman"/>
          <w:szCs w:val="24"/>
        </w:rPr>
        <w:lastRenderedPageBreak/>
        <w:t xml:space="preserve">In this study, beginning teachers who had less than three years teaching experience and who provided subject-matter codes relating to technology </w:t>
      </w:r>
      <w:r w:rsidR="00F768DF">
        <w:t xml:space="preserve">and engineering </w:t>
      </w:r>
      <w:r w:rsidRPr="003772F0">
        <w:rPr>
          <w:rFonts w:eastAsia="Arial" w:cs="Times New Roman"/>
          <w:szCs w:val="24"/>
        </w:rPr>
        <w:t xml:space="preserve">education, for the Schools and Staffing Survey Teacher Questionnaire (SASS </w:t>
      </w:r>
      <w:proofErr w:type="spellStart"/>
      <w:r w:rsidRPr="003772F0">
        <w:rPr>
          <w:rFonts w:eastAsia="Arial" w:cs="Times New Roman"/>
          <w:szCs w:val="24"/>
        </w:rPr>
        <w:t>TQ</w:t>
      </w:r>
      <w:proofErr w:type="spellEnd"/>
      <w:r w:rsidRPr="003772F0">
        <w:rPr>
          <w:rFonts w:eastAsia="Arial" w:cs="Times New Roman"/>
          <w:szCs w:val="24"/>
        </w:rPr>
        <w:t>) question, “This school year, what is your MAIN teaching assignment field at THIS school?” were identified and placed in their respective discipline.  Table 1 shows the codes for placing teacher</w:t>
      </w:r>
      <w:r w:rsidR="00A07444" w:rsidRPr="003772F0">
        <w:rPr>
          <w:rFonts w:eastAsia="Arial" w:cs="Times New Roman"/>
          <w:szCs w:val="24"/>
        </w:rPr>
        <w:t>s</w:t>
      </w:r>
      <w:r w:rsidRPr="003772F0">
        <w:rPr>
          <w:rFonts w:eastAsia="Arial" w:cs="Times New Roman"/>
          <w:szCs w:val="24"/>
        </w:rPr>
        <w:t xml:space="preserve"> into the category of technology </w:t>
      </w:r>
      <w:r w:rsidR="00F768DF">
        <w:t xml:space="preserve">and engineering </w:t>
      </w:r>
      <w:r w:rsidRPr="003772F0">
        <w:rPr>
          <w:rFonts w:eastAsia="Arial" w:cs="Times New Roman"/>
          <w:szCs w:val="24"/>
        </w:rPr>
        <w:t xml:space="preserve">education. </w:t>
      </w:r>
      <w:r w:rsidR="00A07444" w:rsidRPr="003772F0">
        <w:rPr>
          <w:rFonts w:eastAsia="Arial" w:cs="Times New Roman"/>
          <w:szCs w:val="24"/>
        </w:rPr>
        <w:t xml:space="preserve"> </w:t>
      </w:r>
      <w:r w:rsidRPr="003772F0">
        <w:rPr>
          <w:rFonts w:eastAsia="Arial" w:cs="Times New Roman"/>
          <w:szCs w:val="24"/>
        </w:rPr>
        <w:t xml:space="preserve">Next, data for the respondents were categorized by whether they entered teaching through an alternative certification program. </w:t>
      </w:r>
      <w:r w:rsidR="00A07444" w:rsidRPr="003772F0">
        <w:rPr>
          <w:rFonts w:eastAsia="Arial" w:cs="Times New Roman"/>
          <w:szCs w:val="24"/>
        </w:rPr>
        <w:t xml:space="preserve"> </w:t>
      </w:r>
      <w:r w:rsidRPr="003772F0">
        <w:rPr>
          <w:rFonts w:eastAsia="Arial" w:cs="Times New Roman"/>
          <w:szCs w:val="24"/>
        </w:rPr>
        <w:t xml:space="preserve">The SASS </w:t>
      </w:r>
      <w:proofErr w:type="spellStart"/>
      <w:r w:rsidRPr="003772F0">
        <w:rPr>
          <w:rFonts w:eastAsia="Arial" w:cs="Times New Roman"/>
          <w:szCs w:val="24"/>
        </w:rPr>
        <w:t>TQ</w:t>
      </w:r>
      <w:proofErr w:type="spellEnd"/>
      <w:r w:rsidRPr="003772F0">
        <w:rPr>
          <w:rFonts w:eastAsia="Arial" w:cs="Times New Roman"/>
          <w:szCs w:val="24"/>
        </w:rPr>
        <w:t xml:space="preserve"> question, “Did you enter teaching through and alternative certification program?</w:t>
      </w:r>
      <w:r w:rsidR="00D22291" w:rsidRPr="003772F0">
        <w:rPr>
          <w:rFonts w:eastAsia="Arial" w:cs="Times New Roman"/>
          <w:szCs w:val="24"/>
        </w:rPr>
        <w:t xml:space="preserve"> (An alternative program is a program that was designed to expedite the transition of non-teachers to a teaching career, for example, a state, district, or university alternative certification program)”</w:t>
      </w:r>
      <w:r w:rsidRPr="003772F0">
        <w:rPr>
          <w:rFonts w:eastAsia="Arial" w:cs="Times New Roman"/>
          <w:szCs w:val="24"/>
        </w:rPr>
        <w:t xml:space="preserve"> was u</w:t>
      </w:r>
      <w:r w:rsidR="00D22291" w:rsidRPr="003772F0">
        <w:rPr>
          <w:rFonts w:eastAsia="Arial" w:cs="Times New Roman"/>
          <w:szCs w:val="24"/>
        </w:rPr>
        <w:t>sed to make this determination.</w:t>
      </w:r>
    </w:p>
    <w:tbl>
      <w:tblPr>
        <w:tblStyle w:val="TableGrid12"/>
        <w:tblW w:w="9360" w:type="dxa"/>
        <w:tblLayout w:type="fixed"/>
        <w:tblLook w:val="04A0" w:firstRow="1" w:lastRow="0" w:firstColumn="1" w:lastColumn="0" w:noHBand="0" w:noVBand="1"/>
      </w:tblPr>
      <w:tblGrid>
        <w:gridCol w:w="2425"/>
        <w:gridCol w:w="236"/>
        <w:gridCol w:w="934"/>
        <w:gridCol w:w="236"/>
        <w:gridCol w:w="5529"/>
      </w:tblGrid>
      <w:tr w:rsidR="00973A87" w:rsidRPr="003772F0" w14:paraId="7C228BC1" w14:textId="77777777" w:rsidTr="00F47290">
        <w:trPr>
          <w:trHeight w:val="620"/>
        </w:trPr>
        <w:tc>
          <w:tcPr>
            <w:tcW w:w="9360" w:type="dxa"/>
            <w:gridSpan w:val="5"/>
            <w:tcBorders>
              <w:top w:val="nil"/>
              <w:left w:val="nil"/>
              <w:right w:val="nil"/>
            </w:tcBorders>
          </w:tcPr>
          <w:p w14:paraId="53A1AACE" w14:textId="13E0F31A" w:rsidR="00973A87" w:rsidRPr="003772F0" w:rsidRDefault="00973A87" w:rsidP="005C6717">
            <w:pPr>
              <w:contextualSpacing/>
              <w:rPr>
                <w:rFonts w:cs="Times New Roman"/>
                <w:szCs w:val="24"/>
              </w:rPr>
            </w:pPr>
            <w:r w:rsidRPr="003772F0">
              <w:rPr>
                <w:rFonts w:cs="Times New Roman"/>
                <w:szCs w:val="24"/>
              </w:rPr>
              <w:t xml:space="preserve">Table 1. </w:t>
            </w:r>
            <w:r w:rsidR="00F47290" w:rsidRPr="003772F0">
              <w:rPr>
                <w:rFonts w:cs="Times New Roman"/>
                <w:szCs w:val="24"/>
              </w:rPr>
              <w:t xml:space="preserve"> </w:t>
            </w:r>
            <w:r w:rsidRPr="003772F0">
              <w:rPr>
                <w:rFonts w:cs="Times New Roman"/>
                <w:szCs w:val="24"/>
              </w:rPr>
              <w:t>Technology &amp; engineering educator SASS codes and summary descriptors representing main teaching assignment.</w:t>
            </w:r>
          </w:p>
        </w:tc>
      </w:tr>
      <w:tr w:rsidR="00973A87" w:rsidRPr="003772F0" w14:paraId="7FC2B4D8" w14:textId="77777777" w:rsidTr="00B2603F">
        <w:trPr>
          <w:trHeight w:val="360"/>
        </w:trPr>
        <w:tc>
          <w:tcPr>
            <w:tcW w:w="2425" w:type="dxa"/>
            <w:tcBorders>
              <w:left w:val="nil"/>
              <w:bottom w:val="single" w:sz="4" w:space="0" w:color="auto"/>
              <w:right w:val="nil"/>
            </w:tcBorders>
            <w:vAlign w:val="bottom"/>
          </w:tcPr>
          <w:p w14:paraId="54587308" w14:textId="77777777" w:rsidR="00973A87" w:rsidRPr="003772F0" w:rsidRDefault="00973A87" w:rsidP="00973A87">
            <w:pPr>
              <w:spacing w:after="200"/>
              <w:contextualSpacing/>
              <w:rPr>
                <w:rFonts w:cs="Times New Roman"/>
                <w:szCs w:val="24"/>
              </w:rPr>
            </w:pPr>
            <w:r w:rsidRPr="003772F0">
              <w:rPr>
                <w:rFonts w:cs="Times New Roman"/>
                <w:szCs w:val="24"/>
              </w:rPr>
              <w:t>Area</w:t>
            </w:r>
          </w:p>
        </w:tc>
        <w:tc>
          <w:tcPr>
            <w:tcW w:w="236" w:type="dxa"/>
            <w:tcBorders>
              <w:left w:val="nil"/>
              <w:bottom w:val="nil"/>
              <w:right w:val="nil"/>
            </w:tcBorders>
          </w:tcPr>
          <w:p w14:paraId="40249089" w14:textId="77777777" w:rsidR="00973A87" w:rsidRPr="003772F0" w:rsidRDefault="00973A87" w:rsidP="00973A87">
            <w:pPr>
              <w:spacing w:after="200"/>
              <w:contextualSpacing/>
              <w:jc w:val="center"/>
              <w:rPr>
                <w:rFonts w:cs="Times New Roman"/>
                <w:szCs w:val="24"/>
              </w:rPr>
            </w:pPr>
          </w:p>
        </w:tc>
        <w:tc>
          <w:tcPr>
            <w:tcW w:w="934" w:type="dxa"/>
            <w:tcBorders>
              <w:left w:val="nil"/>
              <w:bottom w:val="single" w:sz="4" w:space="0" w:color="auto"/>
              <w:right w:val="nil"/>
            </w:tcBorders>
            <w:vAlign w:val="bottom"/>
          </w:tcPr>
          <w:p w14:paraId="6041E6ED" w14:textId="51C2FB03" w:rsidR="00973A87" w:rsidRPr="003772F0" w:rsidRDefault="00973A87" w:rsidP="00973A87">
            <w:pPr>
              <w:spacing w:after="200"/>
              <w:contextualSpacing/>
              <w:jc w:val="center"/>
              <w:rPr>
                <w:rFonts w:cs="Times New Roman"/>
                <w:szCs w:val="24"/>
              </w:rPr>
            </w:pPr>
            <w:r w:rsidRPr="003772F0">
              <w:rPr>
                <w:rFonts w:cs="Times New Roman"/>
                <w:szCs w:val="24"/>
              </w:rPr>
              <w:t>Code</w:t>
            </w:r>
          </w:p>
        </w:tc>
        <w:tc>
          <w:tcPr>
            <w:tcW w:w="236" w:type="dxa"/>
            <w:tcBorders>
              <w:left w:val="nil"/>
              <w:bottom w:val="nil"/>
              <w:right w:val="nil"/>
            </w:tcBorders>
          </w:tcPr>
          <w:p w14:paraId="581360A8" w14:textId="77777777" w:rsidR="00973A87" w:rsidRPr="003772F0" w:rsidRDefault="00973A87" w:rsidP="005C6717">
            <w:pPr>
              <w:contextualSpacing/>
              <w:rPr>
                <w:rFonts w:cs="Times New Roman"/>
                <w:szCs w:val="24"/>
              </w:rPr>
            </w:pPr>
          </w:p>
        </w:tc>
        <w:tc>
          <w:tcPr>
            <w:tcW w:w="5529" w:type="dxa"/>
            <w:tcBorders>
              <w:left w:val="nil"/>
              <w:bottom w:val="single" w:sz="4" w:space="0" w:color="auto"/>
              <w:right w:val="nil"/>
            </w:tcBorders>
            <w:vAlign w:val="bottom"/>
          </w:tcPr>
          <w:p w14:paraId="5B44F6F3" w14:textId="44890862" w:rsidR="00973A87" w:rsidRPr="003772F0" w:rsidRDefault="00973A87" w:rsidP="00973A87">
            <w:pPr>
              <w:contextualSpacing/>
              <w:rPr>
                <w:rFonts w:cs="Times New Roman"/>
                <w:szCs w:val="24"/>
              </w:rPr>
            </w:pPr>
            <w:r w:rsidRPr="003772F0">
              <w:rPr>
                <w:rFonts w:cs="Times New Roman"/>
                <w:szCs w:val="24"/>
              </w:rPr>
              <w:t>Summary Description</w:t>
            </w:r>
          </w:p>
        </w:tc>
      </w:tr>
      <w:tr w:rsidR="00973A87" w:rsidRPr="003772F0" w14:paraId="5949ED4F" w14:textId="77777777" w:rsidTr="00F47290">
        <w:trPr>
          <w:trHeight w:val="719"/>
        </w:trPr>
        <w:tc>
          <w:tcPr>
            <w:tcW w:w="2425" w:type="dxa"/>
            <w:tcBorders>
              <w:top w:val="nil"/>
              <w:left w:val="nil"/>
              <w:bottom w:val="nil"/>
              <w:right w:val="nil"/>
            </w:tcBorders>
            <w:vAlign w:val="bottom"/>
          </w:tcPr>
          <w:p w14:paraId="6BA0CA3D" w14:textId="77777777" w:rsidR="00973A87" w:rsidRPr="003772F0" w:rsidRDefault="00973A87" w:rsidP="00973A87">
            <w:pPr>
              <w:spacing w:after="200"/>
              <w:contextualSpacing/>
              <w:rPr>
                <w:rFonts w:cs="Times New Roman"/>
                <w:szCs w:val="24"/>
              </w:rPr>
            </w:pPr>
            <w:r w:rsidRPr="003772F0">
              <w:rPr>
                <w:rFonts w:cs="Times New Roman"/>
                <w:szCs w:val="24"/>
              </w:rPr>
              <w:t>Technology &amp; Engineering Education</w:t>
            </w:r>
          </w:p>
        </w:tc>
        <w:tc>
          <w:tcPr>
            <w:tcW w:w="236" w:type="dxa"/>
            <w:tcBorders>
              <w:top w:val="nil"/>
              <w:left w:val="nil"/>
              <w:bottom w:val="nil"/>
              <w:right w:val="nil"/>
            </w:tcBorders>
          </w:tcPr>
          <w:p w14:paraId="342E50AD" w14:textId="77777777" w:rsidR="00973A87" w:rsidRPr="003772F0" w:rsidRDefault="00973A87" w:rsidP="00973A87">
            <w:pPr>
              <w:spacing w:after="200"/>
              <w:contextualSpacing/>
              <w:jc w:val="center"/>
              <w:rPr>
                <w:rFonts w:cs="Times New Roman"/>
                <w:szCs w:val="24"/>
              </w:rPr>
            </w:pPr>
          </w:p>
        </w:tc>
        <w:tc>
          <w:tcPr>
            <w:tcW w:w="934" w:type="dxa"/>
            <w:tcBorders>
              <w:top w:val="nil"/>
              <w:left w:val="nil"/>
              <w:bottom w:val="nil"/>
              <w:right w:val="nil"/>
            </w:tcBorders>
            <w:vAlign w:val="center"/>
          </w:tcPr>
          <w:p w14:paraId="127B6519" w14:textId="55C9A791" w:rsidR="00973A87" w:rsidRPr="003772F0" w:rsidRDefault="00973A87" w:rsidP="00F47290">
            <w:pPr>
              <w:spacing w:after="200"/>
              <w:contextualSpacing/>
              <w:jc w:val="center"/>
              <w:rPr>
                <w:rFonts w:cs="Times New Roman"/>
                <w:szCs w:val="24"/>
              </w:rPr>
            </w:pPr>
            <w:r w:rsidRPr="003772F0">
              <w:rPr>
                <w:rFonts w:cs="Times New Roman"/>
                <w:szCs w:val="24"/>
              </w:rPr>
              <w:t>246</w:t>
            </w:r>
          </w:p>
        </w:tc>
        <w:tc>
          <w:tcPr>
            <w:tcW w:w="236" w:type="dxa"/>
            <w:tcBorders>
              <w:top w:val="nil"/>
              <w:left w:val="nil"/>
              <w:bottom w:val="nil"/>
              <w:right w:val="nil"/>
            </w:tcBorders>
          </w:tcPr>
          <w:p w14:paraId="328B6417" w14:textId="77777777" w:rsidR="00973A87" w:rsidRPr="003772F0" w:rsidRDefault="00973A87" w:rsidP="005C6717">
            <w:pPr>
              <w:contextualSpacing/>
              <w:rPr>
                <w:rFonts w:cs="Times New Roman"/>
                <w:szCs w:val="24"/>
              </w:rPr>
            </w:pPr>
          </w:p>
        </w:tc>
        <w:tc>
          <w:tcPr>
            <w:tcW w:w="5529" w:type="dxa"/>
            <w:tcBorders>
              <w:left w:val="nil"/>
              <w:bottom w:val="nil"/>
              <w:right w:val="nil"/>
            </w:tcBorders>
            <w:vAlign w:val="bottom"/>
          </w:tcPr>
          <w:p w14:paraId="22E228F4" w14:textId="31A11A9E" w:rsidR="00973A87" w:rsidRPr="003772F0" w:rsidRDefault="00973A87" w:rsidP="00D80F26">
            <w:pPr>
              <w:contextualSpacing/>
              <w:rPr>
                <w:rFonts w:cs="Times New Roman"/>
                <w:szCs w:val="24"/>
              </w:rPr>
            </w:pPr>
            <w:r w:rsidRPr="003772F0">
              <w:rPr>
                <w:rFonts w:cs="Times New Roman"/>
                <w:szCs w:val="24"/>
              </w:rPr>
              <w:t xml:space="preserve">Construction Technology </w:t>
            </w:r>
            <w:r w:rsidR="00C63251" w:rsidRPr="003772F0">
              <w:rPr>
                <w:rFonts w:cs="Times New Roman"/>
                <w:szCs w:val="24"/>
              </w:rPr>
              <w:t>(Construction Design and Engineering, CADD and D</w:t>
            </w:r>
            <w:r w:rsidRPr="003772F0">
              <w:rPr>
                <w:rFonts w:cs="Times New Roman"/>
                <w:szCs w:val="24"/>
              </w:rPr>
              <w:t>rafting)</w:t>
            </w:r>
          </w:p>
        </w:tc>
      </w:tr>
      <w:tr w:rsidR="00973A87" w:rsidRPr="003772F0" w14:paraId="11C8B5A9" w14:textId="77777777" w:rsidTr="00F47290">
        <w:trPr>
          <w:trHeight w:val="701"/>
        </w:trPr>
        <w:tc>
          <w:tcPr>
            <w:tcW w:w="2425" w:type="dxa"/>
            <w:tcBorders>
              <w:top w:val="nil"/>
              <w:left w:val="nil"/>
              <w:bottom w:val="nil"/>
              <w:right w:val="nil"/>
            </w:tcBorders>
            <w:vAlign w:val="bottom"/>
          </w:tcPr>
          <w:p w14:paraId="0421D348" w14:textId="77777777" w:rsidR="00973A87" w:rsidRPr="003772F0" w:rsidRDefault="00973A87" w:rsidP="00973A87">
            <w:pPr>
              <w:spacing w:after="200"/>
              <w:contextualSpacing/>
              <w:rPr>
                <w:rFonts w:cs="Times New Roman"/>
                <w:szCs w:val="24"/>
              </w:rPr>
            </w:pPr>
          </w:p>
        </w:tc>
        <w:tc>
          <w:tcPr>
            <w:tcW w:w="236" w:type="dxa"/>
            <w:tcBorders>
              <w:top w:val="nil"/>
              <w:left w:val="nil"/>
              <w:bottom w:val="nil"/>
              <w:right w:val="nil"/>
            </w:tcBorders>
          </w:tcPr>
          <w:p w14:paraId="0F81987B" w14:textId="77777777" w:rsidR="00973A87" w:rsidRPr="003772F0" w:rsidRDefault="00973A87" w:rsidP="00973A87">
            <w:pPr>
              <w:spacing w:after="200"/>
              <w:contextualSpacing/>
              <w:jc w:val="center"/>
              <w:rPr>
                <w:rFonts w:cs="Times New Roman"/>
                <w:szCs w:val="24"/>
              </w:rPr>
            </w:pPr>
          </w:p>
        </w:tc>
        <w:tc>
          <w:tcPr>
            <w:tcW w:w="934" w:type="dxa"/>
            <w:tcBorders>
              <w:top w:val="nil"/>
              <w:left w:val="nil"/>
              <w:bottom w:val="nil"/>
              <w:right w:val="nil"/>
            </w:tcBorders>
            <w:vAlign w:val="center"/>
          </w:tcPr>
          <w:p w14:paraId="20B333FF" w14:textId="6FD9BF02" w:rsidR="00973A87" w:rsidRPr="003772F0" w:rsidRDefault="00973A87" w:rsidP="00973A87">
            <w:pPr>
              <w:spacing w:after="200"/>
              <w:contextualSpacing/>
              <w:jc w:val="center"/>
              <w:rPr>
                <w:rFonts w:cs="Times New Roman"/>
                <w:szCs w:val="24"/>
              </w:rPr>
            </w:pPr>
            <w:r w:rsidRPr="003772F0">
              <w:rPr>
                <w:rFonts w:cs="Times New Roman"/>
                <w:szCs w:val="24"/>
              </w:rPr>
              <w:t>249</w:t>
            </w:r>
          </w:p>
        </w:tc>
        <w:tc>
          <w:tcPr>
            <w:tcW w:w="236" w:type="dxa"/>
            <w:tcBorders>
              <w:top w:val="nil"/>
              <w:left w:val="nil"/>
              <w:bottom w:val="nil"/>
              <w:right w:val="nil"/>
            </w:tcBorders>
          </w:tcPr>
          <w:p w14:paraId="0CBED02C" w14:textId="77777777" w:rsidR="00973A87" w:rsidRPr="003772F0" w:rsidRDefault="00973A87" w:rsidP="005C6717">
            <w:pPr>
              <w:contextualSpacing/>
              <w:rPr>
                <w:rFonts w:cs="Times New Roman"/>
                <w:szCs w:val="24"/>
              </w:rPr>
            </w:pPr>
          </w:p>
        </w:tc>
        <w:tc>
          <w:tcPr>
            <w:tcW w:w="5529" w:type="dxa"/>
            <w:tcBorders>
              <w:top w:val="nil"/>
              <w:left w:val="nil"/>
              <w:bottom w:val="nil"/>
              <w:right w:val="nil"/>
            </w:tcBorders>
            <w:vAlign w:val="bottom"/>
          </w:tcPr>
          <w:p w14:paraId="15DE7204" w14:textId="5E134A67" w:rsidR="00973A87" w:rsidRPr="003772F0" w:rsidRDefault="00973A87" w:rsidP="00C63251">
            <w:pPr>
              <w:contextualSpacing/>
              <w:rPr>
                <w:rFonts w:cs="Times New Roman"/>
                <w:szCs w:val="24"/>
              </w:rPr>
            </w:pPr>
            <w:r w:rsidRPr="003772F0">
              <w:rPr>
                <w:rFonts w:cs="Times New Roman"/>
                <w:szCs w:val="24"/>
              </w:rPr>
              <w:t>Manufacturing Technology (</w:t>
            </w:r>
            <w:r w:rsidR="00C63251" w:rsidRPr="003772F0">
              <w:rPr>
                <w:rFonts w:cs="Times New Roman"/>
                <w:szCs w:val="24"/>
              </w:rPr>
              <w:t>E</w:t>
            </w:r>
            <w:r w:rsidRPr="003772F0">
              <w:rPr>
                <w:rFonts w:cs="Times New Roman"/>
                <w:szCs w:val="24"/>
              </w:rPr>
              <w:t xml:space="preserve">lectronics, </w:t>
            </w:r>
            <w:r w:rsidR="00C63251" w:rsidRPr="003772F0">
              <w:rPr>
                <w:rFonts w:cs="Times New Roman"/>
                <w:szCs w:val="24"/>
              </w:rPr>
              <w:t>M</w:t>
            </w:r>
            <w:r w:rsidRPr="003772F0">
              <w:rPr>
                <w:rFonts w:cs="Times New Roman"/>
                <w:szCs w:val="24"/>
              </w:rPr>
              <w:t xml:space="preserve">etalwork, </w:t>
            </w:r>
            <w:r w:rsidR="00C63251" w:rsidRPr="003772F0">
              <w:rPr>
                <w:rFonts w:cs="Times New Roman"/>
                <w:szCs w:val="24"/>
              </w:rPr>
              <w:t>P</w:t>
            </w:r>
            <w:r w:rsidRPr="003772F0">
              <w:rPr>
                <w:rFonts w:cs="Times New Roman"/>
                <w:szCs w:val="24"/>
              </w:rPr>
              <w:t xml:space="preserve">recision </w:t>
            </w:r>
            <w:r w:rsidR="00C63251" w:rsidRPr="003772F0">
              <w:rPr>
                <w:rFonts w:cs="Times New Roman"/>
                <w:szCs w:val="24"/>
              </w:rPr>
              <w:t>P</w:t>
            </w:r>
            <w:r w:rsidRPr="003772F0">
              <w:rPr>
                <w:rFonts w:cs="Times New Roman"/>
                <w:szCs w:val="24"/>
              </w:rPr>
              <w:t>roduction, etc.)</w:t>
            </w:r>
          </w:p>
        </w:tc>
      </w:tr>
      <w:tr w:rsidR="00973A87" w:rsidRPr="003772F0" w14:paraId="1ADD1BBB" w14:textId="77777777" w:rsidTr="00F47290">
        <w:trPr>
          <w:trHeight w:val="719"/>
        </w:trPr>
        <w:tc>
          <w:tcPr>
            <w:tcW w:w="2425" w:type="dxa"/>
            <w:tcBorders>
              <w:top w:val="nil"/>
              <w:left w:val="nil"/>
              <w:bottom w:val="nil"/>
              <w:right w:val="nil"/>
            </w:tcBorders>
            <w:vAlign w:val="bottom"/>
          </w:tcPr>
          <w:p w14:paraId="5BEDBC54" w14:textId="77777777" w:rsidR="00973A87" w:rsidRPr="003772F0" w:rsidRDefault="00973A87" w:rsidP="00973A87">
            <w:pPr>
              <w:spacing w:after="200"/>
              <w:contextualSpacing/>
              <w:rPr>
                <w:rFonts w:cs="Times New Roman"/>
                <w:szCs w:val="24"/>
              </w:rPr>
            </w:pPr>
          </w:p>
        </w:tc>
        <w:tc>
          <w:tcPr>
            <w:tcW w:w="236" w:type="dxa"/>
            <w:tcBorders>
              <w:top w:val="nil"/>
              <w:left w:val="nil"/>
              <w:bottom w:val="nil"/>
              <w:right w:val="nil"/>
            </w:tcBorders>
          </w:tcPr>
          <w:p w14:paraId="560AACB4" w14:textId="77777777" w:rsidR="00973A87" w:rsidRPr="003772F0" w:rsidRDefault="00973A87" w:rsidP="00973A87">
            <w:pPr>
              <w:spacing w:after="200"/>
              <w:contextualSpacing/>
              <w:jc w:val="center"/>
              <w:rPr>
                <w:rFonts w:cs="Times New Roman"/>
                <w:szCs w:val="24"/>
              </w:rPr>
            </w:pPr>
          </w:p>
        </w:tc>
        <w:tc>
          <w:tcPr>
            <w:tcW w:w="934" w:type="dxa"/>
            <w:tcBorders>
              <w:top w:val="nil"/>
              <w:left w:val="nil"/>
              <w:bottom w:val="nil"/>
              <w:right w:val="nil"/>
            </w:tcBorders>
            <w:vAlign w:val="center"/>
          </w:tcPr>
          <w:p w14:paraId="4A5EDB99" w14:textId="79C357C2" w:rsidR="00973A87" w:rsidRPr="003772F0" w:rsidRDefault="00973A87" w:rsidP="00973A87">
            <w:pPr>
              <w:spacing w:after="200"/>
              <w:contextualSpacing/>
              <w:jc w:val="center"/>
              <w:rPr>
                <w:rFonts w:cs="Times New Roman"/>
                <w:szCs w:val="24"/>
              </w:rPr>
            </w:pPr>
            <w:r w:rsidRPr="003772F0">
              <w:rPr>
                <w:rFonts w:cs="Times New Roman"/>
                <w:szCs w:val="24"/>
              </w:rPr>
              <w:t>250</w:t>
            </w:r>
          </w:p>
        </w:tc>
        <w:tc>
          <w:tcPr>
            <w:tcW w:w="236" w:type="dxa"/>
            <w:tcBorders>
              <w:top w:val="nil"/>
              <w:left w:val="nil"/>
              <w:bottom w:val="nil"/>
              <w:right w:val="nil"/>
            </w:tcBorders>
          </w:tcPr>
          <w:p w14:paraId="5EBE19E2" w14:textId="77777777" w:rsidR="00973A87" w:rsidRPr="003772F0" w:rsidRDefault="00973A87" w:rsidP="005C6717">
            <w:pPr>
              <w:contextualSpacing/>
              <w:rPr>
                <w:rFonts w:cs="Times New Roman"/>
                <w:szCs w:val="24"/>
              </w:rPr>
            </w:pPr>
          </w:p>
        </w:tc>
        <w:tc>
          <w:tcPr>
            <w:tcW w:w="5529" w:type="dxa"/>
            <w:tcBorders>
              <w:top w:val="nil"/>
              <w:left w:val="nil"/>
              <w:bottom w:val="nil"/>
              <w:right w:val="nil"/>
            </w:tcBorders>
            <w:vAlign w:val="bottom"/>
          </w:tcPr>
          <w:p w14:paraId="341B6ACD" w14:textId="52ED7580" w:rsidR="00973A87" w:rsidRPr="003772F0" w:rsidRDefault="00973A87" w:rsidP="00973A87">
            <w:pPr>
              <w:contextualSpacing/>
              <w:rPr>
                <w:rFonts w:cs="Times New Roman"/>
                <w:szCs w:val="24"/>
              </w:rPr>
            </w:pPr>
            <w:r w:rsidRPr="003772F0">
              <w:rPr>
                <w:rFonts w:cs="Times New Roman"/>
                <w:szCs w:val="24"/>
              </w:rPr>
              <w:t>Communica</w:t>
            </w:r>
            <w:r w:rsidR="00C63251" w:rsidRPr="003772F0">
              <w:rPr>
                <w:rFonts w:cs="Times New Roman"/>
                <w:szCs w:val="24"/>
              </w:rPr>
              <w:t>tion Technology (Communication Systems, Electronic M</w:t>
            </w:r>
            <w:r w:rsidRPr="003772F0">
              <w:rPr>
                <w:rFonts w:cs="Times New Roman"/>
                <w:szCs w:val="24"/>
              </w:rPr>
              <w:t>edia, and related technologies)</w:t>
            </w:r>
          </w:p>
        </w:tc>
      </w:tr>
      <w:tr w:rsidR="00973A87" w:rsidRPr="003772F0" w14:paraId="44315D8B" w14:textId="77777777" w:rsidTr="00F47290">
        <w:trPr>
          <w:trHeight w:val="701"/>
        </w:trPr>
        <w:tc>
          <w:tcPr>
            <w:tcW w:w="2425" w:type="dxa"/>
            <w:tcBorders>
              <w:top w:val="nil"/>
              <w:left w:val="nil"/>
              <w:right w:val="nil"/>
            </w:tcBorders>
            <w:vAlign w:val="bottom"/>
          </w:tcPr>
          <w:p w14:paraId="2F7DA5EF" w14:textId="77777777" w:rsidR="00973A87" w:rsidRPr="003772F0" w:rsidRDefault="00973A87" w:rsidP="00973A87">
            <w:pPr>
              <w:spacing w:after="200"/>
              <w:contextualSpacing/>
              <w:rPr>
                <w:rFonts w:cs="Times New Roman"/>
                <w:szCs w:val="24"/>
              </w:rPr>
            </w:pPr>
          </w:p>
        </w:tc>
        <w:tc>
          <w:tcPr>
            <w:tcW w:w="236" w:type="dxa"/>
            <w:tcBorders>
              <w:top w:val="nil"/>
              <w:left w:val="nil"/>
              <w:right w:val="nil"/>
            </w:tcBorders>
          </w:tcPr>
          <w:p w14:paraId="27B4BFA8" w14:textId="77777777" w:rsidR="00973A87" w:rsidRPr="003772F0" w:rsidRDefault="00973A87" w:rsidP="00973A87">
            <w:pPr>
              <w:spacing w:after="200"/>
              <w:contextualSpacing/>
              <w:jc w:val="center"/>
              <w:rPr>
                <w:rFonts w:cs="Times New Roman"/>
                <w:szCs w:val="24"/>
              </w:rPr>
            </w:pPr>
          </w:p>
        </w:tc>
        <w:tc>
          <w:tcPr>
            <w:tcW w:w="934" w:type="dxa"/>
            <w:tcBorders>
              <w:top w:val="nil"/>
              <w:left w:val="nil"/>
              <w:right w:val="nil"/>
            </w:tcBorders>
            <w:vAlign w:val="center"/>
          </w:tcPr>
          <w:p w14:paraId="025382DE" w14:textId="72905FB6" w:rsidR="00973A87" w:rsidRPr="003772F0" w:rsidRDefault="00973A87" w:rsidP="00973A87">
            <w:pPr>
              <w:spacing w:after="200"/>
              <w:contextualSpacing/>
              <w:jc w:val="center"/>
              <w:rPr>
                <w:rFonts w:cs="Times New Roman"/>
                <w:szCs w:val="24"/>
              </w:rPr>
            </w:pPr>
            <w:r w:rsidRPr="003772F0">
              <w:rPr>
                <w:rFonts w:cs="Times New Roman"/>
                <w:szCs w:val="24"/>
              </w:rPr>
              <w:t>255</w:t>
            </w:r>
          </w:p>
        </w:tc>
        <w:tc>
          <w:tcPr>
            <w:tcW w:w="236" w:type="dxa"/>
            <w:tcBorders>
              <w:top w:val="nil"/>
              <w:left w:val="nil"/>
              <w:right w:val="nil"/>
            </w:tcBorders>
          </w:tcPr>
          <w:p w14:paraId="5062A4AF" w14:textId="77777777" w:rsidR="00973A87" w:rsidRPr="003772F0" w:rsidRDefault="00973A87" w:rsidP="005C6717">
            <w:pPr>
              <w:contextualSpacing/>
              <w:rPr>
                <w:rFonts w:cs="Times New Roman"/>
                <w:szCs w:val="24"/>
              </w:rPr>
            </w:pPr>
          </w:p>
        </w:tc>
        <w:tc>
          <w:tcPr>
            <w:tcW w:w="5529" w:type="dxa"/>
            <w:tcBorders>
              <w:top w:val="nil"/>
              <w:left w:val="nil"/>
              <w:right w:val="nil"/>
            </w:tcBorders>
            <w:vAlign w:val="bottom"/>
          </w:tcPr>
          <w:p w14:paraId="58D0253C" w14:textId="612609C7" w:rsidR="00973A87" w:rsidRPr="003772F0" w:rsidRDefault="00973A87" w:rsidP="00973A87">
            <w:pPr>
              <w:contextualSpacing/>
              <w:rPr>
                <w:rFonts w:cs="Times New Roman"/>
                <w:szCs w:val="24"/>
              </w:rPr>
            </w:pPr>
            <w:r w:rsidRPr="003772F0">
              <w:rPr>
                <w:rFonts w:cs="Times New Roman"/>
                <w:szCs w:val="24"/>
              </w:rPr>
              <w:t>General Techn</w:t>
            </w:r>
            <w:r w:rsidR="00C63251" w:rsidRPr="003772F0">
              <w:rPr>
                <w:rFonts w:cs="Times New Roman"/>
                <w:szCs w:val="24"/>
              </w:rPr>
              <w:t>ology Education (Technological Systems, Industrial S</w:t>
            </w:r>
            <w:r w:rsidRPr="003772F0">
              <w:rPr>
                <w:rFonts w:cs="Times New Roman"/>
                <w:szCs w:val="24"/>
              </w:rPr>
              <w:t xml:space="preserve">ystems, </w:t>
            </w:r>
            <w:r w:rsidR="00C63251" w:rsidRPr="003772F0">
              <w:rPr>
                <w:rFonts w:cs="Times New Roman"/>
                <w:szCs w:val="24"/>
              </w:rPr>
              <w:t>and Pre-E</w:t>
            </w:r>
            <w:r w:rsidRPr="003772F0">
              <w:rPr>
                <w:rFonts w:cs="Times New Roman"/>
                <w:szCs w:val="24"/>
              </w:rPr>
              <w:t>ngineering)</w:t>
            </w:r>
          </w:p>
        </w:tc>
      </w:tr>
      <w:tr w:rsidR="00973A87" w:rsidRPr="003772F0" w14:paraId="55F3CBA5" w14:textId="77777777" w:rsidTr="00B2603F">
        <w:trPr>
          <w:trHeight w:val="432"/>
        </w:trPr>
        <w:tc>
          <w:tcPr>
            <w:tcW w:w="9360" w:type="dxa"/>
            <w:gridSpan w:val="5"/>
            <w:tcBorders>
              <w:left w:val="nil"/>
              <w:bottom w:val="nil"/>
              <w:right w:val="nil"/>
            </w:tcBorders>
            <w:vAlign w:val="center"/>
          </w:tcPr>
          <w:p w14:paraId="34DE79CF" w14:textId="507CC11E" w:rsidR="00973A87" w:rsidRPr="003772F0" w:rsidRDefault="00973A87" w:rsidP="00B55213">
            <w:pPr>
              <w:contextualSpacing/>
              <w:rPr>
                <w:rFonts w:cs="Times New Roman"/>
                <w:szCs w:val="24"/>
              </w:rPr>
            </w:pPr>
            <w:r w:rsidRPr="003772F0">
              <w:rPr>
                <w:rFonts w:cs="Times New Roman"/>
                <w:szCs w:val="24"/>
              </w:rPr>
              <w:t>Note</w:t>
            </w:r>
            <w:r w:rsidR="00B55213" w:rsidRPr="003772F0">
              <w:rPr>
                <w:rFonts w:cs="Times New Roman"/>
                <w:szCs w:val="24"/>
              </w:rPr>
              <w:t>:</w:t>
            </w:r>
            <w:r w:rsidRPr="003772F0">
              <w:rPr>
                <w:rFonts w:cs="Times New Roman"/>
                <w:szCs w:val="24"/>
              </w:rPr>
              <w:t xml:space="preserve"> </w:t>
            </w:r>
            <w:r w:rsidR="00B55213" w:rsidRPr="003772F0">
              <w:rPr>
                <w:rFonts w:cs="Times New Roman"/>
                <w:szCs w:val="24"/>
              </w:rPr>
              <w:t xml:space="preserve"> </w:t>
            </w:r>
            <w:r w:rsidRPr="003772F0">
              <w:rPr>
                <w:rFonts w:cs="Times New Roman"/>
                <w:szCs w:val="24"/>
              </w:rPr>
              <w:t>SASS is the Schools and Staffing Survey</w:t>
            </w:r>
            <w:r w:rsidR="00C85BA9" w:rsidRPr="003772F0">
              <w:rPr>
                <w:rFonts w:cs="Times New Roman"/>
                <w:szCs w:val="24"/>
              </w:rPr>
              <w:t>.</w:t>
            </w:r>
          </w:p>
        </w:tc>
      </w:tr>
    </w:tbl>
    <w:p w14:paraId="046ADBB7" w14:textId="743B18F3" w:rsidR="005114E4" w:rsidRPr="003772F0" w:rsidRDefault="005114E4" w:rsidP="005114E4">
      <w:pPr>
        <w:spacing w:line="480" w:lineRule="auto"/>
        <w:contextualSpacing/>
        <w:rPr>
          <w:rFonts w:eastAsia="Arial" w:cs="Times New Roman"/>
          <w:szCs w:val="24"/>
        </w:rPr>
      </w:pPr>
    </w:p>
    <w:p w14:paraId="7A00D8CD" w14:textId="4A1A241D" w:rsidR="00B9042D" w:rsidRDefault="00B61A5A" w:rsidP="00CA1071">
      <w:pPr>
        <w:spacing w:line="480" w:lineRule="auto"/>
        <w:ind w:firstLine="720"/>
        <w:contextualSpacing/>
        <w:rPr>
          <w:rFonts w:eastAsia="Arial" w:cs="Times New Roman"/>
          <w:szCs w:val="24"/>
        </w:rPr>
      </w:pPr>
      <w:r w:rsidRPr="003772F0">
        <w:rPr>
          <w:rFonts w:eastAsia="Arial" w:cs="Times New Roman"/>
          <w:szCs w:val="24"/>
        </w:rPr>
        <w:t xml:space="preserve">Data from the SASS </w:t>
      </w:r>
      <w:proofErr w:type="spellStart"/>
      <w:r w:rsidRPr="003772F0">
        <w:rPr>
          <w:rFonts w:eastAsia="Arial" w:cs="Times New Roman"/>
          <w:szCs w:val="24"/>
        </w:rPr>
        <w:t>TQ</w:t>
      </w:r>
      <w:proofErr w:type="spellEnd"/>
      <w:r w:rsidRPr="003772F0">
        <w:rPr>
          <w:rFonts w:eastAsia="Arial" w:cs="Times New Roman"/>
          <w:szCs w:val="24"/>
        </w:rPr>
        <w:t xml:space="preserve"> for</w:t>
      </w:r>
      <w:r w:rsidR="00D4166E">
        <w:rPr>
          <w:rFonts w:eastAsia="Arial" w:cs="Times New Roman"/>
          <w:szCs w:val="24"/>
        </w:rPr>
        <w:t xml:space="preserve"> teachers with </w:t>
      </w:r>
      <w:r w:rsidR="008604C4">
        <w:rPr>
          <w:rFonts w:eastAsia="Arial" w:cs="Times New Roman"/>
          <w:szCs w:val="24"/>
        </w:rPr>
        <w:t>alternative certification and traditional certification were</w:t>
      </w:r>
      <w:r w:rsidRPr="003772F0">
        <w:rPr>
          <w:rFonts w:eastAsia="Arial" w:cs="Times New Roman"/>
          <w:szCs w:val="24"/>
        </w:rPr>
        <w:t xml:space="preserve"> analyzed using descriptive statistics</w:t>
      </w:r>
      <w:r w:rsidR="00F00F31">
        <w:rPr>
          <w:rFonts w:eastAsia="Arial" w:cs="Times New Roman"/>
          <w:szCs w:val="24"/>
        </w:rPr>
        <w:t xml:space="preserve">.  </w:t>
      </w:r>
      <w:r w:rsidR="008604C4">
        <w:rPr>
          <w:rFonts w:eastAsia="Arial" w:cs="Times New Roman"/>
          <w:szCs w:val="24"/>
        </w:rPr>
        <w:t xml:space="preserve">All data presented were weighted data as detailed in the procedures section. </w:t>
      </w:r>
      <w:r w:rsidR="00F00F31">
        <w:rPr>
          <w:rFonts w:eastAsia="Arial" w:cs="Times New Roman"/>
          <w:szCs w:val="24"/>
        </w:rPr>
        <w:t xml:space="preserve"> </w:t>
      </w:r>
      <w:r w:rsidRPr="003772F0">
        <w:rPr>
          <w:rFonts w:eastAsia="Arial" w:cs="Times New Roman"/>
          <w:szCs w:val="24"/>
        </w:rPr>
        <w:t>This resulted in 3,720 teachers within the weighted results for alternative certification and 5,660 teachers for traditional certification</w:t>
      </w:r>
      <w:r w:rsidR="005C4D04" w:rsidRPr="003772F0">
        <w:rPr>
          <w:rFonts w:eastAsia="Arial" w:cs="Times New Roman"/>
          <w:szCs w:val="24"/>
        </w:rPr>
        <w:t>.</w:t>
      </w:r>
      <w:r w:rsidR="00F00F31">
        <w:rPr>
          <w:rFonts w:eastAsia="Arial" w:cs="Times New Roman"/>
          <w:szCs w:val="24"/>
        </w:rPr>
        <w:t xml:space="preserve"> </w:t>
      </w:r>
      <w:r w:rsidRPr="003772F0">
        <w:rPr>
          <w:rFonts w:eastAsia="Arial" w:cs="Times New Roman"/>
          <w:szCs w:val="24"/>
        </w:rPr>
        <w:t xml:space="preserve"> </w:t>
      </w:r>
      <w:r w:rsidR="00101272">
        <w:rPr>
          <w:rFonts w:eastAsia="Arial" w:cs="Times New Roman"/>
          <w:szCs w:val="24"/>
        </w:rPr>
        <w:t xml:space="preserve">Each state was </w:t>
      </w:r>
      <w:r w:rsidR="00101272">
        <w:rPr>
          <w:rFonts w:eastAsia="Arial" w:cs="Times New Roman"/>
          <w:szCs w:val="24"/>
        </w:rPr>
        <w:lastRenderedPageBreak/>
        <w:t xml:space="preserve">represented with at least one teacher with an alternative certification.  </w:t>
      </w:r>
      <w:r w:rsidRPr="003772F0">
        <w:rPr>
          <w:rFonts w:eastAsia="Arial" w:cs="Times New Roman"/>
          <w:szCs w:val="24"/>
        </w:rPr>
        <w:t>Basic demographic inf</w:t>
      </w:r>
      <w:r w:rsidR="005C4D04" w:rsidRPr="003772F0">
        <w:rPr>
          <w:rFonts w:eastAsia="Arial" w:cs="Times New Roman"/>
          <w:szCs w:val="24"/>
        </w:rPr>
        <w:t xml:space="preserve">ormation for these teachers </w:t>
      </w:r>
      <w:proofErr w:type="gramStart"/>
      <w:r w:rsidR="005C4D04" w:rsidRPr="003772F0">
        <w:rPr>
          <w:rFonts w:eastAsia="Arial" w:cs="Times New Roman"/>
          <w:szCs w:val="24"/>
        </w:rPr>
        <w:t>are</w:t>
      </w:r>
      <w:proofErr w:type="gramEnd"/>
      <w:r w:rsidR="005C4D04" w:rsidRPr="003772F0">
        <w:rPr>
          <w:rFonts w:eastAsia="Arial" w:cs="Times New Roman"/>
          <w:szCs w:val="24"/>
        </w:rPr>
        <w:t xml:space="preserve"> </w:t>
      </w:r>
      <w:r w:rsidRPr="003772F0">
        <w:rPr>
          <w:rFonts w:eastAsia="Arial" w:cs="Times New Roman"/>
          <w:szCs w:val="24"/>
        </w:rPr>
        <w:t>reported in Table 2.</w:t>
      </w:r>
    </w:p>
    <w:p w14:paraId="67E85150" w14:textId="77777777" w:rsidR="003E44CA" w:rsidRPr="003772F0" w:rsidRDefault="003E44CA" w:rsidP="003E44CA">
      <w:pPr>
        <w:spacing w:line="480" w:lineRule="auto"/>
        <w:contextualSpacing/>
        <w:rPr>
          <w:rFonts w:eastAsia="Arial" w:cs="Times New Roman"/>
          <w:szCs w:val="24"/>
        </w:rPr>
      </w:pPr>
    </w:p>
    <w:tbl>
      <w:tblPr>
        <w:tblStyle w:val="GridTable21"/>
        <w:tblW w:w="67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55"/>
        <w:gridCol w:w="236"/>
        <w:gridCol w:w="1997"/>
        <w:gridCol w:w="253"/>
        <w:gridCol w:w="2104"/>
      </w:tblGrid>
      <w:tr w:rsidR="00F47290" w:rsidRPr="003772F0" w14:paraId="6D7FEBB8" w14:textId="77777777" w:rsidTr="00F3429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745" w:type="dxa"/>
            <w:gridSpan w:val="5"/>
            <w:tcBorders>
              <w:left w:val="nil"/>
              <w:right w:val="nil"/>
            </w:tcBorders>
            <w:shd w:val="clear" w:color="auto" w:fill="auto"/>
          </w:tcPr>
          <w:p w14:paraId="73285634" w14:textId="3DAEB437" w:rsidR="00F47290" w:rsidRPr="003772F0" w:rsidRDefault="00F47290" w:rsidP="00F47290">
            <w:pPr>
              <w:pBdr>
                <w:top w:val="nil"/>
                <w:left w:val="nil"/>
                <w:bottom w:val="nil"/>
                <w:right w:val="nil"/>
                <w:between w:val="nil"/>
              </w:pBdr>
              <w:contextualSpacing/>
              <w:rPr>
                <w:rFonts w:eastAsia="Arial" w:cs="Times New Roman"/>
                <w:b w:val="0"/>
                <w:bCs w:val="0"/>
                <w:color w:val="000000"/>
                <w:szCs w:val="24"/>
                <w:lang w:val="en"/>
              </w:rPr>
            </w:pPr>
            <w:r w:rsidRPr="003772F0">
              <w:rPr>
                <w:rFonts w:eastAsia="Arial" w:cs="Times New Roman"/>
                <w:b w:val="0"/>
                <w:color w:val="000000"/>
                <w:szCs w:val="24"/>
                <w:lang w:val="en"/>
              </w:rPr>
              <w:t>Table 2.  Descriptive information for alternatively and traditionally certified technology</w:t>
            </w:r>
            <w:r w:rsidRPr="00F768DF">
              <w:rPr>
                <w:rFonts w:eastAsia="Arial" w:cs="Times New Roman"/>
                <w:b w:val="0"/>
                <w:color w:val="000000"/>
                <w:szCs w:val="24"/>
                <w:lang w:val="en"/>
              </w:rPr>
              <w:t xml:space="preserve"> </w:t>
            </w:r>
            <w:r w:rsidR="00F768DF" w:rsidRPr="00F768DF">
              <w:rPr>
                <w:b w:val="0"/>
              </w:rPr>
              <w:t xml:space="preserve">and engineering </w:t>
            </w:r>
            <w:r w:rsidRPr="003772F0">
              <w:rPr>
                <w:rFonts w:eastAsia="Arial" w:cs="Times New Roman"/>
                <w:b w:val="0"/>
                <w:color w:val="000000"/>
                <w:szCs w:val="24"/>
                <w:lang w:val="en"/>
              </w:rPr>
              <w:t>education teachers.</w:t>
            </w:r>
          </w:p>
        </w:tc>
      </w:tr>
      <w:tr w:rsidR="00B2603F" w:rsidRPr="003772F0" w14:paraId="0EEFE920" w14:textId="77777777" w:rsidTr="00F34298">
        <w:trPr>
          <w:cnfStyle w:val="000000100000" w:firstRow="0" w:lastRow="0" w:firstColumn="0" w:lastColumn="0" w:oddVBand="0" w:evenVBand="0" w:oddHBand="1" w:evenHBand="0" w:firstRowFirstColumn="0" w:firstRowLastColumn="0" w:lastRowFirstColumn="0" w:lastRowLastColumn="0"/>
          <w:trHeight w:hRule="exact" w:val="432"/>
        </w:trPr>
        <w:tc>
          <w:tcPr>
            <w:cnfStyle w:val="001000000000" w:firstRow="0" w:lastRow="0" w:firstColumn="1" w:lastColumn="0" w:oddVBand="0" w:evenVBand="0" w:oddHBand="0" w:evenHBand="0" w:firstRowFirstColumn="0" w:firstRowLastColumn="0" w:lastRowFirstColumn="0" w:lastRowLastColumn="0"/>
            <w:tcW w:w="2155" w:type="dxa"/>
            <w:tcBorders>
              <w:left w:val="nil"/>
              <w:bottom w:val="nil"/>
              <w:right w:val="nil"/>
            </w:tcBorders>
            <w:shd w:val="clear" w:color="auto" w:fill="auto"/>
            <w:vAlign w:val="bottom"/>
          </w:tcPr>
          <w:p w14:paraId="5322D16B" w14:textId="77777777" w:rsidR="00B2603F" w:rsidRPr="003772F0" w:rsidRDefault="00B2603F" w:rsidP="00F47290">
            <w:pPr>
              <w:pBdr>
                <w:top w:val="nil"/>
                <w:left w:val="nil"/>
                <w:bottom w:val="nil"/>
                <w:right w:val="nil"/>
                <w:between w:val="nil"/>
              </w:pBdr>
              <w:contextualSpacing/>
              <w:rPr>
                <w:rFonts w:eastAsia="Arial" w:cs="Times New Roman"/>
                <w:color w:val="000000"/>
                <w:szCs w:val="24"/>
                <w:lang w:val="en"/>
              </w:rPr>
            </w:pPr>
          </w:p>
        </w:tc>
        <w:tc>
          <w:tcPr>
            <w:tcW w:w="236" w:type="dxa"/>
            <w:tcBorders>
              <w:left w:val="nil"/>
              <w:bottom w:val="nil"/>
              <w:right w:val="nil"/>
            </w:tcBorders>
            <w:shd w:val="clear" w:color="auto" w:fill="auto"/>
          </w:tcPr>
          <w:p w14:paraId="79C8EAE8" w14:textId="77777777" w:rsidR="00B2603F" w:rsidRPr="003772F0" w:rsidRDefault="00B2603F" w:rsidP="005C6717">
            <w:pPr>
              <w:pBdr>
                <w:top w:val="nil"/>
                <w:left w:val="nil"/>
                <w:bottom w:val="nil"/>
                <w:right w:val="nil"/>
                <w:between w:val="nil"/>
              </w:pBdr>
              <w:contextualSpacing/>
              <w:jc w:val="center"/>
              <w:cnfStyle w:val="000000100000" w:firstRow="0" w:lastRow="0" w:firstColumn="0" w:lastColumn="0" w:oddVBand="0" w:evenVBand="0" w:oddHBand="1" w:evenHBand="0" w:firstRowFirstColumn="0" w:firstRowLastColumn="0" w:lastRowFirstColumn="0" w:lastRowLastColumn="0"/>
              <w:rPr>
                <w:rFonts w:eastAsia="Arial" w:cs="Times New Roman"/>
                <w:color w:val="000000"/>
                <w:szCs w:val="24"/>
                <w:lang w:val="en"/>
              </w:rPr>
            </w:pPr>
          </w:p>
        </w:tc>
        <w:tc>
          <w:tcPr>
            <w:tcW w:w="4354" w:type="dxa"/>
            <w:gridSpan w:val="3"/>
            <w:tcBorders>
              <w:left w:val="nil"/>
              <w:right w:val="nil"/>
            </w:tcBorders>
            <w:shd w:val="clear" w:color="auto" w:fill="auto"/>
            <w:vAlign w:val="bottom"/>
          </w:tcPr>
          <w:p w14:paraId="019A13A2" w14:textId="434C3865" w:rsidR="00B2603F" w:rsidRPr="003772F0" w:rsidRDefault="00B2603F" w:rsidP="00F47290">
            <w:pPr>
              <w:pBdr>
                <w:top w:val="nil"/>
                <w:left w:val="nil"/>
                <w:bottom w:val="nil"/>
                <w:right w:val="nil"/>
                <w:between w:val="nil"/>
              </w:pBdr>
              <w:contextualSpacing/>
              <w:jc w:val="center"/>
              <w:cnfStyle w:val="000000100000" w:firstRow="0" w:lastRow="0" w:firstColumn="0" w:lastColumn="0" w:oddVBand="0" w:evenVBand="0" w:oddHBand="1" w:evenHBand="0" w:firstRowFirstColumn="0" w:firstRowLastColumn="0" w:lastRowFirstColumn="0" w:lastRowLastColumn="0"/>
              <w:rPr>
                <w:rFonts w:eastAsia="Arial" w:cs="Times New Roman"/>
                <w:color w:val="000000"/>
                <w:szCs w:val="24"/>
                <w:lang w:val="en"/>
              </w:rPr>
            </w:pPr>
            <w:r w:rsidRPr="003772F0">
              <w:rPr>
                <w:rFonts w:eastAsia="Arial" w:cs="Times New Roman"/>
                <w:color w:val="000000"/>
                <w:szCs w:val="24"/>
                <w:lang w:val="en"/>
              </w:rPr>
              <w:t>Certification</w:t>
            </w:r>
          </w:p>
        </w:tc>
      </w:tr>
      <w:tr w:rsidR="00F34298" w:rsidRPr="003772F0" w14:paraId="43CD54BD" w14:textId="77777777" w:rsidTr="00F34298">
        <w:trPr>
          <w:trHeight w:hRule="exact" w:val="432"/>
        </w:trPr>
        <w:tc>
          <w:tcPr>
            <w:cnfStyle w:val="001000000000" w:firstRow="0" w:lastRow="0" w:firstColumn="1" w:lastColumn="0" w:oddVBand="0" w:evenVBand="0" w:oddHBand="0" w:evenHBand="0" w:firstRowFirstColumn="0" w:firstRowLastColumn="0" w:lastRowFirstColumn="0" w:lastRowLastColumn="0"/>
            <w:tcW w:w="2155" w:type="dxa"/>
            <w:tcBorders>
              <w:top w:val="nil"/>
              <w:left w:val="nil"/>
              <w:right w:val="nil"/>
            </w:tcBorders>
            <w:shd w:val="clear" w:color="auto" w:fill="auto"/>
            <w:vAlign w:val="bottom"/>
          </w:tcPr>
          <w:p w14:paraId="5F82E229" w14:textId="77777777" w:rsidR="00F47290" w:rsidRPr="003772F0" w:rsidRDefault="00F47290" w:rsidP="00F47290">
            <w:pPr>
              <w:pBdr>
                <w:top w:val="nil"/>
                <w:left w:val="nil"/>
                <w:bottom w:val="nil"/>
                <w:right w:val="nil"/>
                <w:between w:val="nil"/>
              </w:pBdr>
              <w:contextualSpacing/>
              <w:rPr>
                <w:rFonts w:eastAsia="Arial" w:cs="Times New Roman"/>
                <w:b w:val="0"/>
                <w:color w:val="000000"/>
                <w:szCs w:val="24"/>
                <w:lang w:val="en"/>
              </w:rPr>
            </w:pPr>
            <w:r w:rsidRPr="003772F0">
              <w:rPr>
                <w:rFonts w:eastAsia="Arial" w:cs="Times New Roman"/>
                <w:b w:val="0"/>
                <w:color w:val="000000"/>
                <w:szCs w:val="24"/>
                <w:lang w:val="en"/>
              </w:rPr>
              <w:t>Variable</w:t>
            </w:r>
          </w:p>
        </w:tc>
        <w:tc>
          <w:tcPr>
            <w:tcW w:w="236" w:type="dxa"/>
            <w:tcBorders>
              <w:top w:val="nil"/>
              <w:left w:val="nil"/>
              <w:bottom w:val="nil"/>
              <w:right w:val="nil"/>
            </w:tcBorders>
            <w:shd w:val="clear" w:color="auto" w:fill="auto"/>
          </w:tcPr>
          <w:p w14:paraId="084592C0" w14:textId="77777777" w:rsidR="00F47290" w:rsidRPr="003772F0" w:rsidRDefault="00F47290" w:rsidP="005C6717">
            <w:pPr>
              <w:pBdr>
                <w:top w:val="nil"/>
                <w:left w:val="nil"/>
                <w:bottom w:val="nil"/>
                <w:right w:val="nil"/>
                <w:between w:val="nil"/>
              </w:pBdr>
              <w:contextualSpacing/>
              <w:jc w:val="center"/>
              <w:cnfStyle w:val="000000000000" w:firstRow="0" w:lastRow="0" w:firstColumn="0" w:lastColumn="0" w:oddVBand="0" w:evenVBand="0" w:oddHBand="0" w:evenHBand="0" w:firstRowFirstColumn="0" w:firstRowLastColumn="0" w:lastRowFirstColumn="0" w:lastRowLastColumn="0"/>
              <w:rPr>
                <w:rFonts w:eastAsia="Arial" w:cs="Times New Roman"/>
                <w:color w:val="000000"/>
                <w:szCs w:val="24"/>
                <w:lang w:val="en"/>
              </w:rPr>
            </w:pPr>
          </w:p>
        </w:tc>
        <w:tc>
          <w:tcPr>
            <w:tcW w:w="1997" w:type="dxa"/>
            <w:tcBorders>
              <w:left w:val="nil"/>
              <w:right w:val="nil"/>
            </w:tcBorders>
            <w:shd w:val="clear" w:color="auto" w:fill="auto"/>
            <w:vAlign w:val="bottom"/>
          </w:tcPr>
          <w:p w14:paraId="3B2B2386" w14:textId="3153E5E2" w:rsidR="00F47290" w:rsidRPr="003772F0" w:rsidRDefault="00F47290" w:rsidP="00F47290">
            <w:pPr>
              <w:pBdr>
                <w:top w:val="nil"/>
                <w:left w:val="nil"/>
                <w:bottom w:val="nil"/>
                <w:right w:val="nil"/>
                <w:between w:val="nil"/>
              </w:pBdr>
              <w:contextualSpacing/>
              <w:jc w:val="center"/>
              <w:cnfStyle w:val="000000000000" w:firstRow="0" w:lastRow="0" w:firstColumn="0" w:lastColumn="0" w:oddVBand="0" w:evenVBand="0" w:oddHBand="0" w:evenHBand="0" w:firstRowFirstColumn="0" w:firstRowLastColumn="0" w:lastRowFirstColumn="0" w:lastRowLastColumn="0"/>
              <w:rPr>
                <w:rFonts w:eastAsia="Arial" w:cs="Times New Roman"/>
                <w:color w:val="000000"/>
                <w:szCs w:val="24"/>
                <w:lang w:val="en"/>
              </w:rPr>
            </w:pPr>
            <w:r w:rsidRPr="003772F0">
              <w:rPr>
                <w:rFonts w:eastAsia="Arial" w:cs="Times New Roman"/>
                <w:color w:val="000000"/>
                <w:szCs w:val="24"/>
                <w:lang w:val="en"/>
              </w:rPr>
              <w:t>Alternative</w:t>
            </w:r>
          </w:p>
        </w:tc>
        <w:tc>
          <w:tcPr>
            <w:tcW w:w="253" w:type="dxa"/>
            <w:tcBorders>
              <w:left w:val="nil"/>
              <w:bottom w:val="nil"/>
              <w:right w:val="nil"/>
            </w:tcBorders>
            <w:shd w:val="clear" w:color="auto" w:fill="auto"/>
            <w:vAlign w:val="bottom"/>
          </w:tcPr>
          <w:p w14:paraId="07DA81F7" w14:textId="77777777" w:rsidR="00F47290" w:rsidRPr="003772F0" w:rsidRDefault="00F47290" w:rsidP="00F47290">
            <w:pPr>
              <w:pBdr>
                <w:top w:val="nil"/>
                <w:left w:val="nil"/>
                <w:bottom w:val="nil"/>
                <w:right w:val="nil"/>
                <w:between w:val="nil"/>
              </w:pBdr>
              <w:contextualSpacing/>
              <w:jc w:val="center"/>
              <w:cnfStyle w:val="000000000000" w:firstRow="0" w:lastRow="0" w:firstColumn="0" w:lastColumn="0" w:oddVBand="0" w:evenVBand="0" w:oddHBand="0" w:evenHBand="0" w:firstRowFirstColumn="0" w:firstRowLastColumn="0" w:lastRowFirstColumn="0" w:lastRowLastColumn="0"/>
              <w:rPr>
                <w:rFonts w:eastAsia="Arial" w:cs="Times New Roman"/>
                <w:color w:val="000000"/>
                <w:szCs w:val="24"/>
                <w:lang w:val="en"/>
              </w:rPr>
            </w:pPr>
          </w:p>
        </w:tc>
        <w:tc>
          <w:tcPr>
            <w:tcW w:w="2104" w:type="dxa"/>
            <w:tcBorders>
              <w:left w:val="nil"/>
              <w:right w:val="nil"/>
            </w:tcBorders>
            <w:shd w:val="clear" w:color="auto" w:fill="auto"/>
            <w:vAlign w:val="bottom"/>
          </w:tcPr>
          <w:p w14:paraId="00FEA35A" w14:textId="6F119D30" w:rsidR="00F47290" w:rsidRPr="003772F0" w:rsidRDefault="00F47290" w:rsidP="00F47290">
            <w:pPr>
              <w:pBdr>
                <w:top w:val="nil"/>
                <w:left w:val="nil"/>
                <w:bottom w:val="nil"/>
                <w:right w:val="nil"/>
                <w:between w:val="nil"/>
              </w:pBdr>
              <w:contextualSpacing/>
              <w:jc w:val="center"/>
              <w:cnfStyle w:val="000000000000" w:firstRow="0" w:lastRow="0" w:firstColumn="0" w:lastColumn="0" w:oddVBand="0" w:evenVBand="0" w:oddHBand="0" w:evenHBand="0" w:firstRowFirstColumn="0" w:firstRowLastColumn="0" w:lastRowFirstColumn="0" w:lastRowLastColumn="0"/>
              <w:rPr>
                <w:rFonts w:eastAsia="Arial" w:cs="Times New Roman"/>
                <w:color w:val="000000"/>
                <w:szCs w:val="24"/>
                <w:lang w:val="en"/>
              </w:rPr>
            </w:pPr>
            <w:r w:rsidRPr="003772F0">
              <w:rPr>
                <w:rFonts w:eastAsia="Arial" w:cs="Times New Roman"/>
                <w:color w:val="000000"/>
                <w:szCs w:val="24"/>
                <w:lang w:val="en"/>
              </w:rPr>
              <w:t>Traditional</w:t>
            </w:r>
          </w:p>
        </w:tc>
      </w:tr>
      <w:tr w:rsidR="00F34298" w:rsidRPr="003772F0" w14:paraId="448E921E" w14:textId="77777777" w:rsidTr="00F34298">
        <w:trPr>
          <w:cnfStyle w:val="000000100000" w:firstRow="0" w:lastRow="0" w:firstColumn="0" w:lastColumn="0" w:oddVBand="0" w:evenVBand="0" w:oddHBand="1" w:evenHBand="0" w:firstRowFirstColumn="0" w:firstRowLastColumn="0" w:lastRowFirstColumn="0" w:lastRowLastColumn="0"/>
          <w:trHeight w:hRule="exact" w:val="432"/>
        </w:trPr>
        <w:tc>
          <w:tcPr>
            <w:cnfStyle w:val="001000000000" w:firstRow="0" w:lastRow="0" w:firstColumn="1" w:lastColumn="0" w:oddVBand="0" w:evenVBand="0" w:oddHBand="0" w:evenHBand="0" w:firstRowFirstColumn="0" w:firstRowLastColumn="0" w:lastRowFirstColumn="0" w:lastRowLastColumn="0"/>
            <w:tcW w:w="2155" w:type="dxa"/>
            <w:tcBorders>
              <w:top w:val="nil"/>
              <w:left w:val="nil"/>
              <w:bottom w:val="nil"/>
              <w:right w:val="nil"/>
            </w:tcBorders>
            <w:shd w:val="clear" w:color="auto" w:fill="auto"/>
            <w:vAlign w:val="bottom"/>
          </w:tcPr>
          <w:p w14:paraId="3738B479" w14:textId="77777777" w:rsidR="00F47290" w:rsidRPr="003772F0" w:rsidRDefault="00F47290" w:rsidP="00F47290">
            <w:pPr>
              <w:pBdr>
                <w:top w:val="nil"/>
                <w:left w:val="nil"/>
                <w:bottom w:val="nil"/>
                <w:right w:val="nil"/>
                <w:between w:val="nil"/>
              </w:pBdr>
              <w:contextualSpacing/>
              <w:rPr>
                <w:rFonts w:eastAsia="Arial" w:cs="Times New Roman"/>
                <w:b w:val="0"/>
                <w:color w:val="000000"/>
                <w:szCs w:val="24"/>
                <w:lang w:val="en"/>
              </w:rPr>
            </w:pPr>
            <w:r w:rsidRPr="003772F0">
              <w:rPr>
                <w:rFonts w:eastAsia="Arial" w:cs="Times New Roman"/>
                <w:b w:val="0"/>
                <w:color w:val="000000"/>
                <w:szCs w:val="24"/>
                <w:lang w:val="en"/>
              </w:rPr>
              <w:t>Weighted Sample</w:t>
            </w:r>
          </w:p>
        </w:tc>
        <w:tc>
          <w:tcPr>
            <w:tcW w:w="236" w:type="dxa"/>
            <w:tcBorders>
              <w:top w:val="nil"/>
              <w:left w:val="nil"/>
              <w:bottom w:val="nil"/>
              <w:right w:val="nil"/>
            </w:tcBorders>
            <w:shd w:val="clear" w:color="auto" w:fill="auto"/>
          </w:tcPr>
          <w:p w14:paraId="6D0CDCA4" w14:textId="77777777" w:rsidR="00F47290" w:rsidRPr="003772F0" w:rsidRDefault="00F47290" w:rsidP="005C6717">
            <w:pPr>
              <w:pBdr>
                <w:top w:val="nil"/>
                <w:left w:val="nil"/>
                <w:bottom w:val="nil"/>
                <w:right w:val="nil"/>
                <w:between w:val="nil"/>
              </w:pBdr>
              <w:contextualSpacing/>
              <w:jc w:val="center"/>
              <w:cnfStyle w:val="000000100000" w:firstRow="0" w:lastRow="0" w:firstColumn="0" w:lastColumn="0" w:oddVBand="0" w:evenVBand="0" w:oddHBand="1" w:evenHBand="0" w:firstRowFirstColumn="0" w:firstRowLastColumn="0" w:lastRowFirstColumn="0" w:lastRowLastColumn="0"/>
              <w:rPr>
                <w:rFonts w:eastAsia="Arial" w:cs="Times New Roman"/>
                <w:color w:val="000000"/>
                <w:szCs w:val="24"/>
                <w:lang w:val="en"/>
              </w:rPr>
            </w:pPr>
          </w:p>
        </w:tc>
        <w:tc>
          <w:tcPr>
            <w:tcW w:w="1997" w:type="dxa"/>
            <w:tcBorders>
              <w:top w:val="nil"/>
              <w:left w:val="nil"/>
              <w:bottom w:val="nil"/>
              <w:right w:val="nil"/>
            </w:tcBorders>
            <w:shd w:val="clear" w:color="auto" w:fill="auto"/>
            <w:vAlign w:val="bottom"/>
          </w:tcPr>
          <w:p w14:paraId="157054C9" w14:textId="701B9415" w:rsidR="00F47290" w:rsidRPr="003772F0" w:rsidRDefault="00F47290" w:rsidP="00F47290">
            <w:pPr>
              <w:pBdr>
                <w:top w:val="nil"/>
                <w:left w:val="nil"/>
                <w:bottom w:val="nil"/>
                <w:right w:val="nil"/>
                <w:between w:val="nil"/>
              </w:pBdr>
              <w:contextualSpacing/>
              <w:jc w:val="center"/>
              <w:cnfStyle w:val="000000100000" w:firstRow="0" w:lastRow="0" w:firstColumn="0" w:lastColumn="0" w:oddVBand="0" w:evenVBand="0" w:oddHBand="1" w:evenHBand="0" w:firstRowFirstColumn="0" w:firstRowLastColumn="0" w:lastRowFirstColumn="0" w:lastRowLastColumn="0"/>
              <w:rPr>
                <w:rFonts w:eastAsia="Arial" w:cs="Times New Roman"/>
                <w:color w:val="000000"/>
                <w:szCs w:val="24"/>
                <w:lang w:val="en"/>
              </w:rPr>
            </w:pPr>
            <w:r w:rsidRPr="003772F0">
              <w:rPr>
                <w:rFonts w:eastAsia="Arial" w:cs="Times New Roman"/>
                <w:color w:val="000000"/>
                <w:szCs w:val="24"/>
                <w:lang w:val="en"/>
              </w:rPr>
              <w:t>3,720</w:t>
            </w:r>
          </w:p>
        </w:tc>
        <w:tc>
          <w:tcPr>
            <w:tcW w:w="253" w:type="dxa"/>
            <w:tcBorders>
              <w:top w:val="nil"/>
              <w:left w:val="nil"/>
              <w:bottom w:val="nil"/>
              <w:right w:val="nil"/>
            </w:tcBorders>
            <w:shd w:val="clear" w:color="auto" w:fill="auto"/>
            <w:vAlign w:val="bottom"/>
          </w:tcPr>
          <w:p w14:paraId="18B8B6CF" w14:textId="77777777" w:rsidR="00F47290" w:rsidRPr="003772F0" w:rsidRDefault="00F47290" w:rsidP="00F47290">
            <w:pPr>
              <w:pBdr>
                <w:top w:val="nil"/>
                <w:left w:val="nil"/>
                <w:bottom w:val="nil"/>
                <w:right w:val="nil"/>
                <w:between w:val="nil"/>
              </w:pBdr>
              <w:contextualSpacing/>
              <w:jc w:val="center"/>
              <w:cnfStyle w:val="000000100000" w:firstRow="0" w:lastRow="0" w:firstColumn="0" w:lastColumn="0" w:oddVBand="0" w:evenVBand="0" w:oddHBand="1" w:evenHBand="0" w:firstRowFirstColumn="0" w:firstRowLastColumn="0" w:lastRowFirstColumn="0" w:lastRowLastColumn="0"/>
              <w:rPr>
                <w:rFonts w:eastAsia="Arial" w:cs="Times New Roman"/>
                <w:color w:val="000000"/>
                <w:szCs w:val="24"/>
                <w:lang w:val="en"/>
              </w:rPr>
            </w:pPr>
          </w:p>
        </w:tc>
        <w:tc>
          <w:tcPr>
            <w:tcW w:w="2104" w:type="dxa"/>
            <w:tcBorders>
              <w:left w:val="nil"/>
              <w:bottom w:val="nil"/>
              <w:right w:val="nil"/>
            </w:tcBorders>
            <w:shd w:val="clear" w:color="auto" w:fill="auto"/>
            <w:vAlign w:val="bottom"/>
          </w:tcPr>
          <w:p w14:paraId="117159CC" w14:textId="64B89854" w:rsidR="00F47290" w:rsidRPr="003772F0" w:rsidRDefault="00F47290" w:rsidP="00F47290">
            <w:pPr>
              <w:pBdr>
                <w:top w:val="nil"/>
                <w:left w:val="nil"/>
                <w:bottom w:val="nil"/>
                <w:right w:val="nil"/>
                <w:between w:val="nil"/>
              </w:pBdr>
              <w:contextualSpacing/>
              <w:jc w:val="center"/>
              <w:cnfStyle w:val="000000100000" w:firstRow="0" w:lastRow="0" w:firstColumn="0" w:lastColumn="0" w:oddVBand="0" w:evenVBand="0" w:oddHBand="1" w:evenHBand="0" w:firstRowFirstColumn="0" w:firstRowLastColumn="0" w:lastRowFirstColumn="0" w:lastRowLastColumn="0"/>
              <w:rPr>
                <w:rFonts w:eastAsia="Arial" w:cs="Times New Roman"/>
                <w:color w:val="000000"/>
                <w:szCs w:val="24"/>
                <w:lang w:val="en"/>
              </w:rPr>
            </w:pPr>
            <w:r w:rsidRPr="003772F0">
              <w:rPr>
                <w:rFonts w:eastAsia="Arial" w:cs="Times New Roman"/>
                <w:color w:val="000000"/>
                <w:szCs w:val="24"/>
                <w:lang w:val="en"/>
              </w:rPr>
              <w:t>5,660</w:t>
            </w:r>
          </w:p>
        </w:tc>
      </w:tr>
      <w:tr w:rsidR="00F34298" w:rsidRPr="003772F0" w14:paraId="3F1F2F71" w14:textId="77777777" w:rsidTr="00F34298">
        <w:trPr>
          <w:trHeight w:hRule="exact" w:val="432"/>
        </w:trPr>
        <w:tc>
          <w:tcPr>
            <w:cnfStyle w:val="001000000000" w:firstRow="0" w:lastRow="0" w:firstColumn="1" w:lastColumn="0" w:oddVBand="0" w:evenVBand="0" w:oddHBand="0" w:evenHBand="0" w:firstRowFirstColumn="0" w:firstRowLastColumn="0" w:lastRowFirstColumn="0" w:lastRowLastColumn="0"/>
            <w:tcW w:w="2155" w:type="dxa"/>
            <w:tcBorders>
              <w:top w:val="nil"/>
              <w:left w:val="nil"/>
              <w:bottom w:val="nil"/>
              <w:right w:val="nil"/>
            </w:tcBorders>
            <w:shd w:val="clear" w:color="auto" w:fill="auto"/>
            <w:vAlign w:val="bottom"/>
          </w:tcPr>
          <w:p w14:paraId="2C886CC8" w14:textId="0FCEE23A" w:rsidR="00F47290" w:rsidRPr="003772F0" w:rsidRDefault="00363079" w:rsidP="00363079">
            <w:pPr>
              <w:pBdr>
                <w:top w:val="nil"/>
                <w:left w:val="nil"/>
                <w:bottom w:val="nil"/>
                <w:right w:val="nil"/>
                <w:between w:val="nil"/>
              </w:pBdr>
              <w:contextualSpacing/>
              <w:rPr>
                <w:rFonts w:eastAsia="Arial" w:cs="Times New Roman"/>
                <w:b w:val="0"/>
                <w:color w:val="000000"/>
                <w:szCs w:val="24"/>
                <w:lang w:val="en"/>
              </w:rPr>
            </w:pPr>
            <w:r w:rsidRPr="003772F0">
              <w:rPr>
                <w:rFonts w:eastAsia="Arial" w:cs="Times New Roman"/>
                <w:b w:val="0"/>
                <w:color w:val="000000"/>
                <w:szCs w:val="24"/>
                <w:lang w:val="en"/>
              </w:rPr>
              <w:t xml:space="preserve">Mean Age in </w:t>
            </w:r>
            <w:r w:rsidR="00F47290" w:rsidRPr="003772F0">
              <w:rPr>
                <w:rFonts w:eastAsia="Arial" w:cs="Times New Roman"/>
                <w:b w:val="0"/>
                <w:color w:val="000000"/>
                <w:szCs w:val="24"/>
                <w:lang w:val="en"/>
              </w:rPr>
              <w:t>years</w:t>
            </w:r>
          </w:p>
        </w:tc>
        <w:tc>
          <w:tcPr>
            <w:tcW w:w="236" w:type="dxa"/>
            <w:tcBorders>
              <w:top w:val="nil"/>
              <w:left w:val="nil"/>
              <w:bottom w:val="nil"/>
              <w:right w:val="nil"/>
            </w:tcBorders>
            <w:shd w:val="clear" w:color="auto" w:fill="auto"/>
          </w:tcPr>
          <w:p w14:paraId="4C1F794D" w14:textId="77777777" w:rsidR="00F47290" w:rsidRPr="003772F0" w:rsidRDefault="00F47290" w:rsidP="005C6717">
            <w:pPr>
              <w:pBdr>
                <w:top w:val="nil"/>
                <w:left w:val="nil"/>
                <w:bottom w:val="nil"/>
                <w:right w:val="nil"/>
                <w:between w:val="nil"/>
              </w:pBdr>
              <w:contextualSpacing/>
              <w:jc w:val="center"/>
              <w:cnfStyle w:val="000000000000" w:firstRow="0" w:lastRow="0" w:firstColumn="0" w:lastColumn="0" w:oddVBand="0" w:evenVBand="0" w:oddHBand="0" w:evenHBand="0" w:firstRowFirstColumn="0" w:firstRowLastColumn="0" w:lastRowFirstColumn="0" w:lastRowLastColumn="0"/>
              <w:rPr>
                <w:rFonts w:eastAsia="Arial" w:cs="Times New Roman"/>
                <w:color w:val="000000"/>
                <w:szCs w:val="24"/>
                <w:lang w:val="en"/>
              </w:rPr>
            </w:pPr>
          </w:p>
        </w:tc>
        <w:tc>
          <w:tcPr>
            <w:tcW w:w="1997" w:type="dxa"/>
            <w:tcBorders>
              <w:top w:val="nil"/>
              <w:left w:val="nil"/>
              <w:bottom w:val="nil"/>
              <w:right w:val="nil"/>
            </w:tcBorders>
            <w:shd w:val="clear" w:color="auto" w:fill="auto"/>
            <w:vAlign w:val="bottom"/>
          </w:tcPr>
          <w:p w14:paraId="12AE099F" w14:textId="4174FB4D" w:rsidR="00F47290" w:rsidRPr="003772F0" w:rsidRDefault="00F47290" w:rsidP="00B2603F">
            <w:pPr>
              <w:pBdr>
                <w:top w:val="nil"/>
                <w:left w:val="nil"/>
                <w:bottom w:val="nil"/>
                <w:right w:val="nil"/>
                <w:between w:val="nil"/>
              </w:pBdr>
              <w:contextualSpacing/>
              <w:jc w:val="center"/>
              <w:cnfStyle w:val="000000000000" w:firstRow="0" w:lastRow="0" w:firstColumn="0" w:lastColumn="0" w:oddVBand="0" w:evenVBand="0" w:oddHBand="0" w:evenHBand="0" w:firstRowFirstColumn="0" w:firstRowLastColumn="0" w:lastRowFirstColumn="0" w:lastRowLastColumn="0"/>
              <w:rPr>
                <w:rFonts w:eastAsia="Arial" w:cs="Times New Roman"/>
                <w:color w:val="000000"/>
                <w:szCs w:val="24"/>
                <w:lang w:val="en"/>
              </w:rPr>
            </w:pPr>
            <w:proofErr w:type="gramStart"/>
            <w:r w:rsidRPr="003772F0">
              <w:rPr>
                <w:rFonts w:eastAsia="Arial" w:cs="Times New Roman"/>
                <w:color w:val="000000"/>
                <w:szCs w:val="24"/>
                <w:lang w:val="en"/>
              </w:rPr>
              <w:t>40.22</w:t>
            </w:r>
            <w:r w:rsidR="00B2603F" w:rsidRPr="003772F0">
              <w:rPr>
                <w:rFonts w:eastAsia="Arial" w:cs="Times New Roman"/>
                <w:color w:val="000000"/>
                <w:szCs w:val="24"/>
                <w:lang w:val="en"/>
              </w:rPr>
              <w:t xml:space="preserve">  </w:t>
            </w:r>
            <w:r w:rsidRPr="003772F0">
              <w:rPr>
                <w:rFonts w:eastAsia="Arial" w:cs="Times New Roman"/>
                <w:color w:val="000000"/>
                <w:szCs w:val="24"/>
                <w:lang w:val="en"/>
              </w:rPr>
              <w:t>(</w:t>
            </w:r>
            <w:proofErr w:type="gramEnd"/>
            <w:r w:rsidRPr="003772F0">
              <w:rPr>
                <w:rFonts w:eastAsia="Arial" w:cs="Times New Roman"/>
                <w:color w:val="000000"/>
                <w:szCs w:val="24"/>
                <w:lang w:val="en"/>
              </w:rPr>
              <w:t>10.05)</w:t>
            </w:r>
          </w:p>
        </w:tc>
        <w:tc>
          <w:tcPr>
            <w:tcW w:w="253" w:type="dxa"/>
            <w:tcBorders>
              <w:top w:val="nil"/>
              <w:left w:val="nil"/>
              <w:bottom w:val="nil"/>
              <w:right w:val="nil"/>
            </w:tcBorders>
            <w:shd w:val="clear" w:color="auto" w:fill="auto"/>
            <w:vAlign w:val="bottom"/>
          </w:tcPr>
          <w:p w14:paraId="0B4CDF09" w14:textId="77777777" w:rsidR="00F47290" w:rsidRPr="003772F0" w:rsidRDefault="00F47290" w:rsidP="00F47290">
            <w:pPr>
              <w:pBdr>
                <w:top w:val="nil"/>
                <w:left w:val="nil"/>
                <w:bottom w:val="nil"/>
                <w:right w:val="nil"/>
                <w:between w:val="nil"/>
              </w:pBdr>
              <w:contextualSpacing/>
              <w:jc w:val="center"/>
              <w:cnfStyle w:val="000000000000" w:firstRow="0" w:lastRow="0" w:firstColumn="0" w:lastColumn="0" w:oddVBand="0" w:evenVBand="0" w:oddHBand="0" w:evenHBand="0" w:firstRowFirstColumn="0" w:firstRowLastColumn="0" w:lastRowFirstColumn="0" w:lastRowLastColumn="0"/>
              <w:rPr>
                <w:rFonts w:eastAsia="Arial" w:cs="Times New Roman"/>
                <w:color w:val="000000"/>
                <w:szCs w:val="24"/>
                <w:lang w:val="en"/>
              </w:rPr>
            </w:pPr>
          </w:p>
        </w:tc>
        <w:tc>
          <w:tcPr>
            <w:tcW w:w="2104" w:type="dxa"/>
            <w:tcBorders>
              <w:top w:val="nil"/>
              <w:left w:val="nil"/>
              <w:bottom w:val="nil"/>
              <w:right w:val="nil"/>
            </w:tcBorders>
            <w:shd w:val="clear" w:color="auto" w:fill="auto"/>
            <w:vAlign w:val="bottom"/>
          </w:tcPr>
          <w:p w14:paraId="41B7B172" w14:textId="58F3AAA3" w:rsidR="00F47290" w:rsidRPr="003772F0" w:rsidRDefault="00F47290" w:rsidP="00B2603F">
            <w:pPr>
              <w:pBdr>
                <w:top w:val="nil"/>
                <w:left w:val="nil"/>
                <w:bottom w:val="nil"/>
                <w:right w:val="nil"/>
                <w:between w:val="nil"/>
              </w:pBdr>
              <w:contextualSpacing/>
              <w:jc w:val="center"/>
              <w:cnfStyle w:val="000000000000" w:firstRow="0" w:lastRow="0" w:firstColumn="0" w:lastColumn="0" w:oddVBand="0" w:evenVBand="0" w:oddHBand="0" w:evenHBand="0" w:firstRowFirstColumn="0" w:firstRowLastColumn="0" w:lastRowFirstColumn="0" w:lastRowLastColumn="0"/>
              <w:rPr>
                <w:rFonts w:eastAsia="Arial" w:cs="Times New Roman"/>
                <w:color w:val="000000"/>
                <w:szCs w:val="24"/>
                <w:lang w:val="en"/>
              </w:rPr>
            </w:pPr>
            <w:proofErr w:type="gramStart"/>
            <w:r w:rsidRPr="003772F0">
              <w:rPr>
                <w:rFonts w:eastAsia="Arial" w:cs="Times New Roman"/>
                <w:color w:val="000000"/>
                <w:szCs w:val="24"/>
                <w:lang w:val="en"/>
              </w:rPr>
              <w:t>34.28</w:t>
            </w:r>
            <w:r w:rsidR="00B2603F" w:rsidRPr="003772F0">
              <w:rPr>
                <w:rFonts w:eastAsia="Arial" w:cs="Times New Roman"/>
                <w:color w:val="000000"/>
                <w:szCs w:val="24"/>
                <w:lang w:val="en"/>
              </w:rPr>
              <w:t xml:space="preserve">  </w:t>
            </w:r>
            <w:r w:rsidRPr="003772F0">
              <w:rPr>
                <w:rFonts w:eastAsia="Arial" w:cs="Times New Roman"/>
                <w:color w:val="000000"/>
                <w:szCs w:val="24"/>
                <w:lang w:val="en"/>
              </w:rPr>
              <w:t>(</w:t>
            </w:r>
            <w:proofErr w:type="gramEnd"/>
            <w:r w:rsidRPr="003772F0">
              <w:rPr>
                <w:rFonts w:eastAsia="Arial" w:cs="Times New Roman"/>
                <w:color w:val="000000"/>
                <w:szCs w:val="24"/>
                <w:lang w:val="en"/>
              </w:rPr>
              <w:t>10.92)</w:t>
            </w:r>
          </w:p>
        </w:tc>
      </w:tr>
      <w:tr w:rsidR="00F34298" w:rsidRPr="003772F0" w14:paraId="0D42CAAB" w14:textId="77777777" w:rsidTr="00F34298">
        <w:trPr>
          <w:cnfStyle w:val="000000100000" w:firstRow="0" w:lastRow="0" w:firstColumn="0" w:lastColumn="0" w:oddVBand="0" w:evenVBand="0" w:oddHBand="1" w:evenHBand="0" w:firstRowFirstColumn="0" w:firstRowLastColumn="0" w:lastRowFirstColumn="0" w:lastRowLastColumn="0"/>
          <w:trHeight w:hRule="exact" w:val="432"/>
        </w:trPr>
        <w:tc>
          <w:tcPr>
            <w:cnfStyle w:val="001000000000" w:firstRow="0" w:lastRow="0" w:firstColumn="1" w:lastColumn="0" w:oddVBand="0" w:evenVBand="0" w:oddHBand="0" w:evenHBand="0" w:firstRowFirstColumn="0" w:firstRowLastColumn="0" w:lastRowFirstColumn="0" w:lastRowLastColumn="0"/>
            <w:tcW w:w="2155" w:type="dxa"/>
            <w:tcBorders>
              <w:top w:val="nil"/>
              <w:left w:val="nil"/>
              <w:bottom w:val="nil"/>
              <w:right w:val="nil"/>
            </w:tcBorders>
            <w:shd w:val="clear" w:color="auto" w:fill="auto"/>
            <w:vAlign w:val="bottom"/>
          </w:tcPr>
          <w:p w14:paraId="2A6BD167" w14:textId="77777777" w:rsidR="00F47290" w:rsidRPr="003772F0" w:rsidRDefault="00F47290" w:rsidP="00F47290">
            <w:pPr>
              <w:pBdr>
                <w:top w:val="nil"/>
                <w:left w:val="nil"/>
                <w:bottom w:val="nil"/>
                <w:right w:val="nil"/>
                <w:between w:val="nil"/>
              </w:pBdr>
              <w:contextualSpacing/>
              <w:rPr>
                <w:rFonts w:eastAsia="Arial" w:cs="Times New Roman"/>
                <w:b w:val="0"/>
                <w:color w:val="000000"/>
                <w:szCs w:val="24"/>
                <w:lang w:val="en"/>
              </w:rPr>
            </w:pPr>
            <w:r w:rsidRPr="003772F0">
              <w:rPr>
                <w:rFonts w:eastAsia="Arial" w:cs="Times New Roman"/>
                <w:b w:val="0"/>
                <w:color w:val="000000"/>
                <w:szCs w:val="24"/>
                <w:lang w:val="en"/>
              </w:rPr>
              <w:t>Male</w:t>
            </w:r>
          </w:p>
        </w:tc>
        <w:tc>
          <w:tcPr>
            <w:tcW w:w="236" w:type="dxa"/>
            <w:tcBorders>
              <w:top w:val="nil"/>
              <w:left w:val="nil"/>
              <w:bottom w:val="nil"/>
              <w:right w:val="nil"/>
            </w:tcBorders>
            <w:shd w:val="clear" w:color="auto" w:fill="auto"/>
          </w:tcPr>
          <w:p w14:paraId="5A1291BE" w14:textId="77777777" w:rsidR="00F47290" w:rsidRPr="003772F0" w:rsidRDefault="00F47290" w:rsidP="005C6717">
            <w:pPr>
              <w:pBdr>
                <w:top w:val="nil"/>
                <w:left w:val="nil"/>
                <w:bottom w:val="nil"/>
                <w:right w:val="nil"/>
                <w:between w:val="nil"/>
              </w:pBdr>
              <w:contextualSpacing/>
              <w:jc w:val="center"/>
              <w:cnfStyle w:val="000000100000" w:firstRow="0" w:lastRow="0" w:firstColumn="0" w:lastColumn="0" w:oddVBand="0" w:evenVBand="0" w:oddHBand="1" w:evenHBand="0" w:firstRowFirstColumn="0" w:firstRowLastColumn="0" w:lastRowFirstColumn="0" w:lastRowLastColumn="0"/>
              <w:rPr>
                <w:rFonts w:eastAsia="Arial" w:cs="Times New Roman"/>
                <w:color w:val="000000"/>
                <w:szCs w:val="24"/>
                <w:lang w:val="en"/>
              </w:rPr>
            </w:pPr>
          </w:p>
        </w:tc>
        <w:tc>
          <w:tcPr>
            <w:tcW w:w="1997" w:type="dxa"/>
            <w:tcBorders>
              <w:top w:val="nil"/>
              <w:left w:val="nil"/>
              <w:bottom w:val="nil"/>
              <w:right w:val="nil"/>
            </w:tcBorders>
            <w:shd w:val="clear" w:color="auto" w:fill="auto"/>
            <w:vAlign w:val="bottom"/>
          </w:tcPr>
          <w:p w14:paraId="054D1D9C" w14:textId="6E7D5AD5" w:rsidR="00F47290" w:rsidRPr="003772F0" w:rsidRDefault="00F47290" w:rsidP="00F47290">
            <w:pPr>
              <w:pBdr>
                <w:top w:val="nil"/>
                <w:left w:val="nil"/>
                <w:bottom w:val="nil"/>
                <w:right w:val="nil"/>
                <w:between w:val="nil"/>
              </w:pBdr>
              <w:contextualSpacing/>
              <w:jc w:val="center"/>
              <w:cnfStyle w:val="000000100000" w:firstRow="0" w:lastRow="0" w:firstColumn="0" w:lastColumn="0" w:oddVBand="0" w:evenVBand="0" w:oddHBand="1" w:evenHBand="0" w:firstRowFirstColumn="0" w:firstRowLastColumn="0" w:lastRowFirstColumn="0" w:lastRowLastColumn="0"/>
              <w:rPr>
                <w:rFonts w:eastAsia="Arial" w:cs="Times New Roman"/>
                <w:color w:val="000000"/>
                <w:szCs w:val="24"/>
                <w:lang w:val="en"/>
              </w:rPr>
            </w:pPr>
            <w:r w:rsidRPr="003772F0">
              <w:rPr>
                <w:rFonts w:eastAsia="Arial" w:cs="Times New Roman"/>
                <w:color w:val="000000"/>
                <w:szCs w:val="24"/>
                <w:lang w:val="en"/>
              </w:rPr>
              <w:t>77.4%</w:t>
            </w:r>
          </w:p>
        </w:tc>
        <w:tc>
          <w:tcPr>
            <w:tcW w:w="253" w:type="dxa"/>
            <w:tcBorders>
              <w:top w:val="nil"/>
              <w:left w:val="nil"/>
              <w:bottom w:val="nil"/>
              <w:right w:val="nil"/>
            </w:tcBorders>
            <w:shd w:val="clear" w:color="auto" w:fill="auto"/>
            <w:vAlign w:val="bottom"/>
          </w:tcPr>
          <w:p w14:paraId="08E40EB7" w14:textId="77777777" w:rsidR="00F47290" w:rsidRPr="003772F0" w:rsidRDefault="00F47290" w:rsidP="00F47290">
            <w:pPr>
              <w:pBdr>
                <w:top w:val="nil"/>
                <w:left w:val="nil"/>
                <w:bottom w:val="nil"/>
                <w:right w:val="nil"/>
                <w:between w:val="nil"/>
              </w:pBdr>
              <w:contextualSpacing/>
              <w:jc w:val="center"/>
              <w:cnfStyle w:val="000000100000" w:firstRow="0" w:lastRow="0" w:firstColumn="0" w:lastColumn="0" w:oddVBand="0" w:evenVBand="0" w:oddHBand="1" w:evenHBand="0" w:firstRowFirstColumn="0" w:firstRowLastColumn="0" w:lastRowFirstColumn="0" w:lastRowLastColumn="0"/>
              <w:rPr>
                <w:rFonts w:eastAsia="Arial" w:cs="Times New Roman"/>
                <w:color w:val="000000"/>
                <w:szCs w:val="24"/>
                <w:lang w:val="en"/>
              </w:rPr>
            </w:pPr>
          </w:p>
        </w:tc>
        <w:tc>
          <w:tcPr>
            <w:tcW w:w="2104" w:type="dxa"/>
            <w:tcBorders>
              <w:top w:val="nil"/>
              <w:left w:val="nil"/>
              <w:bottom w:val="nil"/>
              <w:right w:val="nil"/>
            </w:tcBorders>
            <w:shd w:val="clear" w:color="auto" w:fill="auto"/>
            <w:vAlign w:val="bottom"/>
          </w:tcPr>
          <w:p w14:paraId="7A759E32" w14:textId="1F1522C8" w:rsidR="00F47290" w:rsidRPr="003772F0" w:rsidRDefault="00F47290" w:rsidP="00F47290">
            <w:pPr>
              <w:pBdr>
                <w:top w:val="nil"/>
                <w:left w:val="nil"/>
                <w:bottom w:val="nil"/>
                <w:right w:val="nil"/>
                <w:between w:val="nil"/>
              </w:pBdr>
              <w:contextualSpacing/>
              <w:jc w:val="center"/>
              <w:cnfStyle w:val="000000100000" w:firstRow="0" w:lastRow="0" w:firstColumn="0" w:lastColumn="0" w:oddVBand="0" w:evenVBand="0" w:oddHBand="1" w:evenHBand="0" w:firstRowFirstColumn="0" w:firstRowLastColumn="0" w:lastRowFirstColumn="0" w:lastRowLastColumn="0"/>
              <w:rPr>
                <w:rFonts w:eastAsia="Arial" w:cs="Times New Roman"/>
                <w:color w:val="000000"/>
                <w:szCs w:val="24"/>
                <w:lang w:val="en"/>
              </w:rPr>
            </w:pPr>
            <w:r w:rsidRPr="003772F0">
              <w:rPr>
                <w:rFonts w:eastAsia="Arial" w:cs="Times New Roman"/>
                <w:color w:val="000000"/>
                <w:szCs w:val="24"/>
                <w:lang w:val="en"/>
              </w:rPr>
              <w:t>74.4%</w:t>
            </w:r>
          </w:p>
        </w:tc>
      </w:tr>
      <w:tr w:rsidR="00F34298" w:rsidRPr="003772F0" w14:paraId="071201E1" w14:textId="77777777" w:rsidTr="00F34298">
        <w:trPr>
          <w:trHeight w:hRule="exact" w:val="432"/>
        </w:trPr>
        <w:tc>
          <w:tcPr>
            <w:cnfStyle w:val="001000000000" w:firstRow="0" w:lastRow="0" w:firstColumn="1" w:lastColumn="0" w:oddVBand="0" w:evenVBand="0" w:oddHBand="0" w:evenHBand="0" w:firstRowFirstColumn="0" w:firstRowLastColumn="0" w:lastRowFirstColumn="0" w:lastRowLastColumn="0"/>
            <w:tcW w:w="2155" w:type="dxa"/>
            <w:tcBorders>
              <w:top w:val="nil"/>
              <w:left w:val="nil"/>
              <w:right w:val="nil"/>
            </w:tcBorders>
            <w:shd w:val="clear" w:color="auto" w:fill="auto"/>
            <w:vAlign w:val="bottom"/>
          </w:tcPr>
          <w:p w14:paraId="5665C82E" w14:textId="77777777" w:rsidR="00F47290" w:rsidRPr="003772F0" w:rsidRDefault="00F47290" w:rsidP="00F47290">
            <w:pPr>
              <w:pBdr>
                <w:top w:val="nil"/>
                <w:left w:val="nil"/>
                <w:bottom w:val="nil"/>
                <w:right w:val="nil"/>
                <w:between w:val="nil"/>
              </w:pBdr>
              <w:contextualSpacing/>
              <w:rPr>
                <w:rFonts w:eastAsia="Arial" w:cs="Times New Roman"/>
                <w:b w:val="0"/>
                <w:color w:val="000000"/>
                <w:szCs w:val="24"/>
                <w:lang w:val="en"/>
              </w:rPr>
            </w:pPr>
            <w:r w:rsidRPr="003772F0">
              <w:rPr>
                <w:rFonts w:eastAsia="Arial" w:cs="Times New Roman"/>
                <w:b w:val="0"/>
                <w:color w:val="000000"/>
                <w:szCs w:val="24"/>
                <w:lang w:val="en"/>
              </w:rPr>
              <w:t>Female</w:t>
            </w:r>
          </w:p>
        </w:tc>
        <w:tc>
          <w:tcPr>
            <w:tcW w:w="236" w:type="dxa"/>
            <w:tcBorders>
              <w:top w:val="nil"/>
              <w:left w:val="nil"/>
              <w:right w:val="nil"/>
            </w:tcBorders>
            <w:shd w:val="clear" w:color="auto" w:fill="auto"/>
          </w:tcPr>
          <w:p w14:paraId="3881CD02" w14:textId="77777777" w:rsidR="00F47290" w:rsidRPr="003772F0" w:rsidRDefault="00F47290" w:rsidP="005C6717">
            <w:pPr>
              <w:pBdr>
                <w:top w:val="nil"/>
                <w:left w:val="nil"/>
                <w:bottom w:val="nil"/>
                <w:right w:val="nil"/>
                <w:between w:val="nil"/>
              </w:pBdr>
              <w:contextualSpacing/>
              <w:jc w:val="center"/>
              <w:cnfStyle w:val="000000000000" w:firstRow="0" w:lastRow="0" w:firstColumn="0" w:lastColumn="0" w:oddVBand="0" w:evenVBand="0" w:oddHBand="0" w:evenHBand="0" w:firstRowFirstColumn="0" w:firstRowLastColumn="0" w:lastRowFirstColumn="0" w:lastRowLastColumn="0"/>
              <w:rPr>
                <w:rFonts w:eastAsia="Arial" w:cs="Times New Roman"/>
                <w:color w:val="000000"/>
                <w:szCs w:val="24"/>
                <w:lang w:val="en"/>
              </w:rPr>
            </w:pPr>
          </w:p>
        </w:tc>
        <w:tc>
          <w:tcPr>
            <w:tcW w:w="1997" w:type="dxa"/>
            <w:tcBorders>
              <w:top w:val="nil"/>
              <w:left w:val="nil"/>
              <w:right w:val="nil"/>
            </w:tcBorders>
            <w:shd w:val="clear" w:color="auto" w:fill="auto"/>
            <w:vAlign w:val="bottom"/>
          </w:tcPr>
          <w:p w14:paraId="19BD602F" w14:textId="156E0350" w:rsidR="00F47290" w:rsidRPr="003772F0" w:rsidRDefault="00F47290" w:rsidP="00F47290">
            <w:pPr>
              <w:pBdr>
                <w:top w:val="nil"/>
                <w:left w:val="nil"/>
                <w:bottom w:val="nil"/>
                <w:right w:val="nil"/>
                <w:between w:val="nil"/>
              </w:pBdr>
              <w:contextualSpacing/>
              <w:jc w:val="center"/>
              <w:cnfStyle w:val="000000000000" w:firstRow="0" w:lastRow="0" w:firstColumn="0" w:lastColumn="0" w:oddVBand="0" w:evenVBand="0" w:oddHBand="0" w:evenHBand="0" w:firstRowFirstColumn="0" w:firstRowLastColumn="0" w:lastRowFirstColumn="0" w:lastRowLastColumn="0"/>
              <w:rPr>
                <w:rFonts w:eastAsia="Arial" w:cs="Times New Roman"/>
                <w:color w:val="000000"/>
                <w:szCs w:val="24"/>
                <w:lang w:val="en"/>
              </w:rPr>
            </w:pPr>
            <w:r w:rsidRPr="003772F0">
              <w:rPr>
                <w:rFonts w:eastAsia="Arial" w:cs="Times New Roman"/>
                <w:color w:val="000000"/>
                <w:szCs w:val="24"/>
                <w:lang w:val="en"/>
              </w:rPr>
              <w:t>22.6%</w:t>
            </w:r>
          </w:p>
        </w:tc>
        <w:tc>
          <w:tcPr>
            <w:tcW w:w="253" w:type="dxa"/>
            <w:tcBorders>
              <w:top w:val="nil"/>
              <w:left w:val="nil"/>
              <w:right w:val="nil"/>
            </w:tcBorders>
            <w:shd w:val="clear" w:color="auto" w:fill="auto"/>
            <w:vAlign w:val="bottom"/>
          </w:tcPr>
          <w:p w14:paraId="3940D40D" w14:textId="77777777" w:rsidR="00F47290" w:rsidRPr="003772F0" w:rsidRDefault="00F47290" w:rsidP="00F47290">
            <w:pPr>
              <w:pBdr>
                <w:top w:val="nil"/>
                <w:left w:val="nil"/>
                <w:bottom w:val="nil"/>
                <w:right w:val="nil"/>
                <w:between w:val="nil"/>
              </w:pBdr>
              <w:contextualSpacing/>
              <w:jc w:val="center"/>
              <w:cnfStyle w:val="000000000000" w:firstRow="0" w:lastRow="0" w:firstColumn="0" w:lastColumn="0" w:oddVBand="0" w:evenVBand="0" w:oddHBand="0" w:evenHBand="0" w:firstRowFirstColumn="0" w:firstRowLastColumn="0" w:lastRowFirstColumn="0" w:lastRowLastColumn="0"/>
              <w:rPr>
                <w:rFonts w:eastAsia="Arial" w:cs="Times New Roman"/>
                <w:color w:val="000000"/>
                <w:szCs w:val="24"/>
                <w:lang w:val="en"/>
              </w:rPr>
            </w:pPr>
          </w:p>
        </w:tc>
        <w:tc>
          <w:tcPr>
            <w:tcW w:w="2104" w:type="dxa"/>
            <w:tcBorders>
              <w:top w:val="nil"/>
              <w:left w:val="nil"/>
              <w:right w:val="nil"/>
            </w:tcBorders>
            <w:shd w:val="clear" w:color="auto" w:fill="auto"/>
            <w:vAlign w:val="bottom"/>
          </w:tcPr>
          <w:p w14:paraId="111FABE4" w14:textId="30153938" w:rsidR="00F47290" w:rsidRPr="003772F0" w:rsidRDefault="00F47290" w:rsidP="00F47290">
            <w:pPr>
              <w:pBdr>
                <w:top w:val="nil"/>
                <w:left w:val="nil"/>
                <w:bottom w:val="nil"/>
                <w:right w:val="nil"/>
                <w:between w:val="nil"/>
              </w:pBdr>
              <w:contextualSpacing/>
              <w:jc w:val="center"/>
              <w:cnfStyle w:val="000000000000" w:firstRow="0" w:lastRow="0" w:firstColumn="0" w:lastColumn="0" w:oddVBand="0" w:evenVBand="0" w:oddHBand="0" w:evenHBand="0" w:firstRowFirstColumn="0" w:firstRowLastColumn="0" w:lastRowFirstColumn="0" w:lastRowLastColumn="0"/>
              <w:rPr>
                <w:rFonts w:eastAsia="Arial" w:cs="Times New Roman"/>
                <w:color w:val="000000"/>
                <w:szCs w:val="24"/>
                <w:lang w:val="en"/>
              </w:rPr>
            </w:pPr>
            <w:r w:rsidRPr="003772F0">
              <w:rPr>
                <w:rFonts w:eastAsia="Arial" w:cs="Times New Roman"/>
                <w:color w:val="000000"/>
                <w:szCs w:val="24"/>
                <w:lang w:val="en"/>
              </w:rPr>
              <w:t>25.6%</w:t>
            </w:r>
          </w:p>
        </w:tc>
      </w:tr>
      <w:tr w:rsidR="00F47290" w:rsidRPr="003772F0" w14:paraId="74F04072" w14:textId="77777777" w:rsidTr="00F34298">
        <w:trPr>
          <w:cnfStyle w:val="000000100000" w:firstRow="0" w:lastRow="0" w:firstColumn="0" w:lastColumn="0" w:oddVBand="0" w:evenVBand="0" w:oddHBand="1" w:evenHBand="0" w:firstRowFirstColumn="0" w:firstRowLastColumn="0" w:lastRowFirstColumn="0" w:lastRowLastColumn="0"/>
          <w:trHeight w:val="432"/>
        </w:trPr>
        <w:tc>
          <w:tcPr>
            <w:cnfStyle w:val="001000000000" w:firstRow="0" w:lastRow="0" w:firstColumn="1" w:lastColumn="0" w:oddVBand="0" w:evenVBand="0" w:oddHBand="0" w:evenHBand="0" w:firstRowFirstColumn="0" w:firstRowLastColumn="0" w:lastRowFirstColumn="0" w:lastRowLastColumn="0"/>
            <w:tcW w:w="6745" w:type="dxa"/>
            <w:gridSpan w:val="5"/>
            <w:tcBorders>
              <w:left w:val="nil"/>
              <w:bottom w:val="nil"/>
              <w:right w:val="nil"/>
            </w:tcBorders>
            <w:shd w:val="clear" w:color="auto" w:fill="auto"/>
            <w:vAlign w:val="center"/>
          </w:tcPr>
          <w:p w14:paraId="58DEC31E" w14:textId="52318309" w:rsidR="00F47290" w:rsidRPr="003772F0" w:rsidRDefault="00B55213" w:rsidP="00F34298">
            <w:pPr>
              <w:pBdr>
                <w:top w:val="nil"/>
                <w:left w:val="nil"/>
                <w:bottom w:val="nil"/>
                <w:right w:val="nil"/>
                <w:between w:val="nil"/>
              </w:pBdr>
              <w:contextualSpacing/>
              <w:rPr>
                <w:rFonts w:eastAsia="Arial" w:cs="Times New Roman"/>
                <w:b w:val="0"/>
                <w:bCs w:val="0"/>
                <w:color w:val="000000"/>
                <w:szCs w:val="24"/>
                <w:lang w:val="en"/>
              </w:rPr>
            </w:pPr>
            <w:r w:rsidRPr="003772F0">
              <w:rPr>
                <w:rFonts w:eastAsia="Arial" w:cs="Times New Roman"/>
                <w:b w:val="0"/>
                <w:color w:val="000000"/>
                <w:szCs w:val="24"/>
                <w:lang w:val="en"/>
              </w:rPr>
              <w:t>Note:</w:t>
            </w:r>
            <w:r w:rsidR="00F47290" w:rsidRPr="003772F0">
              <w:rPr>
                <w:rFonts w:eastAsia="Arial" w:cs="Times New Roman"/>
                <w:b w:val="0"/>
                <w:color w:val="000000"/>
                <w:szCs w:val="24"/>
                <w:lang w:val="en"/>
              </w:rPr>
              <w:t xml:space="preserve"> </w:t>
            </w:r>
            <w:r w:rsidRPr="003772F0">
              <w:rPr>
                <w:rFonts w:eastAsia="Arial" w:cs="Times New Roman"/>
                <w:b w:val="0"/>
                <w:color w:val="000000"/>
                <w:szCs w:val="24"/>
                <w:lang w:val="en"/>
              </w:rPr>
              <w:t xml:space="preserve"> </w:t>
            </w:r>
            <w:r w:rsidR="00F47290" w:rsidRPr="003772F0">
              <w:rPr>
                <w:rFonts w:eastAsia="Arial" w:cs="Times New Roman"/>
                <w:b w:val="0"/>
                <w:color w:val="000000"/>
                <w:szCs w:val="24"/>
                <w:lang w:val="en"/>
              </w:rPr>
              <w:t>Standard deviation is in parentheses</w:t>
            </w:r>
            <w:r w:rsidR="00C85BA9" w:rsidRPr="003772F0">
              <w:rPr>
                <w:rFonts w:eastAsia="Arial" w:cs="Times New Roman"/>
                <w:b w:val="0"/>
                <w:color w:val="000000"/>
                <w:szCs w:val="24"/>
                <w:lang w:val="en"/>
              </w:rPr>
              <w:t>.</w:t>
            </w:r>
          </w:p>
        </w:tc>
      </w:tr>
    </w:tbl>
    <w:p w14:paraId="08777A3D" w14:textId="77777777" w:rsidR="00B9042D" w:rsidRPr="003772F0" w:rsidRDefault="00B9042D" w:rsidP="00B61A5A">
      <w:pPr>
        <w:spacing w:line="480" w:lineRule="auto"/>
        <w:contextualSpacing/>
        <w:rPr>
          <w:rFonts w:eastAsia="Times New Roman" w:cs="Times New Roman"/>
          <w:b/>
          <w:szCs w:val="24"/>
        </w:rPr>
      </w:pPr>
    </w:p>
    <w:p w14:paraId="65C9AF16" w14:textId="77777777" w:rsidR="00B61A5A" w:rsidRPr="003772F0" w:rsidRDefault="00B61A5A" w:rsidP="00B61A5A">
      <w:pPr>
        <w:spacing w:line="480" w:lineRule="auto"/>
        <w:contextualSpacing/>
        <w:rPr>
          <w:rFonts w:eastAsia="Times New Roman" w:cs="Times New Roman"/>
          <w:b/>
          <w:szCs w:val="24"/>
        </w:rPr>
      </w:pPr>
      <w:r w:rsidRPr="003772F0">
        <w:rPr>
          <w:rFonts w:eastAsia="Times New Roman" w:cs="Times New Roman"/>
          <w:b/>
          <w:szCs w:val="24"/>
        </w:rPr>
        <w:t>Instrumentation</w:t>
      </w:r>
    </w:p>
    <w:p w14:paraId="054ED3A9" w14:textId="23045E04" w:rsidR="00B61A5A" w:rsidRPr="003772F0" w:rsidRDefault="00B61A5A" w:rsidP="00B61A5A">
      <w:pPr>
        <w:pBdr>
          <w:top w:val="nil"/>
          <w:left w:val="nil"/>
          <w:bottom w:val="nil"/>
          <w:right w:val="nil"/>
          <w:between w:val="nil"/>
        </w:pBdr>
        <w:autoSpaceDE w:val="0"/>
        <w:autoSpaceDN w:val="0"/>
        <w:adjustRightInd w:val="0"/>
        <w:spacing w:line="480" w:lineRule="auto"/>
        <w:ind w:right="302" w:firstLine="720"/>
        <w:contextualSpacing/>
        <w:rPr>
          <w:rFonts w:eastAsia="Arial" w:cs="Times New Roman"/>
          <w:color w:val="000000"/>
          <w:szCs w:val="24"/>
          <w:lang w:val="en"/>
        </w:rPr>
      </w:pPr>
      <w:r w:rsidRPr="003772F0">
        <w:rPr>
          <w:rFonts w:eastAsia="Arial" w:cs="Times New Roman"/>
          <w:color w:val="000000"/>
          <w:szCs w:val="24"/>
          <w:lang w:val="en"/>
        </w:rPr>
        <w:t xml:space="preserve">The Schools and Staffing Survey (SASS) consists of five questionnaires: a School District Questionnaire, Principal Questionnaire, School Questionnaire, Teacher Questionnaire (SASS </w:t>
      </w:r>
      <w:proofErr w:type="spellStart"/>
      <w:r w:rsidRPr="003772F0">
        <w:rPr>
          <w:rFonts w:eastAsia="Arial" w:cs="Times New Roman"/>
          <w:color w:val="000000"/>
          <w:szCs w:val="24"/>
          <w:lang w:val="en"/>
        </w:rPr>
        <w:t>TQ</w:t>
      </w:r>
      <w:proofErr w:type="spellEnd"/>
      <w:r w:rsidRPr="003772F0">
        <w:rPr>
          <w:rFonts w:eastAsia="Arial" w:cs="Times New Roman"/>
          <w:color w:val="000000"/>
          <w:szCs w:val="24"/>
          <w:lang w:val="en"/>
        </w:rPr>
        <w:t xml:space="preserve">), and a School Library Media Center Questionnaire. </w:t>
      </w:r>
      <w:r w:rsidR="005C4D04" w:rsidRPr="003772F0">
        <w:rPr>
          <w:rFonts w:eastAsia="Arial" w:cs="Times New Roman"/>
          <w:color w:val="000000"/>
          <w:szCs w:val="24"/>
          <w:lang w:val="en"/>
        </w:rPr>
        <w:t xml:space="preserve"> </w:t>
      </w:r>
      <w:r w:rsidRPr="003772F0">
        <w:rPr>
          <w:rFonts w:eastAsia="Arial" w:cs="Times New Roman"/>
          <w:color w:val="000000"/>
          <w:szCs w:val="24"/>
          <w:lang w:val="en"/>
        </w:rPr>
        <w:t xml:space="preserve">The SASS is conducted by the National Center for Education Statistics (NCES) on behalf of the U.S. Department of Education </w:t>
      </w:r>
      <w:proofErr w:type="gramStart"/>
      <w:r w:rsidRPr="003772F0">
        <w:rPr>
          <w:rFonts w:eastAsia="Arial" w:cs="Times New Roman"/>
          <w:color w:val="000000"/>
          <w:szCs w:val="24"/>
          <w:lang w:val="en"/>
        </w:rPr>
        <w:t>in order to</w:t>
      </w:r>
      <w:proofErr w:type="gramEnd"/>
      <w:r w:rsidRPr="003772F0">
        <w:rPr>
          <w:rFonts w:eastAsia="Arial" w:cs="Times New Roman"/>
          <w:color w:val="000000"/>
          <w:szCs w:val="24"/>
          <w:lang w:val="en"/>
        </w:rPr>
        <w:t xml:space="preserve"> collect extensive data on American public and private elementary and secondary schools.  The SASS provides data on the characteristics and qualifications of teachers and principals, teacher hiring practices, professional development, class size, and other conditions in schools across the nation for a comprehensive picture of elementary and secondary education in the United States.  The SASS was designed to produce national, regional, and state estimates for public elementary and secondary schools and related components and is an excellent resource for analysis and reporting on elementary and secondary educational issues (</w:t>
      </w:r>
      <w:proofErr w:type="spellStart"/>
      <w:r w:rsidRPr="003772F0">
        <w:rPr>
          <w:rFonts w:eastAsia="Arial" w:cs="Times New Roman"/>
          <w:color w:val="000000"/>
          <w:szCs w:val="24"/>
          <w:lang w:val="en"/>
        </w:rPr>
        <w:t>Tourkin</w:t>
      </w:r>
      <w:proofErr w:type="spellEnd"/>
      <w:r w:rsidRPr="003772F0">
        <w:rPr>
          <w:rFonts w:eastAsia="Arial" w:cs="Times New Roman"/>
          <w:color w:val="000000"/>
          <w:szCs w:val="24"/>
          <w:lang w:val="en"/>
        </w:rPr>
        <w:t xml:space="preserve"> et al., 2010). </w:t>
      </w:r>
    </w:p>
    <w:p w14:paraId="3C1AA6C1" w14:textId="77777777" w:rsidR="00B61A5A" w:rsidRPr="003772F0" w:rsidRDefault="00B61A5A" w:rsidP="00B61A5A">
      <w:pPr>
        <w:spacing w:line="480" w:lineRule="auto"/>
        <w:contextualSpacing/>
        <w:rPr>
          <w:rFonts w:eastAsia="Arial" w:cs="Times New Roman"/>
          <w:b/>
          <w:szCs w:val="24"/>
        </w:rPr>
      </w:pPr>
      <w:r w:rsidRPr="003772F0">
        <w:rPr>
          <w:rFonts w:eastAsia="Arial" w:cs="Times New Roman"/>
          <w:b/>
          <w:szCs w:val="24"/>
        </w:rPr>
        <w:lastRenderedPageBreak/>
        <w:t>Variables Analyzed</w:t>
      </w:r>
    </w:p>
    <w:p w14:paraId="657C01F8" w14:textId="6C3C695A" w:rsidR="00B61A5A" w:rsidRPr="003772F0" w:rsidRDefault="00B61A5A" w:rsidP="00B61A5A">
      <w:pPr>
        <w:spacing w:line="480" w:lineRule="auto"/>
        <w:ind w:firstLine="720"/>
        <w:contextualSpacing/>
        <w:rPr>
          <w:rFonts w:eastAsia="Arial" w:cs="Times New Roman"/>
          <w:szCs w:val="24"/>
        </w:rPr>
      </w:pPr>
      <w:r w:rsidRPr="003772F0">
        <w:rPr>
          <w:rFonts w:eastAsia="Arial" w:cs="Times New Roman"/>
          <w:b/>
          <w:szCs w:val="24"/>
        </w:rPr>
        <w:t>Gender and Age.</w:t>
      </w:r>
      <w:r w:rsidRPr="003772F0">
        <w:rPr>
          <w:rFonts w:eastAsia="Arial" w:cs="Times New Roman"/>
          <w:szCs w:val="24"/>
        </w:rPr>
        <w:t xml:space="preserve">  The gender of technology </w:t>
      </w:r>
      <w:r w:rsidR="00F768DF">
        <w:t xml:space="preserve">and engineering </w:t>
      </w:r>
      <w:r w:rsidRPr="003772F0">
        <w:rPr>
          <w:rFonts w:eastAsia="Arial" w:cs="Times New Roman"/>
          <w:szCs w:val="24"/>
        </w:rPr>
        <w:t xml:space="preserve">education teachers was determined by SASS </w:t>
      </w:r>
      <w:proofErr w:type="spellStart"/>
      <w:r w:rsidRPr="003772F0">
        <w:rPr>
          <w:rFonts w:eastAsia="Arial" w:cs="Times New Roman"/>
          <w:szCs w:val="24"/>
        </w:rPr>
        <w:t>TQ</w:t>
      </w:r>
      <w:proofErr w:type="spellEnd"/>
      <w:r w:rsidRPr="003772F0">
        <w:rPr>
          <w:rFonts w:eastAsia="Arial" w:cs="Times New Roman"/>
          <w:szCs w:val="24"/>
        </w:rPr>
        <w:t xml:space="preserve"> question 78, “Are you male or female?” </w:t>
      </w:r>
      <w:r w:rsidR="005C4D04" w:rsidRPr="003772F0">
        <w:rPr>
          <w:rFonts w:eastAsia="Arial" w:cs="Times New Roman"/>
          <w:szCs w:val="24"/>
        </w:rPr>
        <w:t xml:space="preserve"> </w:t>
      </w:r>
      <w:r w:rsidRPr="003772F0">
        <w:rPr>
          <w:rFonts w:eastAsia="Arial" w:cs="Times New Roman"/>
          <w:szCs w:val="24"/>
        </w:rPr>
        <w:t xml:space="preserve">The teachers’ </w:t>
      </w:r>
      <w:proofErr w:type="gramStart"/>
      <w:r w:rsidRPr="003772F0">
        <w:rPr>
          <w:rFonts w:eastAsia="Arial" w:cs="Times New Roman"/>
          <w:szCs w:val="24"/>
        </w:rPr>
        <w:t>ages’</w:t>
      </w:r>
      <w:proofErr w:type="gramEnd"/>
      <w:r w:rsidRPr="003772F0">
        <w:rPr>
          <w:rFonts w:eastAsia="Arial" w:cs="Times New Roman"/>
          <w:szCs w:val="24"/>
        </w:rPr>
        <w:t xml:space="preserve"> were determined by their date of birth. </w:t>
      </w:r>
    </w:p>
    <w:p w14:paraId="61646859" w14:textId="0D904A49" w:rsidR="00B61A5A" w:rsidRPr="003772F0" w:rsidRDefault="00B61A5A" w:rsidP="00B61A5A">
      <w:pPr>
        <w:spacing w:line="480" w:lineRule="auto"/>
        <w:contextualSpacing/>
        <w:rPr>
          <w:rFonts w:eastAsia="Arial" w:cs="Times New Roman"/>
          <w:szCs w:val="24"/>
        </w:rPr>
      </w:pPr>
      <w:r w:rsidRPr="003772F0">
        <w:rPr>
          <w:rFonts w:eastAsia="Arial" w:cs="Times New Roman"/>
          <w:szCs w:val="24"/>
        </w:rPr>
        <w:tab/>
      </w:r>
      <w:r w:rsidRPr="003772F0">
        <w:rPr>
          <w:rFonts w:eastAsia="Arial" w:cs="Times New Roman"/>
          <w:b/>
          <w:szCs w:val="24"/>
        </w:rPr>
        <w:t xml:space="preserve">Perceived Preparedness. </w:t>
      </w:r>
      <w:r w:rsidR="00527FDE" w:rsidRPr="003772F0">
        <w:rPr>
          <w:rFonts w:eastAsia="Arial" w:cs="Times New Roman"/>
          <w:b/>
          <w:szCs w:val="24"/>
        </w:rPr>
        <w:t xml:space="preserve"> </w:t>
      </w:r>
      <w:r w:rsidRPr="003772F0">
        <w:rPr>
          <w:rFonts w:eastAsia="Arial" w:cs="Times New Roman"/>
          <w:szCs w:val="24"/>
        </w:rPr>
        <w:t>P</w:t>
      </w:r>
      <w:r w:rsidR="00CE3E91">
        <w:rPr>
          <w:rFonts w:eastAsia="Arial" w:cs="Times New Roman"/>
          <w:szCs w:val="24"/>
        </w:rPr>
        <w:t>erceived p</w:t>
      </w:r>
      <w:r w:rsidRPr="003772F0">
        <w:rPr>
          <w:rFonts w:eastAsia="Arial" w:cs="Times New Roman"/>
          <w:szCs w:val="24"/>
        </w:rPr>
        <w:t xml:space="preserve">reparedness was a composite variable that was created by summing eight questions on the SASS </w:t>
      </w:r>
      <w:proofErr w:type="spellStart"/>
      <w:r w:rsidRPr="003772F0">
        <w:rPr>
          <w:rFonts w:eastAsia="Arial" w:cs="Times New Roman"/>
          <w:szCs w:val="24"/>
        </w:rPr>
        <w:t>TQ</w:t>
      </w:r>
      <w:proofErr w:type="spellEnd"/>
      <w:r w:rsidRPr="003772F0">
        <w:rPr>
          <w:rFonts w:eastAsia="Arial" w:cs="Times New Roman"/>
          <w:szCs w:val="24"/>
        </w:rPr>
        <w:t xml:space="preserve"> that asked the participants to rate how prepared they were during their first year of teaching. </w:t>
      </w:r>
      <w:r w:rsidR="00527FDE" w:rsidRPr="003772F0">
        <w:rPr>
          <w:rFonts w:eastAsia="Arial" w:cs="Times New Roman"/>
          <w:szCs w:val="24"/>
        </w:rPr>
        <w:t xml:space="preserve"> </w:t>
      </w:r>
      <w:r w:rsidRPr="003772F0">
        <w:rPr>
          <w:rFonts w:eastAsia="Arial" w:cs="Times New Roman"/>
          <w:szCs w:val="24"/>
        </w:rPr>
        <w:t xml:space="preserve">For the purposes of this </w:t>
      </w:r>
      <w:proofErr w:type="gramStart"/>
      <w:r w:rsidRPr="003772F0">
        <w:rPr>
          <w:rFonts w:eastAsia="Arial" w:cs="Times New Roman"/>
          <w:szCs w:val="24"/>
        </w:rPr>
        <w:t>study</w:t>
      </w:r>
      <w:proofErr w:type="gramEnd"/>
      <w:r w:rsidRPr="003772F0">
        <w:rPr>
          <w:rFonts w:eastAsia="Arial" w:cs="Times New Roman"/>
          <w:szCs w:val="24"/>
        </w:rPr>
        <w:t xml:space="preserve"> we labeled the composite variable as perceived preparedness because it was a self-rating by the teachers.</w:t>
      </w:r>
      <w:r w:rsidR="00D4166E">
        <w:rPr>
          <w:rFonts w:eastAsia="Arial" w:cs="Times New Roman"/>
          <w:szCs w:val="24"/>
        </w:rPr>
        <w:t xml:space="preserve"> </w:t>
      </w:r>
      <w:r w:rsidRPr="003772F0">
        <w:rPr>
          <w:rFonts w:eastAsia="Arial" w:cs="Times New Roman"/>
          <w:szCs w:val="24"/>
        </w:rPr>
        <w:t xml:space="preserve"> </w:t>
      </w:r>
      <w:r w:rsidR="00CE3E91">
        <w:rPr>
          <w:rFonts w:eastAsia="Arial" w:cs="Times New Roman"/>
          <w:szCs w:val="24"/>
        </w:rPr>
        <w:t>It was their perception of preparedness: not their actual ability</w:t>
      </w:r>
      <w:r w:rsidR="00F768DF">
        <w:rPr>
          <w:rFonts w:eastAsia="Arial" w:cs="Times New Roman"/>
          <w:szCs w:val="24"/>
        </w:rPr>
        <w:t xml:space="preserve"> or performance</w:t>
      </w:r>
      <w:r w:rsidR="00CE3E91">
        <w:rPr>
          <w:rFonts w:eastAsia="Arial" w:cs="Times New Roman"/>
          <w:szCs w:val="24"/>
        </w:rPr>
        <w:t>.</w:t>
      </w:r>
      <w:r w:rsidR="00527FDE" w:rsidRPr="003772F0">
        <w:rPr>
          <w:rFonts w:eastAsia="Arial" w:cs="Times New Roman"/>
          <w:szCs w:val="24"/>
        </w:rPr>
        <w:t xml:space="preserve"> </w:t>
      </w:r>
      <w:r w:rsidR="00D4166E">
        <w:rPr>
          <w:rFonts w:eastAsia="Arial" w:cs="Times New Roman"/>
          <w:szCs w:val="24"/>
        </w:rPr>
        <w:t xml:space="preserve"> </w:t>
      </w:r>
      <w:r w:rsidRPr="003772F0">
        <w:rPr>
          <w:rFonts w:eastAsia="Arial" w:cs="Times New Roman"/>
          <w:szCs w:val="24"/>
        </w:rPr>
        <w:t xml:space="preserve">The SASS </w:t>
      </w:r>
      <w:proofErr w:type="spellStart"/>
      <w:r w:rsidRPr="003772F0">
        <w:rPr>
          <w:rFonts w:eastAsia="Arial" w:cs="Times New Roman"/>
          <w:szCs w:val="24"/>
        </w:rPr>
        <w:t>TQ</w:t>
      </w:r>
      <w:proofErr w:type="spellEnd"/>
      <w:r w:rsidRPr="003772F0">
        <w:rPr>
          <w:rFonts w:eastAsia="Arial" w:cs="Times New Roman"/>
          <w:szCs w:val="24"/>
        </w:rPr>
        <w:t xml:space="preserve"> question for preparedness was, “In your FIRST year of teaching, how well prepared were you to -” (a) Handle a range of classroom management or discipline situations? (b) Use a variety of instructional methods? (c) Teach your subject matter? (d)</w:t>
      </w:r>
      <w:r w:rsidRPr="003772F0">
        <w:rPr>
          <w:rFonts w:cs="Times New Roman"/>
          <w:szCs w:val="24"/>
        </w:rPr>
        <w:t xml:space="preserve"> </w:t>
      </w:r>
      <w:r w:rsidRPr="003772F0">
        <w:rPr>
          <w:rFonts w:eastAsia="Arial" w:cs="Times New Roman"/>
          <w:szCs w:val="24"/>
        </w:rPr>
        <w:t>Use computers in classroom instruction? (e)</w:t>
      </w:r>
      <w:r w:rsidRPr="003772F0">
        <w:rPr>
          <w:rFonts w:cs="Times New Roman"/>
          <w:szCs w:val="24"/>
        </w:rPr>
        <w:t xml:space="preserve"> </w:t>
      </w:r>
      <w:r w:rsidRPr="003772F0">
        <w:rPr>
          <w:rFonts w:eastAsia="Arial" w:cs="Times New Roman"/>
          <w:szCs w:val="24"/>
        </w:rPr>
        <w:t>Assess students? (f) Differentiate instruction in the classroom? (g)</w:t>
      </w:r>
      <w:r w:rsidRPr="003772F0">
        <w:rPr>
          <w:rFonts w:cs="Times New Roman"/>
          <w:szCs w:val="24"/>
        </w:rPr>
        <w:t xml:space="preserve"> </w:t>
      </w:r>
      <w:r w:rsidRPr="003772F0">
        <w:rPr>
          <w:rFonts w:eastAsia="Arial" w:cs="Times New Roman"/>
          <w:szCs w:val="24"/>
        </w:rPr>
        <w:t xml:space="preserve">Use data from student assessments to inform instruction? and (h) Meet state content standards?” </w:t>
      </w:r>
      <w:r w:rsidR="00527FDE" w:rsidRPr="003772F0">
        <w:rPr>
          <w:rFonts w:eastAsia="Arial" w:cs="Times New Roman"/>
          <w:szCs w:val="24"/>
        </w:rPr>
        <w:t xml:space="preserve"> </w:t>
      </w:r>
      <w:r w:rsidRPr="003772F0">
        <w:rPr>
          <w:rFonts w:eastAsia="Arial" w:cs="Times New Roman"/>
          <w:szCs w:val="24"/>
        </w:rPr>
        <w:t xml:space="preserve">The participants responded to each question on a Likert scale from one to four. </w:t>
      </w:r>
      <w:r w:rsidR="00527FDE" w:rsidRPr="003772F0">
        <w:rPr>
          <w:rFonts w:eastAsia="Arial" w:cs="Times New Roman"/>
          <w:szCs w:val="24"/>
        </w:rPr>
        <w:t xml:space="preserve"> </w:t>
      </w:r>
      <w:r w:rsidRPr="003772F0">
        <w:rPr>
          <w:rFonts w:eastAsia="Arial" w:cs="Times New Roman"/>
          <w:szCs w:val="24"/>
        </w:rPr>
        <w:t xml:space="preserve">A value of one was “Not at all prepared,” a value of two was “Somewhat prepared,” a value of three was “Well prepared,” and a value of four was “Very well prepared.”  </w:t>
      </w:r>
    </w:p>
    <w:p w14:paraId="640415B1" w14:textId="77777777" w:rsidR="00B61A5A" w:rsidRPr="003772F0" w:rsidRDefault="00B61A5A" w:rsidP="00B61A5A">
      <w:pPr>
        <w:spacing w:line="480" w:lineRule="auto"/>
        <w:contextualSpacing/>
        <w:rPr>
          <w:rFonts w:eastAsia="Arial" w:cs="Times New Roman"/>
          <w:b/>
          <w:szCs w:val="24"/>
        </w:rPr>
      </w:pPr>
      <w:r w:rsidRPr="003772F0">
        <w:rPr>
          <w:rFonts w:eastAsia="Arial" w:cs="Times New Roman"/>
          <w:b/>
          <w:szCs w:val="24"/>
        </w:rPr>
        <w:t>Procedures</w:t>
      </w:r>
    </w:p>
    <w:p w14:paraId="0BC10EB5" w14:textId="318497A2" w:rsidR="00B61A5A" w:rsidRPr="003772F0" w:rsidRDefault="00B61A5A" w:rsidP="00B61A5A">
      <w:pPr>
        <w:pBdr>
          <w:top w:val="nil"/>
          <w:left w:val="nil"/>
          <w:bottom w:val="nil"/>
          <w:right w:val="nil"/>
          <w:between w:val="nil"/>
        </w:pBdr>
        <w:autoSpaceDE w:val="0"/>
        <w:autoSpaceDN w:val="0"/>
        <w:adjustRightInd w:val="0"/>
        <w:spacing w:line="480" w:lineRule="auto"/>
        <w:ind w:right="302" w:firstLine="720"/>
        <w:contextualSpacing/>
        <w:rPr>
          <w:rFonts w:eastAsia="Arial" w:cs="Times New Roman"/>
          <w:color w:val="000000"/>
          <w:szCs w:val="24"/>
          <w:lang w:val="en"/>
        </w:rPr>
      </w:pPr>
      <w:r w:rsidRPr="003772F0">
        <w:rPr>
          <w:rFonts w:eastAsia="Arial" w:cs="Times New Roman"/>
          <w:color w:val="000000"/>
          <w:szCs w:val="24"/>
          <w:lang w:val="en"/>
        </w:rPr>
        <w:t xml:space="preserve">This </w:t>
      </w:r>
      <w:r w:rsidR="00AD2F3C">
        <w:rPr>
          <w:rFonts w:eastAsia="Arial" w:cs="Times New Roman"/>
          <w:color w:val="000000"/>
          <w:szCs w:val="24"/>
          <w:lang w:val="en"/>
        </w:rPr>
        <w:t xml:space="preserve">ex post facto </w:t>
      </w:r>
      <w:r w:rsidRPr="003772F0">
        <w:rPr>
          <w:rFonts w:eastAsia="Arial" w:cs="Times New Roman"/>
          <w:color w:val="000000"/>
          <w:szCs w:val="24"/>
          <w:lang w:val="en"/>
        </w:rPr>
        <w:t xml:space="preserve">study analyzed data from the SASS </w:t>
      </w:r>
      <w:proofErr w:type="spellStart"/>
      <w:r w:rsidRPr="003772F0">
        <w:rPr>
          <w:rFonts w:eastAsia="Arial" w:cs="Times New Roman"/>
          <w:color w:val="000000"/>
          <w:szCs w:val="24"/>
          <w:lang w:val="en"/>
        </w:rPr>
        <w:t>TQ</w:t>
      </w:r>
      <w:proofErr w:type="spellEnd"/>
      <w:r w:rsidRPr="003772F0">
        <w:rPr>
          <w:rFonts w:eastAsia="Arial" w:cs="Times New Roman"/>
          <w:color w:val="FF0000"/>
          <w:szCs w:val="24"/>
          <w:lang w:val="en"/>
        </w:rPr>
        <w:t xml:space="preserve"> </w:t>
      </w:r>
      <w:r w:rsidRPr="003772F0">
        <w:rPr>
          <w:rFonts w:eastAsia="Arial" w:cs="Times New Roman"/>
          <w:color w:val="000000"/>
          <w:szCs w:val="24"/>
          <w:lang w:val="en"/>
        </w:rPr>
        <w:t>restricted-use dataset.  The methodology included appropriate protocol as required by the NCES and Institute</w:t>
      </w:r>
      <w:r w:rsidR="00527FDE" w:rsidRPr="003772F0">
        <w:rPr>
          <w:rFonts w:eastAsia="Arial" w:cs="Times New Roman"/>
          <w:color w:val="000000"/>
          <w:szCs w:val="24"/>
          <w:lang w:val="en"/>
        </w:rPr>
        <w:t xml:space="preserve"> of Education Sciences (IES).  </w:t>
      </w:r>
      <w:r w:rsidRPr="003772F0">
        <w:rPr>
          <w:rFonts w:eastAsia="Arial" w:cs="Times New Roman"/>
          <w:color w:val="000000"/>
          <w:szCs w:val="24"/>
          <w:lang w:val="en"/>
        </w:rPr>
        <w:t>NCES specific reporting protocols required the results intended for submission be sent to the NCES and IES for approval and authorization for releas</w:t>
      </w:r>
      <w:r w:rsidR="00CE3E91">
        <w:rPr>
          <w:rFonts w:eastAsia="Arial" w:cs="Times New Roman"/>
          <w:color w:val="000000"/>
          <w:szCs w:val="24"/>
          <w:lang w:val="en"/>
        </w:rPr>
        <w:t xml:space="preserve">e. </w:t>
      </w:r>
      <w:r w:rsidR="00C54BBA">
        <w:rPr>
          <w:rFonts w:eastAsia="Arial" w:cs="Times New Roman"/>
          <w:color w:val="000000"/>
          <w:szCs w:val="24"/>
          <w:lang w:val="en"/>
        </w:rPr>
        <w:t xml:space="preserve"> </w:t>
      </w:r>
      <w:r w:rsidR="00CE3E91">
        <w:rPr>
          <w:rFonts w:eastAsia="Arial" w:cs="Times New Roman"/>
          <w:color w:val="000000"/>
          <w:szCs w:val="24"/>
          <w:lang w:val="en"/>
        </w:rPr>
        <w:t>The results were authorized for release.</w:t>
      </w:r>
      <w:r w:rsidR="00C54BBA">
        <w:rPr>
          <w:rFonts w:eastAsia="Arial" w:cs="Times New Roman"/>
          <w:color w:val="000000"/>
          <w:szCs w:val="24"/>
          <w:lang w:val="en"/>
        </w:rPr>
        <w:t xml:space="preserve">  </w:t>
      </w:r>
      <w:r w:rsidRPr="003772F0">
        <w:rPr>
          <w:rFonts w:eastAsia="Arial" w:cs="Times New Roman"/>
          <w:color w:val="000000"/>
          <w:szCs w:val="24"/>
          <w:lang w:val="en"/>
        </w:rPr>
        <w:t xml:space="preserve">The NCES and IES require that </w:t>
      </w:r>
      <w:r w:rsidR="00CE3E91">
        <w:rPr>
          <w:rFonts w:eastAsia="Arial" w:cs="Times New Roman"/>
          <w:color w:val="000000"/>
          <w:szCs w:val="24"/>
          <w:lang w:val="en"/>
        </w:rPr>
        <w:t xml:space="preserve">all </w:t>
      </w:r>
      <w:r w:rsidRPr="003772F0">
        <w:rPr>
          <w:rFonts w:eastAsia="Arial" w:cs="Times New Roman"/>
          <w:color w:val="000000"/>
          <w:szCs w:val="24"/>
          <w:lang w:val="en"/>
        </w:rPr>
        <w:t xml:space="preserve">weighted </w:t>
      </w:r>
      <w:proofErr w:type="gramStart"/>
      <w:r w:rsidRPr="003772F0">
        <w:rPr>
          <w:rFonts w:eastAsia="Arial" w:cs="Times New Roman"/>
          <w:i/>
          <w:color w:val="000000"/>
          <w:szCs w:val="24"/>
          <w:lang w:val="en"/>
        </w:rPr>
        <w:t>n</w:t>
      </w:r>
      <w:r w:rsidRPr="003772F0">
        <w:rPr>
          <w:rFonts w:eastAsia="Arial" w:cs="Times New Roman"/>
          <w:color w:val="000000"/>
          <w:szCs w:val="24"/>
          <w:lang w:val="en"/>
        </w:rPr>
        <w:t>’s</w:t>
      </w:r>
      <w:proofErr w:type="gramEnd"/>
      <w:r w:rsidRPr="003772F0">
        <w:rPr>
          <w:rFonts w:eastAsia="Arial" w:cs="Times New Roman"/>
          <w:color w:val="000000"/>
          <w:szCs w:val="24"/>
          <w:lang w:val="en"/>
        </w:rPr>
        <w:t xml:space="preserve"> be </w:t>
      </w:r>
      <w:r w:rsidRPr="003772F0">
        <w:rPr>
          <w:rFonts w:eastAsia="Arial" w:cs="Times New Roman"/>
          <w:color w:val="000000"/>
          <w:szCs w:val="24"/>
          <w:lang w:val="en"/>
        </w:rPr>
        <w:lastRenderedPageBreak/>
        <w:t xml:space="preserve">rounded to the nearest 10 to assure participant anonymity and that all degrees of freedom in statistical tests be rounded to the nearest 10.  Therefore, data in tables and the associated narrative may not add to the total N reported because of rounding requirements. </w:t>
      </w:r>
    </w:p>
    <w:p w14:paraId="085DDC59" w14:textId="10733F74" w:rsidR="00B61A5A" w:rsidRPr="003772F0" w:rsidRDefault="00B61A5A" w:rsidP="00B61A5A">
      <w:pPr>
        <w:spacing w:line="480" w:lineRule="auto"/>
        <w:ind w:firstLine="720"/>
        <w:contextualSpacing/>
        <w:rPr>
          <w:rFonts w:eastAsia="Arial" w:cs="Times New Roman"/>
          <w:b/>
          <w:bCs/>
          <w:szCs w:val="24"/>
        </w:rPr>
      </w:pPr>
      <w:r w:rsidRPr="003772F0">
        <w:rPr>
          <w:rFonts w:eastAsia="Arial" w:cs="Times New Roman"/>
          <w:szCs w:val="24"/>
        </w:rPr>
        <w:t>The perceived extent of influence</w:t>
      </w:r>
      <w:r w:rsidR="00CE3E91">
        <w:rPr>
          <w:rFonts w:eastAsia="Arial" w:cs="Times New Roman"/>
          <w:szCs w:val="24"/>
        </w:rPr>
        <w:t xml:space="preserve"> of certification route</w:t>
      </w:r>
      <w:r w:rsidRPr="003772F0">
        <w:rPr>
          <w:rFonts w:eastAsia="Arial" w:cs="Times New Roman"/>
          <w:szCs w:val="24"/>
        </w:rPr>
        <w:t xml:space="preserve"> over perceived preparedness and the eight components of preparedness were analyzed using AM Statistical Software.  Independent samples </w:t>
      </w:r>
      <w:r w:rsidRPr="003772F0">
        <w:rPr>
          <w:rFonts w:eastAsia="Arial" w:cs="Times New Roman"/>
          <w:i/>
          <w:szCs w:val="24"/>
          <w:lang w:eastAsia="ja-JP"/>
        </w:rPr>
        <w:t>t</w:t>
      </w:r>
      <w:r w:rsidRPr="003772F0">
        <w:rPr>
          <w:rFonts w:eastAsia="Arial" w:cs="Times New Roman"/>
          <w:szCs w:val="24"/>
          <w:lang w:eastAsia="ja-JP"/>
        </w:rPr>
        <w:t>-tests were used to identify statistically significant differences between the self-ratings of those who entered teaching though an alternat</w:t>
      </w:r>
      <w:r w:rsidR="00225717" w:rsidRPr="003772F0">
        <w:rPr>
          <w:rFonts w:eastAsia="Arial" w:cs="Times New Roman"/>
          <w:szCs w:val="24"/>
          <w:lang w:eastAsia="ja-JP"/>
        </w:rPr>
        <w:t>ive</w:t>
      </w:r>
      <w:r w:rsidRPr="003772F0">
        <w:rPr>
          <w:rFonts w:eastAsia="Arial" w:cs="Times New Roman"/>
          <w:szCs w:val="24"/>
          <w:lang w:eastAsia="ja-JP"/>
        </w:rPr>
        <w:t xml:space="preserve"> </w:t>
      </w:r>
      <w:r w:rsidR="00225717" w:rsidRPr="003772F0">
        <w:rPr>
          <w:rFonts w:eastAsia="Arial" w:cs="Times New Roman"/>
          <w:szCs w:val="24"/>
          <w:lang w:eastAsia="ja-JP"/>
        </w:rPr>
        <w:t>certification</w:t>
      </w:r>
      <w:r w:rsidRPr="003772F0">
        <w:rPr>
          <w:rFonts w:eastAsia="Arial" w:cs="Times New Roman"/>
          <w:szCs w:val="24"/>
          <w:lang w:eastAsia="ja-JP"/>
        </w:rPr>
        <w:t xml:space="preserve"> program and those who entered through a traditional certification program.  Probability levels of .05 or less were deemed </w:t>
      </w:r>
      <w:r w:rsidR="00225717" w:rsidRPr="003772F0">
        <w:rPr>
          <w:rFonts w:eastAsia="Arial" w:cs="Times New Roman"/>
          <w:szCs w:val="24"/>
          <w:lang w:eastAsia="ja-JP"/>
        </w:rPr>
        <w:t xml:space="preserve">to be statistically significant.  </w:t>
      </w:r>
      <w:r w:rsidRPr="003772F0">
        <w:rPr>
          <w:rFonts w:eastAsia="Arial" w:cs="Times New Roman"/>
          <w:szCs w:val="24"/>
        </w:rPr>
        <w:t>Data were weighted using the Teacher Final Sampling Weight (</w:t>
      </w:r>
      <w:proofErr w:type="spellStart"/>
      <w:r w:rsidRPr="003772F0">
        <w:rPr>
          <w:rFonts w:eastAsia="Arial" w:cs="Times New Roman"/>
          <w:szCs w:val="24"/>
        </w:rPr>
        <w:t>TFNLWGT</w:t>
      </w:r>
      <w:proofErr w:type="spellEnd"/>
      <w:r w:rsidRPr="003772F0">
        <w:rPr>
          <w:rFonts w:eastAsia="Arial" w:cs="Times New Roman"/>
          <w:szCs w:val="24"/>
        </w:rPr>
        <w:t xml:space="preserve">) variable and the SASS </w:t>
      </w:r>
      <w:proofErr w:type="spellStart"/>
      <w:r w:rsidRPr="003772F0">
        <w:rPr>
          <w:rFonts w:eastAsia="Arial" w:cs="Times New Roman"/>
          <w:szCs w:val="24"/>
        </w:rPr>
        <w:t>TQ</w:t>
      </w:r>
      <w:proofErr w:type="spellEnd"/>
      <w:r w:rsidRPr="003772F0">
        <w:rPr>
          <w:rFonts w:eastAsia="Arial" w:cs="Times New Roman"/>
          <w:szCs w:val="24"/>
        </w:rPr>
        <w:t xml:space="preserve"> supplied 88 replicate weight variables</w:t>
      </w:r>
      <w:r w:rsidR="00B1601D">
        <w:rPr>
          <w:rFonts w:eastAsia="Arial" w:cs="Times New Roman"/>
          <w:szCs w:val="24"/>
        </w:rPr>
        <w:t xml:space="preserve"> as required by IES to approximate the population of teachers under investigation in this study</w:t>
      </w:r>
      <w:r w:rsidRPr="003772F0">
        <w:rPr>
          <w:rFonts w:eastAsia="Arial" w:cs="Times New Roman"/>
          <w:szCs w:val="24"/>
        </w:rPr>
        <w:t>.  A balanced repeated replication procedure was utilized as required by the IES to adjust standard errors</w:t>
      </w:r>
      <w:r w:rsidR="00B1601D">
        <w:rPr>
          <w:rFonts w:eastAsia="Arial" w:cs="Times New Roman"/>
          <w:szCs w:val="24"/>
        </w:rPr>
        <w:t>.</w:t>
      </w:r>
      <w:r w:rsidRPr="003772F0">
        <w:rPr>
          <w:rFonts w:eastAsia="Arial" w:cs="Times New Roman"/>
          <w:szCs w:val="24"/>
        </w:rPr>
        <w:t xml:space="preserve"> </w:t>
      </w:r>
      <w:r w:rsidR="00C54BBA">
        <w:rPr>
          <w:rFonts w:eastAsia="Arial" w:cs="Times New Roman"/>
          <w:szCs w:val="24"/>
        </w:rPr>
        <w:t xml:space="preserve"> </w:t>
      </w:r>
      <w:proofErr w:type="spellStart"/>
      <w:r w:rsidRPr="003772F0">
        <w:rPr>
          <w:rFonts w:eastAsia="Arial" w:cs="Times New Roman"/>
          <w:szCs w:val="24"/>
        </w:rPr>
        <w:t>Tourkin</w:t>
      </w:r>
      <w:proofErr w:type="spellEnd"/>
      <w:r w:rsidRPr="003772F0">
        <w:rPr>
          <w:rFonts w:eastAsia="Arial" w:cs="Times New Roman"/>
          <w:szCs w:val="24"/>
        </w:rPr>
        <w:t xml:space="preserve"> et al.</w:t>
      </w:r>
      <w:r w:rsidR="00C54BBA">
        <w:rPr>
          <w:rFonts w:eastAsia="Arial" w:cs="Times New Roman"/>
          <w:szCs w:val="24"/>
        </w:rPr>
        <w:t xml:space="preserve"> </w:t>
      </w:r>
      <w:r w:rsidR="00B1601D">
        <w:rPr>
          <w:rFonts w:eastAsia="Arial" w:cs="Times New Roman"/>
          <w:szCs w:val="24"/>
        </w:rPr>
        <w:t>(</w:t>
      </w:r>
      <w:r w:rsidRPr="003772F0">
        <w:rPr>
          <w:rFonts w:eastAsia="Arial" w:cs="Times New Roman"/>
          <w:szCs w:val="24"/>
        </w:rPr>
        <w:t>2010</w:t>
      </w:r>
      <w:r w:rsidR="00B1601D">
        <w:rPr>
          <w:rFonts w:eastAsia="Arial" w:cs="Times New Roman"/>
          <w:szCs w:val="24"/>
        </w:rPr>
        <w:t>)</w:t>
      </w:r>
      <w:r w:rsidR="00C54BBA">
        <w:rPr>
          <w:rFonts w:eastAsia="Arial" w:cs="Times New Roman"/>
          <w:szCs w:val="24"/>
        </w:rPr>
        <w:t xml:space="preserve"> </w:t>
      </w:r>
      <w:r w:rsidR="00B1601D">
        <w:rPr>
          <w:rFonts w:eastAsia="Arial" w:cs="Times New Roman"/>
          <w:szCs w:val="24"/>
        </w:rPr>
        <w:t>provides a detailed explanation of SASS</w:t>
      </w:r>
      <w:r w:rsidR="00CE3E91">
        <w:rPr>
          <w:rFonts w:eastAsia="Arial" w:cs="Times New Roman"/>
          <w:szCs w:val="24"/>
        </w:rPr>
        <w:t xml:space="preserve"> sampling,</w:t>
      </w:r>
      <w:r w:rsidR="00B1601D">
        <w:rPr>
          <w:rFonts w:eastAsia="Arial" w:cs="Times New Roman"/>
          <w:szCs w:val="24"/>
        </w:rPr>
        <w:t xml:space="preserve"> weighting</w:t>
      </w:r>
      <w:r w:rsidR="00CE3E91">
        <w:rPr>
          <w:rFonts w:eastAsia="Arial" w:cs="Times New Roman"/>
          <w:szCs w:val="24"/>
        </w:rPr>
        <w:t>,</w:t>
      </w:r>
      <w:r w:rsidR="00B1601D">
        <w:rPr>
          <w:rFonts w:eastAsia="Arial" w:cs="Times New Roman"/>
          <w:szCs w:val="24"/>
        </w:rPr>
        <w:t xml:space="preserve"> and replication procedures. </w:t>
      </w:r>
    </w:p>
    <w:p w14:paraId="13DAE45A" w14:textId="77777777" w:rsidR="00B61A5A" w:rsidRPr="003772F0" w:rsidRDefault="00B61A5A" w:rsidP="00B61A5A">
      <w:pPr>
        <w:spacing w:line="480" w:lineRule="auto"/>
        <w:contextualSpacing/>
        <w:jc w:val="center"/>
        <w:rPr>
          <w:rFonts w:eastAsia="Times New Roman" w:cs="Times New Roman"/>
          <w:b/>
          <w:szCs w:val="24"/>
        </w:rPr>
      </w:pPr>
      <w:r w:rsidRPr="003772F0">
        <w:rPr>
          <w:rFonts w:eastAsia="Times New Roman" w:cs="Times New Roman"/>
          <w:b/>
          <w:szCs w:val="24"/>
        </w:rPr>
        <w:t>Results</w:t>
      </w:r>
    </w:p>
    <w:p w14:paraId="456B619A" w14:textId="19485C2F" w:rsidR="003E04B9" w:rsidRPr="003772F0" w:rsidRDefault="00B61A5A" w:rsidP="00B61A5A">
      <w:pPr>
        <w:spacing w:line="480" w:lineRule="auto"/>
        <w:contextualSpacing/>
        <w:rPr>
          <w:rFonts w:eastAsia="Times New Roman" w:cs="Times New Roman"/>
          <w:szCs w:val="24"/>
        </w:rPr>
      </w:pPr>
      <w:r w:rsidRPr="003772F0">
        <w:rPr>
          <w:rFonts w:eastAsia="Times New Roman" w:cs="Times New Roman"/>
          <w:b/>
          <w:szCs w:val="24"/>
        </w:rPr>
        <w:tab/>
      </w:r>
      <w:r w:rsidRPr="003772F0">
        <w:rPr>
          <w:rFonts w:eastAsia="Times New Roman" w:cs="Times New Roman"/>
          <w:szCs w:val="24"/>
        </w:rPr>
        <w:t xml:space="preserve">Descriptive and inferential statistical procedures were conducted to investigate teacher perceptions </w:t>
      </w:r>
      <w:r w:rsidR="00225717" w:rsidRPr="003772F0">
        <w:rPr>
          <w:rFonts w:eastAsia="Times New Roman" w:cs="Times New Roman"/>
          <w:szCs w:val="24"/>
        </w:rPr>
        <w:t xml:space="preserve">of </w:t>
      </w:r>
      <w:r w:rsidRPr="003772F0">
        <w:rPr>
          <w:rFonts w:eastAsia="Times New Roman" w:cs="Times New Roman"/>
          <w:szCs w:val="24"/>
        </w:rPr>
        <w:t>preparedness.</w:t>
      </w:r>
      <w:r w:rsidR="00C63251" w:rsidRPr="003772F0">
        <w:rPr>
          <w:rFonts w:eastAsia="Times New Roman" w:cs="Times New Roman"/>
          <w:szCs w:val="24"/>
        </w:rPr>
        <w:t xml:space="preserve"> </w:t>
      </w:r>
      <w:r w:rsidRPr="003772F0">
        <w:rPr>
          <w:rFonts w:eastAsia="Times New Roman" w:cs="Times New Roman"/>
          <w:szCs w:val="24"/>
        </w:rPr>
        <w:t xml:space="preserve"> A descriptive account of composite scores and item scores for </w:t>
      </w:r>
      <w:r w:rsidR="00CE3E91">
        <w:rPr>
          <w:rFonts w:eastAsia="Times New Roman" w:cs="Times New Roman"/>
          <w:szCs w:val="24"/>
        </w:rPr>
        <w:t xml:space="preserve">perceived </w:t>
      </w:r>
      <w:r w:rsidRPr="003772F0">
        <w:rPr>
          <w:rFonts w:eastAsia="Times New Roman" w:cs="Times New Roman"/>
          <w:szCs w:val="24"/>
        </w:rPr>
        <w:t>prepare</w:t>
      </w:r>
      <w:r w:rsidR="00225717" w:rsidRPr="003772F0">
        <w:rPr>
          <w:rFonts w:eastAsia="Times New Roman" w:cs="Times New Roman"/>
          <w:szCs w:val="24"/>
        </w:rPr>
        <w:t>dness are presented in Table 3.</w:t>
      </w:r>
    </w:p>
    <w:p w14:paraId="74F5DFCF" w14:textId="77777777" w:rsidR="003E04B9" w:rsidRPr="003772F0" w:rsidRDefault="003E04B9" w:rsidP="00B61A5A">
      <w:pPr>
        <w:spacing w:line="480" w:lineRule="auto"/>
        <w:contextualSpacing/>
        <w:rPr>
          <w:rFonts w:eastAsia="Times New Roman" w:cs="Times New Roman"/>
          <w:szCs w:val="24"/>
        </w:rPr>
      </w:pPr>
    </w:p>
    <w:tbl>
      <w:tblPr>
        <w:tblStyle w:val="TableGrid"/>
        <w:tblW w:w="9445" w:type="dxa"/>
        <w:tblBorders>
          <w:top w:val="none" w:sz="0" w:space="0" w:color="auto"/>
          <w:left w:val="none" w:sz="0" w:space="0" w:color="auto"/>
          <w:bottom w:val="none" w:sz="0" w:space="0" w:color="auto"/>
          <w:right w:val="none" w:sz="0" w:space="0" w:color="auto"/>
          <w:insideV w:val="none" w:sz="0" w:space="0" w:color="auto"/>
        </w:tblBorders>
        <w:tblLayout w:type="fixed"/>
        <w:tblLook w:val="04A0" w:firstRow="1" w:lastRow="0" w:firstColumn="1" w:lastColumn="0" w:noHBand="0" w:noVBand="1"/>
      </w:tblPr>
      <w:tblGrid>
        <w:gridCol w:w="1429"/>
        <w:gridCol w:w="236"/>
        <w:gridCol w:w="2565"/>
        <w:gridCol w:w="270"/>
        <w:gridCol w:w="900"/>
        <w:gridCol w:w="270"/>
        <w:gridCol w:w="810"/>
        <w:gridCol w:w="270"/>
        <w:gridCol w:w="810"/>
        <w:gridCol w:w="270"/>
        <w:gridCol w:w="630"/>
        <w:gridCol w:w="246"/>
        <w:gridCol w:w="739"/>
      </w:tblGrid>
      <w:tr w:rsidR="00B55213" w:rsidRPr="003772F0" w14:paraId="6FF940B7" w14:textId="77777777" w:rsidTr="00C85BA9">
        <w:trPr>
          <w:trHeight w:val="260"/>
        </w:trPr>
        <w:tc>
          <w:tcPr>
            <w:tcW w:w="9445" w:type="dxa"/>
            <w:gridSpan w:val="13"/>
            <w:vAlign w:val="bottom"/>
          </w:tcPr>
          <w:p w14:paraId="16A5C167" w14:textId="35CB1F7F" w:rsidR="00B55213" w:rsidRPr="003772F0" w:rsidRDefault="00B55213" w:rsidP="00B55213">
            <w:pPr>
              <w:rPr>
                <w:rFonts w:cs="Times New Roman"/>
                <w:szCs w:val="24"/>
              </w:rPr>
            </w:pPr>
            <w:r w:rsidRPr="003772F0">
              <w:rPr>
                <w:rFonts w:cs="Times New Roman"/>
                <w:szCs w:val="24"/>
              </w:rPr>
              <w:t>Table 3.  Composite and item descriptive statistics.</w:t>
            </w:r>
          </w:p>
        </w:tc>
      </w:tr>
      <w:tr w:rsidR="00D061A0" w:rsidRPr="003772F0" w14:paraId="7CF19F27" w14:textId="77777777" w:rsidTr="00D061A0">
        <w:trPr>
          <w:trHeight w:hRule="exact" w:val="432"/>
        </w:trPr>
        <w:tc>
          <w:tcPr>
            <w:tcW w:w="1429" w:type="dxa"/>
            <w:tcBorders>
              <w:bottom w:val="single" w:sz="4" w:space="0" w:color="auto"/>
            </w:tcBorders>
            <w:noWrap/>
            <w:vAlign w:val="bottom"/>
            <w:hideMark/>
          </w:tcPr>
          <w:p w14:paraId="4834A471" w14:textId="662D1E2A" w:rsidR="00B55213" w:rsidRPr="003772F0" w:rsidRDefault="00B55213" w:rsidP="00B55213">
            <w:pPr>
              <w:rPr>
                <w:rFonts w:cs="Times New Roman"/>
                <w:szCs w:val="24"/>
              </w:rPr>
            </w:pPr>
            <w:r w:rsidRPr="003772F0">
              <w:rPr>
                <w:rFonts w:cs="Times New Roman"/>
                <w:szCs w:val="24"/>
              </w:rPr>
              <w:t>Certification</w:t>
            </w:r>
          </w:p>
        </w:tc>
        <w:tc>
          <w:tcPr>
            <w:tcW w:w="236" w:type="dxa"/>
            <w:tcBorders>
              <w:top w:val="single" w:sz="4" w:space="0" w:color="auto"/>
              <w:bottom w:val="nil"/>
            </w:tcBorders>
            <w:vAlign w:val="bottom"/>
          </w:tcPr>
          <w:p w14:paraId="597E038E" w14:textId="77777777" w:rsidR="00B55213" w:rsidRPr="003772F0" w:rsidRDefault="00B55213" w:rsidP="00B55213">
            <w:pPr>
              <w:rPr>
                <w:rFonts w:cs="Times New Roman"/>
                <w:szCs w:val="24"/>
              </w:rPr>
            </w:pPr>
          </w:p>
        </w:tc>
        <w:tc>
          <w:tcPr>
            <w:tcW w:w="2565" w:type="dxa"/>
            <w:shd w:val="clear" w:color="auto" w:fill="auto"/>
            <w:noWrap/>
            <w:vAlign w:val="bottom"/>
            <w:hideMark/>
          </w:tcPr>
          <w:p w14:paraId="2695558C" w14:textId="0E1512C7" w:rsidR="00B55213" w:rsidRPr="003772F0" w:rsidRDefault="00B55213" w:rsidP="00B55213">
            <w:pPr>
              <w:rPr>
                <w:rFonts w:cs="Times New Roman"/>
                <w:szCs w:val="24"/>
              </w:rPr>
            </w:pPr>
            <w:r w:rsidRPr="003772F0">
              <w:rPr>
                <w:rFonts w:cs="Times New Roman"/>
                <w:szCs w:val="24"/>
              </w:rPr>
              <w:t>Variable</w:t>
            </w:r>
          </w:p>
        </w:tc>
        <w:tc>
          <w:tcPr>
            <w:tcW w:w="270" w:type="dxa"/>
            <w:tcBorders>
              <w:top w:val="single" w:sz="4" w:space="0" w:color="auto"/>
              <w:bottom w:val="nil"/>
            </w:tcBorders>
          </w:tcPr>
          <w:p w14:paraId="2CCD3F3C" w14:textId="77777777" w:rsidR="00B55213" w:rsidRPr="003772F0" w:rsidRDefault="00B55213" w:rsidP="00FC79C5">
            <w:pPr>
              <w:rPr>
                <w:rFonts w:cs="Times New Roman"/>
                <w:szCs w:val="24"/>
              </w:rPr>
            </w:pPr>
          </w:p>
        </w:tc>
        <w:tc>
          <w:tcPr>
            <w:tcW w:w="900" w:type="dxa"/>
            <w:noWrap/>
            <w:vAlign w:val="bottom"/>
            <w:hideMark/>
          </w:tcPr>
          <w:p w14:paraId="49FFB52C" w14:textId="677C7624" w:rsidR="00B55213" w:rsidRPr="003772F0" w:rsidRDefault="00B55213" w:rsidP="00B55213">
            <w:pPr>
              <w:jc w:val="center"/>
              <w:rPr>
                <w:rFonts w:cs="Times New Roman"/>
                <w:szCs w:val="24"/>
              </w:rPr>
            </w:pPr>
            <w:r w:rsidRPr="003772F0">
              <w:rPr>
                <w:rFonts w:cs="Times New Roman"/>
                <w:szCs w:val="24"/>
              </w:rPr>
              <w:t>Mean</w:t>
            </w:r>
          </w:p>
        </w:tc>
        <w:tc>
          <w:tcPr>
            <w:tcW w:w="270" w:type="dxa"/>
            <w:tcBorders>
              <w:top w:val="single" w:sz="4" w:space="0" w:color="auto"/>
              <w:bottom w:val="nil"/>
            </w:tcBorders>
            <w:vAlign w:val="bottom"/>
          </w:tcPr>
          <w:p w14:paraId="3C44571D" w14:textId="77777777" w:rsidR="00B55213" w:rsidRPr="003772F0" w:rsidRDefault="00B55213" w:rsidP="00B55213">
            <w:pPr>
              <w:jc w:val="center"/>
              <w:rPr>
                <w:rFonts w:cs="Times New Roman"/>
                <w:i/>
                <w:szCs w:val="24"/>
              </w:rPr>
            </w:pPr>
          </w:p>
        </w:tc>
        <w:tc>
          <w:tcPr>
            <w:tcW w:w="810" w:type="dxa"/>
            <w:vAlign w:val="bottom"/>
          </w:tcPr>
          <w:p w14:paraId="71D6469A" w14:textId="3A3FCA65" w:rsidR="00B55213" w:rsidRPr="003772F0" w:rsidRDefault="00B55213" w:rsidP="00B55213">
            <w:pPr>
              <w:jc w:val="center"/>
              <w:rPr>
                <w:rFonts w:cs="Times New Roman"/>
                <w:i/>
                <w:szCs w:val="24"/>
              </w:rPr>
            </w:pPr>
            <w:r w:rsidRPr="003772F0">
              <w:rPr>
                <w:rFonts w:cs="Times New Roman"/>
                <w:i/>
                <w:szCs w:val="24"/>
              </w:rPr>
              <w:t>SE</w:t>
            </w:r>
          </w:p>
        </w:tc>
        <w:tc>
          <w:tcPr>
            <w:tcW w:w="270" w:type="dxa"/>
            <w:tcBorders>
              <w:top w:val="single" w:sz="4" w:space="0" w:color="auto"/>
              <w:bottom w:val="nil"/>
            </w:tcBorders>
            <w:vAlign w:val="bottom"/>
          </w:tcPr>
          <w:p w14:paraId="5CA937D7" w14:textId="77777777" w:rsidR="00B55213" w:rsidRPr="003772F0" w:rsidRDefault="00B55213" w:rsidP="00B55213">
            <w:pPr>
              <w:jc w:val="center"/>
              <w:rPr>
                <w:rFonts w:cs="Times New Roman"/>
                <w:i/>
                <w:szCs w:val="24"/>
              </w:rPr>
            </w:pPr>
          </w:p>
        </w:tc>
        <w:tc>
          <w:tcPr>
            <w:tcW w:w="810" w:type="dxa"/>
            <w:noWrap/>
            <w:vAlign w:val="bottom"/>
            <w:hideMark/>
          </w:tcPr>
          <w:p w14:paraId="445F782F" w14:textId="01A2C697" w:rsidR="00B55213" w:rsidRPr="003772F0" w:rsidRDefault="00B55213" w:rsidP="00B55213">
            <w:pPr>
              <w:jc w:val="center"/>
              <w:rPr>
                <w:rFonts w:cs="Times New Roman"/>
                <w:i/>
                <w:szCs w:val="24"/>
              </w:rPr>
            </w:pPr>
            <w:r w:rsidRPr="003772F0">
              <w:rPr>
                <w:rFonts w:cs="Times New Roman"/>
                <w:i/>
                <w:szCs w:val="24"/>
              </w:rPr>
              <w:t>SD</w:t>
            </w:r>
          </w:p>
        </w:tc>
        <w:tc>
          <w:tcPr>
            <w:tcW w:w="270" w:type="dxa"/>
            <w:tcBorders>
              <w:top w:val="single" w:sz="4" w:space="0" w:color="auto"/>
              <w:bottom w:val="nil"/>
            </w:tcBorders>
            <w:vAlign w:val="bottom"/>
          </w:tcPr>
          <w:p w14:paraId="529E1501" w14:textId="77777777" w:rsidR="00B55213" w:rsidRPr="003772F0" w:rsidRDefault="00B55213" w:rsidP="00B55213">
            <w:pPr>
              <w:jc w:val="center"/>
              <w:rPr>
                <w:rFonts w:cs="Times New Roman"/>
                <w:szCs w:val="24"/>
              </w:rPr>
            </w:pPr>
          </w:p>
        </w:tc>
        <w:tc>
          <w:tcPr>
            <w:tcW w:w="630" w:type="dxa"/>
            <w:noWrap/>
            <w:vAlign w:val="bottom"/>
            <w:hideMark/>
          </w:tcPr>
          <w:p w14:paraId="1D926ED4" w14:textId="29162BE1" w:rsidR="00B55213" w:rsidRPr="003772F0" w:rsidRDefault="00B55213" w:rsidP="00B55213">
            <w:pPr>
              <w:jc w:val="center"/>
              <w:rPr>
                <w:rFonts w:cs="Times New Roman"/>
                <w:szCs w:val="24"/>
              </w:rPr>
            </w:pPr>
            <w:r w:rsidRPr="003772F0">
              <w:rPr>
                <w:rFonts w:cs="Times New Roman"/>
                <w:szCs w:val="24"/>
              </w:rPr>
              <w:t>Min</w:t>
            </w:r>
          </w:p>
        </w:tc>
        <w:tc>
          <w:tcPr>
            <w:tcW w:w="246" w:type="dxa"/>
            <w:tcBorders>
              <w:top w:val="single" w:sz="4" w:space="0" w:color="auto"/>
              <w:bottom w:val="nil"/>
            </w:tcBorders>
            <w:vAlign w:val="bottom"/>
          </w:tcPr>
          <w:p w14:paraId="16C43EF0" w14:textId="77777777" w:rsidR="00B55213" w:rsidRPr="003772F0" w:rsidRDefault="00B55213" w:rsidP="00B55213">
            <w:pPr>
              <w:jc w:val="center"/>
              <w:rPr>
                <w:rFonts w:cs="Times New Roman"/>
                <w:szCs w:val="24"/>
              </w:rPr>
            </w:pPr>
          </w:p>
        </w:tc>
        <w:tc>
          <w:tcPr>
            <w:tcW w:w="739" w:type="dxa"/>
            <w:vAlign w:val="bottom"/>
          </w:tcPr>
          <w:p w14:paraId="15B286FF" w14:textId="01EDB1A2" w:rsidR="00B55213" w:rsidRPr="003772F0" w:rsidRDefault="00B55213" w:rsidP="00B55213">
            <w:pPr>
              <w:jc w:val="center"/>
              <w:rPr>
                <w:rFonts w:cs="Times New Roman"/>
                <w:szCs w:val="24"/>
              </w:rPr>
            </w:pPr>
            <w:r w:rsidRPr="003772F0">
              <w:rPr>
                <w:rFonts w:cs="Times New Roman"/>
                <w:szCs w:val="24"/>
              </w:rPr>
              <w:t>Max</w:t>
            </w:r>
          </w:p>
        </w:tc>
      </w:tr>
      <w:tr w:rsidR="00D061A0" w:rsidRPr="003772F0" w14:paraId="34D197F0" w14:textId="77777777" w:rsidTr="00D061A0">
        <w:trPr>
          <w:trHeight w:hRule="exact" w:val="432"/>
        </w:trPr>
        <w:tc>
          <w:tcPr>
            <w:tcW w:w="1429" w:type="dxa"/>
            <w:tcBorders>
              <w:top w:val="single" w:sz="4" w:space="0" w:color="auto"/>
              <w:bottom w:val="nil"/>
            </w:tcBorders>
            <w:noWrap/>
            <w:vAlign w:val="bottom"/>
          </w:tcPr>
          <w:p w14:paraId="5C73960D" w14:textId="33604C64" w:rsidR="00B55213" w:rsidRPr="003772F0" w:rsidRDefault="00B55213" w:rsidP="00C85BA9">
            <w:pPr>
              <w:rPr>
                <w:rFonts w:cs="Times New Roman"/>
                <w:szCs w:val="24"/>
              </w:rPr>
            </w:pPr>
            <w:r w:rsidRPr="003772F0">
              <w:rPr>
                <w:rFonts w:cs="Times New Roman"/>
                <w:szCs w:val="24"/>
              </w:rPr>
              <w:t>Traditional</w:t>
            </w:r>
          </w:p>
        </w:tc>
        <w:tc>
          <w:tcPr>
            <w:tcW w:w="236" w:type="dxa"/>
            <w:tcBorders>
              <w:top w:val="nil"/>
              <w:bottom w:val="nil"/>
            </w:tcBorders>
            <w:vAlign w:val="bottom"/>
          </w:tcPr>
          <w:p w14:paraId="1198F360" w14:textId="77777777" w:rsidR="00B55213" w:rsidRPr="003772F0" w:rsidRDefault="00B55213" w:rsidP="00C85BA9">
            <w:pPr>
              <w:rPr>
                <w:rFonts w:cs="Times New Roman"/>
                <w:szCs w:val="24"/>
              </w:rPr>
            </w:pPr>
          </w:p>
        </w:tc>
        <w:tc>
          <w:tcPr>
            <w:tcW w:w="2565" w:type="dxa"/>
            <w:tcBorders>
              <w:top w:val="nil"/>
              <w:bottom w:val="nil"/>
            </w:tcBorders>
            <w:noWrap/>
            <w:vAlign w:val="bottom"/>
          </w:tcPr>
          <w:p w14:paraId="5950465D" w14:textId="525B3F51" w:rsidR="00B55213" w:rsidRPr="003772F0" w:rsidRDefault="00B55213" w:rsidP="00C85BA9">
            <w:pPr>
              <w:rPr>
                <w:rFonts w:cs="Times New Roman"/>
                <w:szCs w:val="24"/>
              </w:rPr>
            </w:pPr>
            <w:r w:rsidRPr="003772F0">
              <w:rPr>
                <w:rFonts w:cs="Times New Roman"/>
                <w:szCs w:val="24"/>
              </w:rPr>
              <w:t>Perceived Preparedness</w:t>
            </w:r>
          </w:p>
        </w:tc>
        <w:tc>
          <w:tcPr>
            <w:tcW w:w="270" w:type="dxa"/>
            <w:tcBorders>
              <w:top w:val="nil"/>
              <w:bottom w:val="nil"/>
            </w:tcBorders>
            <w:vAlign w:val="center"/>
          </w:tcPr>
          <w:p w14:paraId="6588324F" w14:textId="77777777" w:rsidR="00B55213" w:rsidRPr="003772F0" w:rsidRDefault="00B55213" w:rsidP="00B55213">
            <w:pPr>
              <w:jc w:val="center"/>
              <w:rPr>
                <w:rFonts w:cs="Times New Roman"/>
                <w:szCs w:val="24"/>
              </w:rPr>
            </w:pPr>
          </w:p>
        </w:tc>
        <w:tc>
          <w:tcPr>
            <w:tcW w:w="900" w:type="dxa"/>
            <w:tcBorders>
              <w:top w:val="nil"/>
              <w:bottom w:val="nil"/>
            </w:tcBorders>
            <w:noWrap/>
            <w:vAlign w:val="bottom"/>
          </w:tcPr>
          <w:p w14:paraId="77A84F39" w14:textId="58FFB9CF" w:rsidR="00B55213" w:rsidRPr="003772F0" w:rsidRDefault="00B55213" w:rsidP="00C85BA9">
            <w:pPr>
              <w:jc w:val="center"/>
              <w:rPr>
                <w:rFonts w:cs="Times New Roman"/>
                <w:szCs w:val="24"/>
              </w:rPr>
            </w:pPr>
            <w:r w:rsidRPr="003772F0">
              <w:rPr>
                <w:rFonts w:cs="Times New Roman"/>
                <w:szCs w:val="24"/>
              </w:rPr>
              <w:t>22.711</w:t>
            </w:r>
          </w:p>
        </w:tc>
        <w:tc>
          <w:tcPr>
            <w:tcW w:w="270" w:type="dxa"/>
            <w:tcBorders>
              <w:top w:val="nil"/>
              <w:bottom w:val="nil"/>
            </w:tcBorders>
            <w:vAlign w:val="bottom"/>
          </w:tcPr>
          <w:p w14:paraId="2B8A3A7B" w14:textId="77777777" w:rsidR="00B55213" w:rsidRPr="003772F0" w:rsidRDefault="00B55213" w:rsidP="00C85BA9">
            <w:pPr>
              <w:jc w:val="center"/>
              <w:rPr>
                <w:rFonts w:cs="Times New Roman"/>
                <w:szCs w:val="24"/>
              </w:rPr>
            </w:pPr>
          </w:p>
        </w:tc>
        <w:tc>
          <w:tcPr>
            <w:tcW w:w="810" w:type="dxa"/>
            <w:tcBorders>
              <w:top w:val="nil"/>
              <w:bottom w:val="nil"/>
            </w:tcBorders>
            <w:vAlign w:val="bottom"/>
          </w:tcPr>
          <w:p w14:paraId="0EF43E10" w14:textId="24CEC5E2" w:rsidR="00B55213" w:rsidRPr="003772F0" w:rsidRDefault="00B55213" w:rsidP="00C85BA9">
            <w:pPr>
              <w:jc w:val="center"/>
              <w:rPr>
                <w:rFonts w:cs="Times New Roman"/>
                <w:szCs w:val="24"/>
              </w:rPr>
            </w:pPr>
            <w:r w:rsidRPr="003772F0">
              <w:rPr>
                <w:rFonts w:cs="Times New Roman"/>
                <w:szCs w:val="24"/>
              </w:rPr>
              <w:t>0.746</w:t>
            </w:r>
          </w:p>
        </w:tc>
        <w:tc>
          <w:tcPr>
            <w:tcW w:w="270" w:type="dxa"/>
            <w:tcBorders>
              <w:top w:val="nil"/>
              <w:bottom w:val="nil"/>
            </w:tcBorders>
            <w:vAlign w:val="bottom"/>
          </w:tcPr>
          <w:p w14:paraId="649B8562" w14:textId="77777777" w:rsidR="00B55213" w:rsidRPr="003772F0" w:rsidRDefault="00B55213" w:rsidP="00C85BA9">
            <w:pPr>
              <w:jc w:val="center"/>
              <w:rPr>
                <w:rFonts w:cs="Times New Roman"/>
                <w:szCs w:val="24"/>
              </w:rPr>
            </w:pPr>
          </w:p>
        </w:tc>
        <w:tc>
          <w:tcPr>
            <w:tcW w:w="810" w:type="dxa"/>
            <w:tcBorders>
              <w:top w:val="nil"/>
              <w:bottom w:val="nil"/>
            </w:tcBorders>
            <w:noWrap/>
            <w:vAlign w:val="bottom"/>
          </w:tcPr>
          <w:p w14:paraId="4AFDA522" w14:textId="62D01AA8" w:rsidR="00B55213" w:rsidRPr="003772F0" w:rsidRDefault="00B55213" w:rsidP="00C85BA9">
            <w:pPr>
              <w:jc w:val="center"/>
              <w:rPr>
                <w:rFonts w:cs="Times New Roman"/>
                <w:szCs w:val="24"/>
              </w:rPr>
            </w:pPr>
            <w:r w:rsidRPr="003772F0">
              <w:rPr>
                <w:rFonts w:cs="Times New Roman"/>
                <w:szCs w:val="24"/>
              </w:rPr>
              <w:t>4.828</w:t>
            </w:r>
          </w:p>
        </w:tc>
        <w:tc>
          <w:tcPr>
            <w:tcW w:w="270" w:type="dxa"/>
            <w:tcBorders>
              <w:top w:val="nil"/>
              <w:bottom w:val="nil"/>
            </w:tcBorders>
            <w:vAlign w:val="bottom"/>
          </w:tcPr>
          <w:p w14:paraId="1B19BD51" w14:textId="77777777" w:rsidR="00B55213" w:rsidRPr="003772F0" w:rsidRDefault="00B55213" w:rsidP="00C85BA9">
            <w:pPr>
              <w:jc w:val="center"/>
              <w:rPr>
                <w:rFonts w:cs="Times New Roman"/>
                <w:szCs w:val="24"/>
              </w:rPr>
            </w:pPr>
          </w:p>
        </w:tc>
        <w:tc>
          <w:tcPr>
            <w:tcW w:w="630" w:type="dxa"/>
            <w:tcBorders>
              <w:top w:val="nil"/>
              <w:bottom w:val="nil"/>
            </w:tcBorders>
            <w:noWrap/>
            <w:vAlign w:val="bottom"/>
          </w:tcPr>
          <w:p w14:paraId="7FB4E177" w14:textId="15989F08" w:rsidR="00B55213" w:rsidRPr="003772F0" w:rsidRDefault="00B55213" w:rsidP="00C85BA9">
            <w:pPr>
              <w:jc w:val="center"/>
              <w:rPr>
                <w:rFonts w:cs="Times New Roman"/>
                <w:szCs w:val="24"/>
              </w:rPr>
            </w:pPr>
            <w:r w:rsidRPr="003772F0">
              <w:rPr>
                <w:rFonts w:cs="Times New Roman"/>
                <w:szCs w:val="24"/>
              </w:rPr>
              <w:t>8</w:t>
            </w:r>
          </w:p>
        </w:tc>
        <w:tc>
          <w:tcPr>
            <w:tcW w:w="246" w:type="dxa"/>
            <w:tcBorders>
              <w:top w:val="nil"/>
              <w:bottom w:val="nil"/>
            </w:tcBorders>
            <w:vAlign w:val="bottom"/>
          </w:tcPr>
          <w:p w14:paraId="3B775514" w14:textId="77777777" w:rsidR="00B55213" w:rsidRPr="003772F0" w:rsidRDefault="00B55213" w:rsidP="00C85BA9">
            <w:pPr>
              <w:jc w:val="center"/>
              <w:rPr>
                <w:rFonts w:cs="Times New Roman"/>
                <w:szCs w:val="24"/>
              </w:rPr>
            </w:pPr>
          </w:p>
        </w:tc>
        <w:tc>
          <w:tcPr>
            <w:tcW w:w="739" w:type="dxa"/>
            <w:tcBorders>
              <w:bottom w:val="nil"/>
            </w:tcBorders>
            <w:vAlign w:val="bottom"/>
          </w:tcPr>
          <w:p w14:paraId="593A8372" w14:textId="01AF41AE" w:rsidR="00B55213" w:rsidRPr="003772F0" w:rsidRDefault="00B55213" w:rsidP="00C85BA9">
            <w:pPr>
              <w:jc w:val="center"/>
              <w:rPr>
                <w:rFonts w:cs="Times New Roman"/>
                <w:szCs w:val="24"/>
              </w:rPr>
            </w:pPr>
            <w:r w:rsidRPr="003772F0">
              <w:rPr>
                <w:rFonts w:cs="Times New Roman"/>
                <w:szCs w:val="24"/>
              </w:rPr>
              <w:t>32</w:t>
            </w:r>
          </w:p>
        </w:tc>
      </w:tr>
      <w:tr w:rsidR="00D061A0" w:rsidRPr="003772F0" w14:paraId="7053E397" w14:textId="77777777" w:rsidTr="00D061A0">
        <w:trPr>
          <w:trHeight w:hRule="exact" w:val="432"/>
        </w:trPr>
        <w:tc>
          <w:tcPr>
            <w:tcW w:w="1429" w:type="dxa"/>
            <w:tcBorders>
              <w:top w:val="nil"/>
              <w:bottom w:val="nil"/>
            </w:tcBorders>
            <w:noWrap/>
            <w:vAlign w:val="bottom"/>
            <w:hideMark/>
          </w:tcPr>
          <w:p w14:paraId="67BE9EC3" w14:textId="39CB205C" w:rsidR="00B55213" w:rsidRPr="003772F0" w:rsidRDefault="00B55213" w:rsidP="00C85BA9">
            <w:pPr>
              <w:rPr>
                <w:rFonts w:cs="Times New Roman"/>
                <w:szCs w:val="24"/>
              </w:rPr>
            </w:pPr>
          </w:p>
        </w:tc>
        <w:tc>
          <w:tcPr>
            <w:tcW w:w="236" w:type="dxa"/>
            <w:tcBorders>
              <w:top w:val="nil"/>
              <w:bottom w:val="nil"/>
            </w:tcBorders>
            <w:vAlign w:val="bottom"/>
          </w:tcPr>
          <w:p w14:paraId="034E5063" w14:textId="77777777" w:rsidR="00B55213" w:rsidRPr="003772F0" w:rsidRDefault="00B55213" w:rsidP="00C85BA9">
            <w:pPr>
              <w:rPr>
                <w:rFonts w:cs="Times New Roman"/>
                <w:szCs w:val="24"/>
              </w:rPr>
            </w:pPr>
          </w:p>
        </w:tc>
        <w:tc>
          <w:tcPr>
            <w:tcW w:w="2565" w:type="dxa"/>
            <w:tcBorders>
              <w:top w:val="nil"/>
              <w:bottom w:val="nil"/>
            </w:tcBorders>
            <w:noWrap/>
            <w:vAlign w:val="bottom"/>
            <w:hideMark/>
          </w:tcPr>
          <w:p w14:paraId="16DD911C" w14:textId="33BD6166" w:rsidR="00B55213" w:rsidRPr="003772F0" w:rsidRDefault="00B55213" w:rsidP="00C85BA9">
            <w:pPr>
              <w:rPr>
                <w:rFonts w:cs="Times New Roman"/>
                <w:szCs w:val="24"/>
              </w:rPr>
            </w:pPr>
            <w:r w:rsidRPr="003772F0">
              <w:rPr>
                <w:rFonts w:cs="Times New Roman"/>
                <w:szCs w:val="24"/>
              </w:rPr>
              <w:t>Behavior Management</w:t>
            </w:r>
          </w:p>
        </w:tc>
        <w:tc>
          <w:tcPr>
            <w:tcW w:w="270" w:type="dxa"/>
            <w:tcBorders>
              <w:top w:val="nil"/>
              <w:bottom w:val="nil"/>
            </w:tcBorders>
            <w:vAlign w:val="center"/>
          </w:tcPr>
          <w:p w14:paraId="310CC68E" w14:textId="77777777" w:rsidR="00B55213" w:rsidRPr="003772F0" w:rsidRDefault="00B55213" w:rsidP="00B55213">
            <w:pPr>
              <w:jc w:val="center"/>
              <w:rPr>
                <w:rFonts w:cs="Times New Roman"/>
                <w:szCs w:val="24"/>
              </w:rPr>
            </w:pPr>
          </w:p>
        </w:tc>
        <w:tc>
          <w:tcPr>
            <w:tcW w:w="900" w:type="dxa"/>
            <w:tcBorders>
              <w:top w:val="nil"/>
              <w:bottom w:val="nil"/>
            </w:tcBorders>
            <w:noWrap/>
            <w:vAlign w:val="bottom"/>
            <w:hideMark/>
          </w:tcPr>
          <w:p w14:paraId="4D1492B9" w14:textId="34FEE10F" w:rsidR="00B55213" w:rsidRPr="003772F0" w:rsidRDefault="00B55213" w:rsidP="00C85BA9">
            <w:pPr>
              <w:jc w:val="center"/>
              <w:rPr>
                <w:rFonts w:cs="Times New Roman"/>
                <w:szCs w:val="24"/>
              </w:rPr>
            </w:pPr>
            <w:r w:rsidRPr="003772F0">
              <w:rPr>
                <w:rFonts w:cs="Times New Roman"/>
                <w:szCs w:val="24"/>
              </w:rPr>
              <w:t>2.788</w:t>
            </w:r>
          </w:p>
        </w:tc>
        <w:tc>
          <w:tcPr>
            <w:tcW w:w="270" w:type="dxa"/>
            <w:tcBorders>
              <w:top w:val="nil"/>
              <w:bottom w:val="nil"/>
            </w:tcBorders>
            <w:vAlign w:val="bottom"/>
          </w:tcPr>
          <w:p w14:paraId="1AFAEA33" w14:textId="77777777" w:rsidR="00B55213" w:rsidRPr="003772F0" w:rsidRDefault="00B55213" w:rsidP="00C85BA9">
            <w:pPr>
              <w:jc w:val="center"/>
              <w:rPr>
                <w:rFonts w:cs="Times New Roman"/>
                <w:szCs w:val="24"/>
              </w:rPr>
            </w:pPr>
          </w:p>
        </w:tc>
        <w:tc>
          <w:tcPr>
            <w:tcW w:w="810" w:type="dxa"/>
            <w:tcBorders>
              <w:top w:val="nil"/>
              <w:bottom w:val="nil"/>
            </w:tcBorders>
            <w:vAlign w:val="bottom"/>
          </w:tcPr>
          <w:p w14:paraId="294D9BD9" w14:textId="70F2502E" w:rsidR="00B55213" w:rsidRPr="003772F0" w:rsidRDefault="00B55213" w:rsidP="00C85BA9">
            <w:pPr>
              <w:jc w:val="center"/>
              <w:rPr>
                <w:rFonts w:cs="Times New Roman"/>
                <w:szCs w:val="24"/>
              </w:rPr>
            </w:pPr>
            <w:r w:rsidRPr="003772F0">
              <w:rPr>
                <w:rFonts w:cs="Times New Roman"/>
                <w:szCs w:val="24"/>
              </w:rPr>
              <w:t>0.115</w:t>
            </w:r>
          </w:p>
        </w:tc>
        <w:tc>
          <w:tcPr>
            <w:tcW w:w="270" w:type="dxa"/>
            <w:tcBorders>
              <w:top w:val="nil"/>
              <w:bottom w:val="nil"/>
            </w:tcBorders>
            <w:vAlign w:val="bottom"/>
          </w:tcPr>
          <w:p w14:paraId="15732AB5" w14:textId="77777777" w:rsidR="00B55213" w:rsidRPr="003772F0" w:rsidRDefault="00B55213" w:rsidP="00C85BA9">
            <w:pPr>
              <w:jc w:val="center"/>
              <w:rPr>
                <w:rFonts w:cs="Times New Roman"/>
                <w:szCs w:val="24"/>
              </w:rPr>
            </w:pPr>
          </w:p>
        </w:tc>
        <w:tc>
          <w:tcPr>
            <w:tcW w:w="810" w:type="dxa"/>
            <w:tcBorders>
              <w:top w:val="nil"/>
              <w:bottom w:val="nil"/>
            </w:tcBorders>
            <w:noWrap/>
            <w:vAlign w:val="bottom"/>
            <w:hideMark/>
          </w:tcPr>
          <w:p w14:paraId="2160A91A" w14:textId="3D58DF16" w:rsidR="00B55213" w:rsidRPr="003772F0" w:rsidRDefault="00B55213" w:rsidP="00C85BA9">
            <w:pPr>
              <w:jc w:val="center"/>
              <w:rPr>
                <w:rFonts w:cs="Times New Roman"/>
                <w:szCs w:val="24"/>
              </w:rPr>
            </w:pPr>
            <w:r w:rsidRPr="003772F0">
              <w:rPr>
                <w:rFonts w:cs="Times New Roman"/>
                <w:szCs w:val="24"/>
              </w:rPr>
              <w:t>0.786</w:t>
            </w:r>
          </w:p>
        </w:tc>
        <w:tc>
          <w:tcPr>
            <w:tcW w:w="270" w:type="dxa"/>
            <w:tcBorders>
              <w:top w:val="nil"/>
              <w:bottom w:val="nil"/>
            </w:tcBorders>
            <w:vAlign w:val="bottom"/>
          </w:tcPr>
          <w:p w14:paraId="6E4FEBBC" w14:textId="77777777" w:rsidR="00B55213" w:rsidRPr="003772F0" w:rsidRDefault="00B55213" w:rsidP="00C85BA9">
            <w:pPr>
              <w:jc w:val="center"/>
              <w:rPr>
                <w:rFonts w:cs="Times New Roman"/>
                <w:szCs w:val="24"/>
              </w:rPr>
            </w:pPr>
          </w:p>
        </w:tc>
        <w:tc>
          <w:tcPr>
            <w:tcW w:w="630" w:type="dxa"/>
            <w:tcBorders>
              <w:top w:val="nil"/>
              <w:bottom w:val="nil"/>
            </w:tcBorders>
            <w:noWrap/>
            <w:vAlign w:val="bottom"/>
            <w:hideMark/>
          </w:tcPr>
          <w:p w14:paraId="1444190C" w14:textId="458083DF" w:rsidR="00B55213" w:rsidRPr="003772F0" w:rsidRDefault="00B55213" w:rsidP="00C85BA9">
            <w:pPr>
              <w:jc w:val="center"/>
              <w:rPr>
                <w:rFonts w:cs="Times New Roman"/>
                <w:szCs w:val="24"/>
              </w:rPr>
            </w:pPr>
            <w:r w:rsidRPr="003772F0">
              <w:rPr>
                <w:rFonts w:cs="Times New Roman"/>
                <w:szCs w:val="24"/>
              </w:rPr>
              <w:t>1</w:t>
            </w:r>
          </w:p>
        </w:tc>
        <w:tc>
          <w:tcPr>
            <w:tcW w:w="246" w:type="dxa"/>
            <w:tcBorders>
              <w:top w:val="nil"/>
              <w:bottom w:val="nil"/>
            </w:tcBorders>
            <w:vAlign w:val="bottom"/>
          </w:tcPr>
          <w:p w14:paraId="7BD83062" w14:textId="77777777" w:rsidR="00B55213" w:rsidRPr="003772F0" w:rsidRDefault="00B55213" w:rsidP="00C85BA9">
            <w:pPr>
              <w:jc w:val="center"/>
              <w:rPr>
                <w:rFonts w:cs="Times New Roman"/>
                <w:szCs w:val="24"/>
              </w:rPr>
            </w:pPr>
          </w:p>
        </w:tc>
        <w:tc>
          <w:tcPr>
            <w:tcW w:w="739" w:type="dxa"/>
            <w:tcBorders>
              <w:top w:val="nil"/>
              <w:bottom w:val="nil"/>
            </w:tcBorders>
            <w:vAlign w:val="bottom"/>
          </w:tcPr>
          <w:p w14:paraId="1381A998" w14:textId="6C07A1D4" w:rsidR="00B55213" w:rsidRPr="003772F0" w:rsidRDefault="00B55213" w:rsidP="00C85BA9">
            <w:pPr>
              <w:jc w:val="center"/>
              <w:rPr>
                <w:rFonts w:cs="Times New Roman"/>
                <w:szCs w:val="24"/>
              </w:rPr>
            </w:pPr>
            <w:r w:rsidRPr="003772F0">
              <w:rPr>
                <w:rFonts w:cs="Times New Roman"/>
                <w:szCs w:val="24"/>
              </w:rPr>
              <w:t>4</w:t>
            </w:r>
          </w:p>
        </w:tc>
      </w:tr>
      <w:tr w:rsidR="00D061A0" w:rsidRPr="003772F0" w14:paraId="16BF215F" w14:textId="77777777" w:rsidTr="00D061A0">
        <w:trPr>
          <w:trHeight w:hRule="exact" w:val="432"/>
        </w:trPr>
        <w:tc>
          <w:tcPr>
            <w:tcW w:w="1429" w:type="dxa"/>
            <w:tcBorders>
              <w:top w:val="nil"/>
              <w:bottom w:val="nil"/>
            </w:tcBorders>
            <w:noWrap/>
            <w:vAlign w:val="bottom"/>
            <w:hideMark/>
          </w:tcPr>
          <w:p w14:paraId="5D4EFA9C" w14:textId="207C62B8" w:rsidR="00B55213" w:rsidRPr="003772F0" w:rsidRDefault="00B55213" w:rsidP="00C85BA9">
            <w:pPr>
              <w:rPr>
                <w:rFonts w:cs="Times New Roman"/>
                <w:szCs w:val="24"/>
              </w:rPr>
            </w:pPr>
            <w:r w:rsidRPr="003772F0">
              <w:rPr>
                <w:rFonts w:cs="Times New Roman"/>
                <w:szCs w:val="24"/>
              </w:rPr>
              <w:t xml:space="preserve"> </w:t>
            </w:r>
          </w:p>
        </w:tc>
        <w:tc>
          <w:tcPr>
            <w:tcW w:w="236" w:type="dxa"/>
            <w:tcBorders>
              <w:top w:val="nil"/>
              <w:bottom w:val="nil"/>
            </w:tcBorders>
            <w:vAlign w:val="bottom"/>
          </w:tcPr>
          <w:p w14:paraId="25154950" w14:textId="77777777" w:rsidR="00B55213" w:rsidRPr="003772F0" w:rsidRDefault="00B55213" w:rsidP="00C85BA9">
            <w:pPr>
              <w:rPr>
                <w:rFonts w:cs="Times New Roman"/>
                <w:szCs w:val="24"/>
              </w:rPr>
            </w:pPr>
          </w:p>
        </w:tc>
        <w:tc>
          <w:tcPr>
            <w:tcW w:w="2565" w:type="dxa"/>
            <w:tcBorders>
              <w:top w:val="nil"/>
              <w:bottom w:val="nil"/>
            </w:tcBorders>
            <w:noWrap/>
            <w:vAlign w:val="bottom"/>
            <w:hideMark/>
          </w:tcPr>
          <w:p w14:paraId="39F11C19" w14:textId="6E6EA0A2" w:rsidR="00B55213" w:rsidRPr="003772F0" w:rsidRDefault="00B55213" w:rsidP="00C85BA9">
            <w:pPr>
              <w:rPr>
                <w:rFonts w:cs="Times New Roman"/>
                <w:szCs w:val="24"/>
              </w:rPr>
            </w:pPr>
            <w:r w:rsidRPr="003772F0">
              <w:rPr>
                <w:rFonts w:cs="Times New Roman"/>
                <w:szCs w:val="24"/>
              </w:rPr>
              <w:t>Instructional Methods</w:t>
            </w:r>
          </w:p>
        </w:tc>
        <w:tc>
          <w:tcPr>
            <w:tcW w:w="270" w:type="dxa"/>
            <w:tcBorders>
              <w:top w:val="nil"/>
              <w:bottom w:val="nil"/>
            </w:tcBorders>
            <w:vAlign w:val="center"/>
          </w:tcPr>
          <w:p w14:paraId="309091F0" w14:textId="77777777" w:rsidR="00B55213" w:rsidRPr="003772F0" w:rsidRDefault="00B55213" w:rsidP="00B55213">
            <w:pPr>
              <w:jc w:val="center"/>
              <w:rPr>
                <w:rFonts w:cs="Times New Roman"/>
                <w:szCs w:val="24"/>
              </w:rPr>
            </w:pPr>
          </w:p>
        </w:tc>
        <w:tc>
          <w:tcPr>
            <w:tcW w:w="900" w:type="dxa"/>
            <w:tcBorders>
              <w:top w:val="nil"/>
              <w:bottom w:val="nil"/>
            </w:tcBorders>
            <w:noWrap/>
            <w:vAlign w:val="bottom"/>
            <w:hideMark/>
          </w:tcPr>
          <w:p w14:paraId="71CFB45C" w14:textId="522A01B6" w:rsidR="00B55213" w:rsidRPr="003772F0" w:rsidRDefault="00B55213" w:rsidP="00C85BA9">
            <w:pPr>
              <w:jc w:val="center"/>
              <w:rPr>
                <w:rFonts w:cs="Times New Roman"/>
                <w:szCs w:val="24"/>
              </w:rPr>
            </w:pPr>
            <w:r w:rsidRPr="003772F0">
              <w:rPr>
                <w:rFonts w:cs="Times New Roman"/>
                <w:szCs w:val="24"/>
              </w:rPr>
              <w:t>2.850</w:t>
            </w:r>
          </w:p>
        </w:tc>
        <w:tc>
          <w:tcPr>
            <w:tcW w:w="270" w:type="dxa"/>
            <w:tcBorders>
              <w:top w:val="nil"/>
              <w:bottom w:val="nil"/>
            </w:tcBorders>
            <w:vAlign w:val="bottom"/>
          </w:tcPr>
          <w:p w14:paraId="7EF0743B" w14:textId="77777777" w:rsidR="00B55213" w:rsidRPr="003772F0" w:rsidRDefault="00B55213" w:rsidP="00C85BA9">
            <w:pPr>
              <w:jc w:val="center"/>
              <w:rPr>
                <w:rFonts w:cs="Times New Roman"/>
                <w:szCs w:val="24"/>
              </w:rPr>
            </w:pPr>
          </w:p>
        </w:tc>
        <w:tc>
          <w:tcPr>
            <w:tcW w:w="810" w:type="dxa"/>
            <w:tcBorders>
              <w:top w:val="nil"/>
              <w:bottom w:val="nil"/>
            </w:tcBorders>
            <w:vAlign w:val="bottom"/>
          </w:tcPr>
          <w:p w14:paraId="48471FFD" w14:textId="26F7792D" w:rsidR="00B55213" w:rsidRPr="003772F0" w:rsidRDefault="00B55213" w:rsidP="00C85BA9">
            <w:pPr>
              <w:jc w:val="center"/>
              <w:rPr>
                <w:rFonts w:cs="Times New Roman"/>
                <w:szCs w:val="24"/>
              </w:rPr>
            </w:pPr>
            <w:r w:rsidRPr="003772F0">
              <w:rPr>
                <w:rFonts w:cs="Times New Roman"/>
                <w:szCs w:val="24"/>
              </w:rPr>
              <w:t>0.169</w:t>
            </w:r>
          </w:p>
        </w:tc>
        <w:tc>
          <w:tcPr>
            <w:tcW w:w="270" w:type="dxa"/>
            <w:tcBorders>
              <w:top w:val="nil"/>
              <w:bottom w:val="nil"/>
            </w:tcBorders>
            <w:vAlign w:val="bottom"/>
          </w:tcPr>
          <w:p w14:paraId="17303462" w14:textId="77777777" w:rsidR="00B55213" w:rsidRPr="003772F0" w:rsidRDefault="00B55213" w:rsidP="00C85BA9">
            <w:pPr>
              <w:jc w:val="center"/>
              <w:rPr>
                <w:rFonts w:cs="Times New Roman"/>
                <w:szCs w:val="24"/>
              </w:rPr>
            </w:pPr>
          </w:p>
        </w:tc>
        <w:tc>
          <w:tcPr>
            <w:tcW w:w="810" w:type="dxa"/>
            <w:tcBorders>
              <w:top w:val="nil"/>
              <w:bottom w:val="nil"/>
            </w:tcBorders>
            <w:noWrap/>
            <w:vAlign w:val="bottom"/>
            <w:hideMark/>
          </w:tcPr>
          <w:p w14:paraId="6BA2FC68" w14:textId="7E3A21D0" w:rsidR="00B55213" w:rsidRPr="003772F0" w:rsidRDefault="00B55213" w:rsidP="00C85BA9">
            <w:pPr>
              <w:jc w:val="center"/>
              <w:rPr>
                <w:rFonts w:cs="Times New Roman"/>
                <w:szCs w:val="24"/>
              </w:rPr>
            </w:pPr>
            <w:r w:rsidRPr="003772F0">
              <w:rPr>
                <w:rFonts w:cs="Times New Roman"/>
                <w:szCs w:val="24"/>
              </w:rPr>
              <w:t>0.917</w:t>
            </w:r>
          </w:p>
        </w:tc>
        <w:tc>
          <w:tcPr>
            <w:tcW w:w="270" w:type="dxa"/>
            <w:tcBorders>
              <w:top w:val="nil"/>
              <w:bottom w:val="nil"/>
            </w:tcBorders>
            <w:vAlign w:val="bottom"/>
          </w:tcPr>
          <w:p w14:paraId="03CDCE03" w14:textId="77777777" w:rsidR="00B55213" w:rsidRPr="003772F0" w:rsidRDefault="00B55213" w:rsidP="00C85BA9">
            <w:pPr>
              <w:jc w:val="center"/>
              <w:rPr>
                <w:rFonts w:cs="Times New Roman"/>
                <w:szCs w:val="24"/>
              </w:rPr>
            </w:pPr>
          </w:p>
        </w:tc>
        <w:tc>
          <w:tcPr>
            <w:tcW w:w="630" w:type="dxa"/>
            <w:tcBorders>
              <w:top w:val="nil"/>
              <w:bottom w:val="nil"/>
            </w:tcBorders>
            <w:noWrap/>
            <w:vAlign w:val="bottom"/>
            <w:hideMark/>
          </w:tcPr>
          <w:p w14:paraId="66BA1744" w14:textId="0B137074" w:rsidR="00B55213" w:rsidRPr="003772F0" w:rsidRDefault="00B55213" w:rsidP="00C85BA9">
            <w:pPr>
              <w:jc w:val="center"/>
              <w:rPr>
                <w:rFonts w:cs="Times New Roman"/>
                <w:szCs w:val="24"/>
              </w:rPr>
            </w:pPr>
            <w:r w:rsidRPr="003772F0">
              <w:rPr>
                <w:rFonts w:cs="Times New Roman"/>
                <w:szCs w:val="24"/>
              </w:rPr>
              <w:t>1</w:t>
            </w:r>
          </w:p>
        </w:tc>
        <w:tc>
          <w:tcPr>
            <w:tcW w:w="246" w:type="dxa"/>
            <w:tcBorders>
              <w:top w:val="nil"/>
              <w:bottom w:val="nil"/>
            </w:tcBorders>
            <w:vAlign w:val="bottom"/>
          </w:tcPr>
          <w:p w14:paraId="35D850D0" w14:textId="77777777" w:rsidR="00B55213" w:rsidRPr="003772F0" w:rsidRDefault="00B55213" w:rsidP="00C85BA9">
            <w:pPr>
              <w:jc w:val="center"/>
              <w:rPr>
                <w:rFonts w:cs="Times New Roman"/>
                <w:szCs w:val="24"/>
              </w:rPr>
            </w:pPr>
          </w:p>
        </w:tc>
        <w:tc>
          <w:tcPr>
            <w:tcW w:w="739" w:type="dxa"/>
            <w:tcBorders>
              <w:top w:val="nil"/>
              <w:bottom w:val="nil"/>
            </w:tcBorders>
            <w:vAlign w:val="bottom"/>
          </w:tcPr>
          <w:p w14:paraId="0C1B84B7" w14:textId="2FC50EDF" w:rsidR="00B55213" w:rsidRPr="003772F0" w:rsidRDefault="00B55213" w:rsidP="00C85BA9">
            <w:pPr>
              <w:jc w:val="center"/>
              <w:rPr>
                <w:rFonts w:cs="Times New Roman"/>
                <w:szCs w:val="24"/>
              </w:rPr>
            </w:pPr>
            <w:r w:rsidRPr="003772F0">
              <w:rPr>
                <w:rFonts w:cs="Times New Roman"/>
                <w:szCs w:val="24"/>
              </w:rPr>
              <w:t>4</w:t>
            </w:r>
          </w:p>
        </w:tc>
      </w:tr>
      <w:tr w:rsidR="00D061A0" w:rsidRPr="003772F0" w14:paraId="192EB752" w14:textId="77777777" w:rsidTr="00D061A0">
        <w:trPr>
          <w:trHeight w:hRule="exact" w:val="432"/>
        </w:trPr>
        <w:tc>
          <w:tcPr>
            <w:tcW w:w="1429" w:type="dxa"/>
            <w:tcBorders>
              <w:top w:val="nil"/>
              <w:bottom w:val="nil"/>
            </w:tcBorders>
            <w:noWrap/>
            <w:vAlign w:val="bottom"/>
            <w:hideMark/>
          </w:tcPr>
          <w:p w14:paraId="3D6FF887" w14:textId="69BC5D75" w:rsidR="00B55213" w:rsidRPr="003772F0" w:rsidRDefault="00B55213" w:rsidP="00C85BA9">
            <w:pPr>
              <w:rPr>
                <w:rFonts w:cs="Times New Roman"/>
                <w:szCs w:val="24"/>
              </w:rPr>
            </w:pPr>
            <w:r w:rsidRPr="003772F0">
              <w:rPr>
                <w:rFonts w:cs="Times New Roman"/>
                <w:szCs w:val="24"/>
              </w:rPr>
              <w:t xml:space="preserve"> </w:t>
            </w:r>
          </w:p>
        </w:tc>
        <w:tc>
          <w:tcPr>
            <w:tcW w:w="236" w:type="dxa"/>
            <w:tcBorders>
              <w:top w:val="nil"/>
              <w:bottom w:val="nil"/>
            </w:tcBorders>
            <w:vAlign w:val="bottom"/>
          </w:tcPr>
          <w:p w14:paraId="6A6CEE70" w14:textId="77777777" w:rsidR="00B55213" w:rsidRPr="003772F0" w:rsidRDefault="00B55213" w:rsidP="00C85BA9">
            <w:pPr>
              <w:rPr>
                <w:rFonts w:cs="Times New Roman"/>
                <w:szCs w:val="24"/>
              </w:rPr>
            </w:pPr>
          </w:p>
        </w:tc>
        <w:tc>
          <w:tcPr>
            <w:tcW w:w="2565" w:type="dxa"/>
            <w:tcBorders>
              <w:top w:val="nil"/>
              <w:bottom w:val="nil"/>
            </w:tcBorders>
            <w:noWrap/>
            <w:vAlign w:val="bottom"/>
            <w:hideMark/>
          </w:tcPr>
          <w:p w14:paraId="0B9E23AB" w14:textId="3CAA402E" w:rsidR="00B55213" w:rsidRPr="003772F0" w:rsidRDefault="00B55213" w:rsidP="00C85BA9">
            <w:pPr>
              <w:rPr>
                <w:rFonts w:cs="Times New Roman"/>
                <w:szCs w:val="24"/>
              </w:rPr>
            </w:pPr>
            <w:r w:rsidRPr="003772F0">
              <w:rPr>
                <w:rFonts w:cs="Times New Roman"/>
                <w:szCs w:val="24"/>
              </w:rPr>
              <w:t>Subject Matter</w:t>
            </w:r>
          </w:p>
        </w:tc>
        <w:tc>
          <w:tcPr>
            <w:tcW w:w="270" w:type="dxa"/>
            <w:tcBorders>
              <w:top w:val="nil"/>
              <w:bottom w:val="nil"/>
            </w:tcBorders>
            <w:vAlign w:val="center"/>
          </w:tcPr>
          <w:p w14:paraId="44565B9F" w14:textId="77777777" w:rsidR="00B55213" w:rsidRPr="003772F0" w:rsidRDefault="00B55213" w:rsidP="00B55213">
            <w:pPr>
              <w:jc w:val="center"/>
              <w:rPr>
                <w:rFonts w:cs="Times New Roman"/>
                <w:szCs w:val="24"/>
              </w:rPr>
            </w:pPr>
          </w:p>
        </w:tc>
        <w:tc>
          <w:tcPr>
            <w:tcW w:w="900" w:type="dxa"/>
            <w:tcBorders>
              <w:top w:val="nil"/>
              <w:bottom w:val="nil"/>
            </w:tcBorders>
            <w:noWrap/>
            <w:vAlign w:val="bottom"/>
            <w:hideMark/>
          </w:tcPr>
          <w:p w14:paraId="4CCB1BAE" w14:textId="353B7077" w:rsidR="00B55213" w:rsidRPr="003772F0" w:rsidRDefault="00B55213" w:rsidP="00C85BA9">
            <w:pPr>
              <w:jc w:val="center"/>
              <w:rPr>
                <w:rFonts w:cs="Times New Roman"/>
                <w:szCs w:val="24"/>
              </w:rPr>
            </w:pPr>
            <w:r w:rsidRPr="003772F0">
              <w:rPr>
                <w:rFonts w:cs="Times New Roman"/>
                <w:szCs w:val="24"/>
              </w:rPr>
              <w:t>3.179</w:t>
            </w:r>
          </w:p>
        </w:tc>
        <w:tc>
          <w:tcPr>
            <w:tcW w:w="270" w:type="dxa"/>
            <w:tcBorders>
              <w:top w:val="nil"/>
              <w:bottom w:val="nil"/>
            </w:tcBorders>
            <w:vAlign w:val="bottom"/>
          </w:tcPr>
          <w:p w14:paraId="6E281A0B" w14:textId="77777777" w:rsidR="00B55213" w:rsidRPr="003772F0" w:rsidRDefault="00B55213" w:rsidP="00C85BA9">
            <w:pPr>
              <w:jc w:val="center"/>
              <w:rPr>
                <w:rFonts w:cs="Times New Roman"/>
                <w:szCs w:val="24"/>
              </w:rPr>
            </w:pPr>
          </w:p>
        </w:tc>
        <w:tc>
          <w:tcPr>
            <w:tcW w:w="810" w:type="dxa"/>
            <w:tcBorders>
              <w:top w:val="nil"/>
              <w:bottom w:val="nil"/>
            </w:tcBorders>
            <w:vAlign w:val="bottom"/>
          </w:tcPr>
          <w:p w14:paraId="26F1C3C5" w14:textId="69A8072C" w:rsidR="00B55213" w:rsidRPr="003772F0" w:rsidRDefault="00B55213" w:rsidP="00C85BA9">
            <w:pPr>
              <w:jc w:val="center"/>
              <w:rPr>
                <w:rFonts w:cs="Times New Roman"/>
                <w:szCs w:val="24"/>
              </w:rPr>
            </w:pPr>
            <w:r w:rsidRPr="003772F0">
              <w:rPr>
                <w:rFonts w:cs="Times New Roman"/>
                <w:szCs w:val="24"/>
              </w:rPr>
              <w:t>0.105</w:t>
            </w:r>
          </w:p>
        </w:tc>
        <w:tc>
          <w:tcPr>
            <w:tcW w:w="270" w:type="dxa"/>
            <w:tcBorders>
              <w:top w:val="nil"/>
              <w:bottom w:val="nil"/>
            </w:tcBorders>
            <w:vAlign w:val="bottom"/>
          </w:tcPr>
          <w:p w14:paraId="1BA11F90" w14:textId="77777777" w:rsidR="00B55213" w:rsidRPr="003772F0" w:rsidRDefault="00B55213" w:rsidP="00C85BA9">
            <w:pPr>
              <w:jc w:val="center"/>
              <w:rPr>
                <w:rFonts w:cs="Times New Roman"/>
                <w:szCs w:val="24"/>
              </w:rPr>
            </w:pPr>
          </w:p>
        </w:tc>
        <w:tc>
          <w:tcPr>
            <w:tcW w:w="810" w:type="dxa"/>
            <w:tcBorders>
              <w:top w:val="nil"/>
              <w:bottom w:val="nil"/>
            </w:tcBorders>
            <w:noWrap/>
            <w:vAlign w:val="bottom"/>
            <w:hideMark/>
          </w:tcPr>
          <w:p w14:paraId="23F02313" w14:textId="2F5644FB" w:rsidR="00B55213" w:rsidRPr="003772F0" w:rsidRDefault="00B55213" w:rsidP="00C85BA9">
            <w:pPr>
              <w:jc w:val="center"/>
              <w:rPr>
                <w:rFonts w:cs="Times New Roman"/>
                <w:szCs w:val="24"/>
              </w:rPr>
            </w:pPr>
            <w:r w:rsidRPr="003772F0">
              <w:rPr>
                <w:rFonts w:cs="Times New Roman"/>
                <w:szCs w:val="24"/>
              </w:rPr>
              <w:t>0.793</w:t>
            </w:r>
          </w:p>
        </w:tc>
        <w:tc>
          <w:tcPr>
            <w:tcW w:w="270" w:type="dxa"/>
            <w:tcBorders>
              <w:top w:val="nil"/>
              <w:bottom w:val="nil"/>
            </w:tcBorders>
            <w:vAlign w:val="bottom"/>
          </w:tcPr>
          <w:p w14:paraId="02FAAFB0" w14:textId="77777777" w:rsidR="00B55213" w:rsidRPr="003772F0" w:rsidRDefault="00B55213" w:rsidP="00C85BA9">
            <w:pPr>
              <w:jc w:val="center"/>
              <w:rPr>
                <w:rFonts w:cs="Times New Roman"/>
                <w:szCs w:val="24"/>
              </w:rPr>
            </w:pPr>
          </w:p>
        </w:tc>
        <w:tc>
          <w:tcPr>
            <w:tcW w:w="630" w:type="dxa"/>
            <w:tcBorders>
              <w:top w:val="nil"/>
              <w:bottom w:val="nil"/>
            </w:tcBorders>
            <w:noWrap/>
            <w:vAlign w:val="bottom"/>
            <w:hideMark/>
          </w:tcPr>
          <w:p w14:paraId="4E7E66D2" w14:textId="09650197" w:rsidR="00B55213" w:rsidRPr="003772F0" w:rsidRDefault="00B55213" w:rsidP="00C85BA9">
            <w:pPr>
              <w:jc w:val="center"/>
              <w:rPr>
                <w:rFonts w:cs="Times New Roman"/>
                <w:szCs w:val="24"/>
              </w:rPr>
            </w:pPr>
            <w:r w:rsidRPr="003772F0">
              <w:rPr>
                <w:rFonts w:cs="Times New Roman"/>
                <w:szCs w:val="24"/>
              </w:rPr>
              <w:t>1</w:t>
            </w:r>
          </w:p>
        </w:tc>
        <w:tc>
          <w:tcPr>
            <w:tcW w:w="246" w:type="dxa"/>
            <w:tcBorders>
              <w:top w:val="nil"/>
              <w:bottom w:val="nil"/>
            </w:tcBorders>
            <w:vAlign w:val="bottom"/>
          </w:tcPr>
          <w:p w14:paraId="299166B1" w14:textId="77777777" w:rsidR="00B55213" w:rsidRPr="003772F0" w:rsidRDefault="00B55213" w:rsidP="00C85BA9">
            <w:pPr>
              <w:jc w:val="center"/>
              <w:rPr>
                <w:rFonts w:cs="Times New Roman"/>
                <w:szCs w:val="24"/>
              </w:rPr>
            </w:pPr>
          </w:p>
        </w:tc>
        <w:tc>
          <w:tcPr>
            <w:tcW w:w="739" w:type="dxa"/>
            <w:tcBorders>
              <w:top w:val="nil"/>
              <w:bottom w:val="nil"/>
            </w:tcBorders>
            <w:vAlign w:val="bottom"/>
          </w:tcPr>
          <w:p w14:paraId="623B54BD" w14:textId="46A10032" w:rsidR="00B55213" w:rsidRPr="003772F0" w:rsidRDefault="00B55213" w:rsidP="00C85BA9">
            <w:pPr>
              <w:jc w:val="center"/>
              <w:rPr>
                <w:rFonts w:cs="Times New Roman"/>
                <w:szCs w:val="24"/>
              </w:rPr>
            </w:pPr>
            <w:r w:rsidRPr="003772F0">
              <w:rPr>
                <w:rFonts w:cs="Times New Roman"/>
                <w:szCs w:val="24"/>
              </w:rPr>
              <w:t>4</w:t>
            </w:r>
          </w:p>
        </w:tc>
      </w:tr>
      <w:tr w:rsidR="00D061A0" w:rsidRPr="003772F0" w14:paraId="38C69C2D" w14:textId="77777777" w:rsidTr="00D061A0">
        <w:trPr>
          <w:trHeight w:hRule="exact" w:val="432"/>
        </w:trPr>
        <w:tc>
          <w:tcPr>
            <w:tcW w:w="1429" w:type="dxa"/>
            <w:tcBorders>
              <w:top w:val="nil"/>
              <w:bottom w:val="nil"/>
            </w:tcBorders>
            <w:noWrap/>
            <w:vAlign w:val="bottom"/>
            <w:hideMark/>
          </w:tcPr>
          <w:p w14:paraId="303B8468" w14:textId="709F5C3E" w:rsidR="00B55213" w:rsidRPr="003772F0" w:rsidRDefault="00B55213" w:rsidP="00C85BA9">
            <w:pPr>
              <w:rPr>
                <w:rFonts w:cs="Times New Roman"/>
                <w:szCs w:val="24"/>
              </w:rPr>
            </w:pPr>
            <w:r w:rsidRPr="003772F0">
              <w:rPr>
                <w:rFonts w:cs="Times New Roman"/>
                <w:szCs w:val="24"/>
              </w:rPr>
              <w:lastRenderedPageBreak/>
              <w:t xml:space="preserve"> </w:t>
            </w:r>
          </w:p>
        </w:tc>
        <w:tc>
          <w:tcPr>
            <w:tcW w:w="236" w:type="dxa"/>
            <w:tcBorders>
              <w:top w:val="nil"/>
              <w:bottom w:val="nil"/>
            </w:tcBorders>
            <w:vAlign w:val="bottom"/>
          </w:tcPr>
          <w:p w14:paraId="6C669416" w14:textId="77777777" w:rsidR="00B55213" w:rsidRPr="003772F0" w:rsidRDefault="00B55213" w:rsidP="00C85BA9">
            <w:pPr>
              <w:rPr>
                <w:rFonts w:cs="Times New Roman"/>
                <w:szCs w:val="24"/>
              </w:rPr>
            </w:pPr>
          </w:p>
        </w:tc>
        <w:tc>
          <w:tcPr>
            <w:tcW w:w="2565" w:type="dxa"/>
            <w:tcBorders>
              <w:top w:val="nil"/>
              <w:bottom w:val="nil"/>
            </w:tcBorders>
            <w:noWrap/>
            <w:vAlign w:val="bottom"/>
            <w:hideMark/>
          </w:tcPr>
          <w:p w14:paraId="7653456C" w14:textId="700434B2" w:rsidR="00B55213" w:rsidRPr="003772F0" w:rsidRDefault="00B55213" w:rsidP="00C85BA9">
            <w:pPr>
              <w:rPr>
                <w:rFonts w:cs="Times New Roman"/>
                <w:szCs w:val="24"/>
              </w:rPr>
            </w:pPr>
            <w:r w:rsidRPr="003772F0">
              <w:rPr>
                <w:rFonts w:cs="Times New Roman"/>
                <w:szCs w:val="24"/>
              </w:rPr>
              <w:t>Computers</w:t>
            </w:r>
          </w:p>
        </w:tc>
        <w:tc>
          <w:tcPr>
            <w:tcW w:w="270" w:type="dxa"/>
            <w:tcBorders>
              <w:top w:val="nil"/>
              <w:bottom w:val="nil"/>
            </w:tcBorders>
            <w:vAlign w:val="center"/>
          </w:tcPr>
          <w:p w14:paraId="399C7509" w14:textId="77777777" w:rsidR="00B55213" w:rsidRPr="003772F0" w:rsidRDefault="00B55213" w:rsidP="00B55213">
            <w:pPr>
              <w:jc w:val="center"/>
              <w:rPr>
                <w:rFonts w:cs="Times New Roman"/>
                <w:szCs w:val="24"/>
              </w:rPr>
            </w:pPr>
          </w:p>
        </w:tc>
        <w:tc>
          <w:tcPr>
            <w:tcW w:w="900" w:type="dxa"/>
            <w:tcBorders>
              <w:top w:val="nil"/>
              <w:bottom w:val="nil"/>
            </w:tcBorders>
            <w:noWrap/>
            <w:vAlign w:val="bottom"/>
            <w:hideMark/>
          </w:tcPr>
          <w:p w14:paraId="739B308D" w14:textId="4005CD29" w:rsidR="00B55213" w:rsidRPr="003772F0" w:rsidRDefault="00B55213" w:rsidP="00C85BA9">
            <w:pPr>
              <w:jc w:val="center"/>
              <w:rPr>
                <w:rFonts w:cs="Times New Roman"/>
                <w:szCs w:val="24"/>
              </w:rPr>
            </w:pPr>
            <w:r w:rsidRPr="003772F0">
              <w:rPr>
                <w:rFonts w:cs="Times New Roman"/>
                <w:szCs w:val="24"/>
              </w:rPr>
              <w:t>3.138</w:t>
            </w:r>
          </w:p>
        </w:tc>
        <w:tc>
          <w:tcPr>
            <w:tcW w:w="270" w:type="dxa"/>
            <w:tcBorders>
              <w:top w:val="nil"/>
              <w:bottom w:val="nil"/>
            </w:tcBorders>
            <w:vAlign w:val="bottom"/>
          </w:tcPr>
          <w:p w14:paraId="189426E7" w14:textId="77777777" w:rsidR="00B55213" w:rsidRPr="003772F0" w:rsidRDefault="00B55213" w:rsidP="00C85BA9">
            <w:pPr>
              <w:jc w:val="center"/>
              <w:rPr>
                <w:rFonts w:cs="Times New Roman"/>
                <w:szCs w:val="24"/>
              </w:rPr>
            </w:pPr>
          </w:p>
        </w:tc>
        <w:tc>
          <w:tcPr>
            <w:tcW w:w="810" w:type="dxa"/>
            <w:tcBorders>
              <w:top w:val="nil"/>
              <w:bottom w:val="nil"/>
            </w:tcBorders>
            <w:vAlign w:val="bottom"/>
          </w:tcPr>
          <w:p w14:paraId="23A275DA" w14:textId="137C09E4" w:rsidR="00B55213" w:rsidRPr="003772F0" w:rsidRDefault="00B55213" w:rsidP="00C85BA9">
            <w:pPr>
              <w:jc w:val="center"/>
              <w:rPr>
                <w:rFonts w:cs="Times New Roman"/>
                <w:szCs w:val="24"/>
              </w:rPr>
            </w:pPr>
            <w:r w:rsidRPr="003772F0">
              <w:rPr>
                <w:rFonts w:cs="Times New Roman"/>
                <w:szCs w:val="24"/>
              </w:rPr>
              <w:t>0.188</w:t>
            </w:r>
          </w:p>
        </w:tc>
        <w:tc>
          <w:tcPr>
            <w:tcW w:w="270" w:type="dxa"/>
            <w:tcBorders>
              <w:top w:val="nil"/>
              <w:bottom w:val="nil"/>
            </w:tcBorders>
            <w:vAlign w:val="bottom"/>
          </w:tcPr>
          <w:p w14:paraId="53877950" w14:textId="77777777" w:rsidR="00B55213" w:rsidRPr="003772F0" w:rsidRDefault="00B55213" w:rsidP="00C85BA9">
            <w:pPr>
              <w:jc w:val="center"/>
              <w:rPr>
                <w:rFonts w:cs="Times New Roman"/>
                <w:szCs w:val="24"/>
              </w:rPr>
            </w:pPr>
          </w:p>
        </w:tc>
        <w:tc>
          <w:tcPr>
            <w:tcW w:w="810" w:type="dxa"/>
            <w:tcBorders>
              <w:top w:val="nil"/>
              <w:bottom w:val="nil"/>
            </w:tcBorders>
            <w:noWrap/>
            <w:vAlign w:val="bottom"/>
            <w:hideMark/>
          </w:tcPr>
          <w:p w14:paraId="2A9003F0" w14:textId="0F448AA4" w:rsidR="00B55213" w:rsidRPr="003772F0" w:rsidRDefault="00B55213" w:rsidP="00C85BA9">
            <w:pPr>
              <w:jc w:val="center"/>
              <w:rPr>
                <w:rFonts w:cs="Times New Roman"/>
                <w:szCs w:val="24"/>
              </w:rPr>
            </w:pPr>
            <w:r w:rsidRPr="003772F0">
              <w:rPr>
                <w:rFonts w:cs="Times New Roman"/>
                <w:szCs w:val="24"/>
              </w:rPr>
              <w:t>0.89</w:t>
            </w:r>
          </w:p>
        </w:tc>
        <w:tc>
          <w:tcPr>
            <w:tcW w:w="270" w:type="dxa"/>
            <w:tcBorders>
              <w:top w:val="nil"/>
              <w:bottom w:val="nil"/>
            </w:tcBorders>
            <w:vAlign w:val="bottom"/>
          </w:tcPr>
          <w:p w14:paraId="3EF37005" w14:textId="77777777" w:rsidR="00B55213" w:rsidRPr="003772F0" w:rsidRDefault="00B55213" w:rsidP="00C85BA9">
            <w:pPr>
              <w:jc w:val="center"/>
              <w:rPr>
                <w:rFonts w:cs="Times New Roman"/>
                <w:szCs w:val="24"/>
              </w:rPr>
            </w:pPr>
          </w:p>
        </w:tc>
        <w:tc>
          <w:tcPr>
            <w:tcW w:w="630" w:type="dxa"/>
            <w:tcBorders>
              <w:top w:val="nil"/>
              <w:bottom w:val="nil"/>
            </w:tcBorders>
            <w:noWrap/>
            <w:vAlign w:val="bottom"/>
            <w:hideMark/>
          </w:tcPr>
          <w:p w14:paraId="71F3DC8F" w14:textId="66329E65" w:rsidR="00B55213" w:rsidRPr="003772F0" w:rsidRDefault="00B55213" w:rsidP="00C85BA9">
            <w:pPr>
              <w:jc w:val="center"/>
              <w:rPr>
                <w:rFonts w:cs="Times New Roman"/>
                <w:szCs w:val="24"/>
              </w:rPr>
            </w:pPr>
            <w:r w:rsidRPr="003772F0">
              <w:rPr>
                <w:rFonts w:cs="Times New Roman"/>
                <w:szCs w:val="24"/>
              </w:rPr>
              <w:t>1</w:t>
            </w:r>
          </w:p>
        </w:tc>
        <w:tc>
          <w:tcPr>
            <w:tcW w:w="246" w:type="dxa"/>
            <w:tcBorders>
              <w:top w:val="nil"/>
              <w:bottom w:val="nil"/>
            </w:tcBorders>
            <w:vAlign w:val="bottom"/>
          </w:tcPr>
          <w:p w14:paraId="6293753A" w14:textId="77777777" w:rsidR="00B55213" w:rsidRPr="003772F0" w:rsidRDefault="00B55213" w:rsidP="00C85BA9">
            <w:pPr>
              <w:jc w:val="center"/>
              <w:rPr>
                <w:rFonts w:cs="Times New Roman"/>
                <w:szCs w:val="24"/>
              </w:rPr>
            </w:pPr>
          </w:p>
        </w:tc>
        <w:tc>
          <w:tcPr>
            <w:tcW w:w="739" w:type="dxa"/>
            <w:tcBorders>
              <w:top w:val="nil"/>
              <w:bottom w:val="nil"/>
            </w:tcBorders>
            <w:vAlign w:val="bottom"/>
          </w:tcPr>
          <w:p w14:paraId="33615A01" w14:textId="4A1D56B0" w:rsidR="00B55213" w:rsidRPr="003772F0" w:rsidRDefault="00B55213" w:rsidP="00C85BA9">
            <w:pPr>
              <w:jc w:val="center"/>
              <w:rPr>
                <w:rFonts w:cs="Times New Roman"/>
                <w:szCs w:val="24"/>
              </w:rPr>
            </w:pPr>
            <w:r w:rsidRPr="003772F0">
              <w:rPr>
                <w:rFonts w:cs="Times New Roman"/>
                <w:szCs w:val="24"/>
              </w:rPr>
              <w:t>4</w:t>
            </w:r>
          </w:p>
        </w:tc>
      </w:tr>
      <w:tr w:rsidR="00D061A0" w:rsidRPr="003772F0" w14:paraId="1C027D4E" w14:textId="77777777" w:rsidTr="00D061A0">
        <w:trPr>
          <w:trHeight w:hRule="exact" w:val="432"/>
        </w:trPr>
        <w:tc>
          <w:tcPr>
            <w:tcW w:w="1429" w:type="dxa"/>
            <w:tcBorders>
              <w:top w:val="nil"/>
              <w:bottom w:val="nil"/>
            </w:tcBorders>
            <w:noWrap/>
            <w:vAlign w:val="bottom"/>
            <w:hideMark/>
          </w:tcPr>
          <w:p w14:paraId="36622C96" w14:textId="75777B49" w:rsidR="00B55213" w:rsidRPr="003772F0" w:rsidRDefault="00B55213" w:rsidP="00C85BA9">
            <w:pPr>
              <w:rPr>
                <w:rFonts w:cs="Times New Roman"/>
                <w:szCs w:val="24"/>
              </w:rPr>
            </w:pPr>
            <w:r w:rsidRPr="003772F0">
              <w:rPr>
                <w:rFonts w:cs="Times New Roman"/>
                <w:szCs w:val="24"/>
              </w:rPr>
              <w:t xml:space="preserve"> </w:t>
            </w:r>
          </w:p>
        </w:tc>
        <w:tc>
          <w:tcPr>
            <w:tcW w:w="236" w:type="dxa"/>
            <w:tcBorders>
              <w:top w:val="nil"/>
              <w:bottom w:val="nil"/>
            </w:tcBorders>
            <w:vAlign w:val="bottom"/>
          </w:tcPr>
          <w:p w14:paraId="1CCBBA4C" w14:textId="77777777" w:rsidR="00B55213" w:rsidRPr="003772F0" w:rsidRDefault="00B55213" w:rsidP="00C85BA9">
            <w:pPr>
              <w:rPr>
                <w:rFonts w:cs="Times New Roman"/>
                <w:szCs w:val="24"/>
              </w:rPr>
            </w:pPr>
          </w:p>
        </w:tc>
        <w:tc>
          <w:tcPr>
            <w:tcW w:w="2565" w:type="dxa"/>
            <w:tcBorders>
              <w:top w:val="nil"/>
              <w:bottom w:val="nil"/>
            </w:tcBorders>
            <w:noWrap/>
            <w:vAlign w:val="bottom"/>
            <w:hideMark/>
          </w:tcPr>
          <w:p w14:paraId="6F553FD8" w14:textId="364C00E9" w:rsidR="00B55213" w:rsidRPr="003772F0" w:rsidRDefault="00B55213" w:rsidP="00C85BA9">
            <w:pPr>
              <w:rPr>
                <w:rFonts w:cs="Times New Roman"/>
                <w:szCs w:val="24"/>
              </w:rPr>
            </w:pPr>
            <w:r w:rsidRPr="003772F0">
              <w:rPr>
                <w:rFonts w:cs="Times New Roman"/>
                <w:szCs w:val="24"/>
              </w:rPr>
              <w:t>Assessment</w:t>
            </w:r>
          </w:p>
        </w:tc>
        <w:tc>
          <w:tcPr>
            <w:tcW w:w="270" w:type="dxa"/>
            <w:tcBorders>
              <w:top w:val="nil"/>
              <w:bottom w:val="nil"/>
            </w:tcBorders>
            <w:vAlign w:val="center"/>
          </w:tcPr>
          <w:p w14:paraId="1571776C" w14:textId="77777777" w:rsidR="00B55213" w:rsidRPr="003772F0" w:rsidRDefault="00B55213" w:rsidP="00B55213">
            <w:pPr>
              <w:jc w:val="center"/>
              <w:rPr>
                <w:rFonts w:cs="Times New Roman"/>
                <w:szCs w:val="24"/>
              </w:rPr>
            </w:pPr>
          </w:p>
        </w:tc>
        <w:tc>
          <w:tcPr>
            <w:tcW w:w="900" w:type="dxa"/>
            <w:tcBorders>
              <w:top w:val="nil"/>
              <w:bottom w:val="nil"/>
            </w:tcBorders>
            <w:noWrap/>
            <w:vAlign w:val="bottom"/>
            <w:hideMark/>
          </w:tcPr>
          <w:p w14:paraId="347F3B01" w14:textId="4242BDA0" w:rsidR="00B55213" w:rsidRPr="003772F0" w:rsidRDefault="00B55213" w:rsidP="00C85BA9">
            <w:pPr>
              <w:jc w:val="center"/>
              <w:rPr>
                <w:rFonts w:cs="Times New Roman"/>
                <w:szCs w:val="24"/>
              </w:rPr>
            </w:pPr>
            <w:r w:rsidRPr="003772F0">
              <w:rPr>
                <w:rFonts w:cs="Times New Roman"/>
                <w:szCs w:val="24"/>
              </w:rPr>
              <w:t>2.757</w:t>
            </w:r>
          </w:p>
        </w:tc>
        <w:tc>
          <w:tcPr>
            <w:tcW w:w="270" w:type="dxa"/>
            <w:tcBorders>
              <w:top w:val="nil"/>
              <w:bottom w:val="nil"/>
            </w:tcBorders>
            <w:vAlign w:val="bottom"/>
          </w:tcPr>
          <w:p w14:paraId="0A9AB5DF" w14:textId="77777777" w:rsidR="00B55213" w:rsidRPr="003772F0" w:rsidRDefault="00B55213" w:rsidP="00C85BA9">
            <w:pPr>
              <w:jc w:val="center"/>
              <w:rPr>
                <w:rFonts w:cs="Times New Roman"/>
                <w:szCs w:val="24"/>
              </w:rPr>
            </w:pPr>
          </w:p>
        </w:tc>
        <w:tc>
          <w:tcPr>
            <w:tcW w:w="810" w:type="dxa"/>
            <w:tcBorders>
              <w:top w:val="nil"/>
              <w:bottom w:val="nil"/>
            </w:tcBorders>
            <w:vAlign w:val="bottom"/>
          </w:tcPr>
          <w:p w14:paraId="100760D2" w14:textId="06A532CE" w:rsidR="00B55213" w:rsidRPr="003772F0" w:rsidRDefault="00B55213" w:rsidP="00C85BA9">
            <w:pPr>
              <w:jc w:val="center"/>
              <w:rPr>
                <w:rFonts w:cs="Times New Roman"/>
                <w:szCs w:val="24"/>
              </w:rPr>
            </w:pPr>
            <w:r w:rsidRPr="003772F0">
              <w:rPr>
                <w:rFonts w:cs="Times New Roman"/>
                <w:szCs w:val="24"/>
              </w:rPr>
              <w:t>0.106</w:t>
            </w:r>
          </w:p>
        </w:tc>
        <w:tc>
          <w:tcPr>
            <w:tcW w:w="270" w:type="dxa"/>
            <w:tcBorders>
              <w:top w:val="nil"/>
              <w:bottom w:val="nil"/>
            </w:tcBorders>
            <w:vAlign w:val="bottom"/>
          </w:tcPr>
          <w:p w14:paraId="04D72125" w14:textId="77777777" w:rsidR="00B55213" w:rsidRPr="003772F0" w:rsidRDefault="00B55213" w:rsidP="00C85BA9">
            <w:pPr>
              <w:jc w:val="center"/>
              <w:rPr>
                <w:rFonts w:cs="Times New Roman"/>
                <w:szCs w:val="24"/>
              </w:rPr>
            </w:pPr>
          </w:p>
        </w:tc>
        <w:tc>
          <w:tcPr>
            <w:tcW w:w="810" w:type="dxa"/>
            <w:tcBorders>
              <w:top w:val="nil"/>
              <w:bottom w:val="nil"/>
            </w:tcBorders>
            <w:noWrap/>
            <w:vAlign w:val="bottom"/>
            <w:hideMark/>
          </w:tcPr>
          <w:p w14:paraId="061A0866" w14:textId="0F45D3B3" w:rsidR="00B55213" w:rsidRPr="003772F0" w:rsidRDefault="00B55213" w:rsidP="00C85BA9">
            <w:pPr>
              <w:jc w:val="center"/>
              <w:rPr>
                <w:rFonts w:cs="Times New Roman"/>
                <w:szCs w:val="24"/>
              </w:rPr>
            </w:pPr>
            <w:r w:rsidRPr="003772F0">
              <w:rPr>
                <w:rFonts w:cs="Times New Roman"/>
                <w:szCs w:val="24"/>
              </w:rPr>
              <w:t>0.764</w:t>
            </w:r>
          </w:p>
        </w:tc>
        <w:tc>
          <w:tcPr>
            <w:tcW w:w="270" w:type="dxa"/>
            <w:tcBorders>
              <w:top w:val="nil"/>
              <w:bottom w:val="nil"/>
            </w:tcBorders>
            <w:vAlign w:val="bottom"/>
          </w:tcPr>
          <w:p w14:paraId="2B183E46" w14:textId="77777777" w:rsidR="00B55213" w:rsidRPr="003772F0" w:rsidRDefault="00B55213" w:rsidP="00C85BA9">
            <w:pPr>
              <w:jc w:val="center"/>
              <w:rPr>
                <w:rFonts w:cs="Times New Roman"/>
                <w:szCs w:val="24"/>
              </w:rPr>
            </w:pPr>
          </w:p>
        </w:tc>
        <w:tc>
          <w:tcPr>
            <w:tcW w:w="630" w:type="dxa"/>
            <w:tcBorders>
              <w:top w:val="nil"/>
              <w:bottom w:val="nil"/>
            </w:tcBorders>
            <w:noWrap/>
            <w:vAlign w:val="bottom"/>
            <w:hideMark/>
          </w:tcPr>
          <w:p w14:paraId="2FC0D5B2" w14:textId="1C1D4CCE" w:rsidR="00B55213" w:rsidRPr="003772F0" w:rsidRDefault="00B55213" w:rsidP="00C85BA9">
            <w:pPr>
              <w:jc w:val="center"/>
              <w:rPr>
                <w:rFonts w:cs="Times New Roman"/>
                <w:szCs w:val="24"/>
              </w:rPr>
            </w:pPr>
            <w:r w:rsidRPr="003772F0">
              <w:rPr>
                <w:rFonts w:cs="Times New Roman"/>
                <w:szCs w:val="24"/>
              </w:rPr>
              <w:t>1</w:t>
            </w:r>
          </w:p>
        </w:tc>
        <w:tc>
          <w:tcPr>
            <w:tcW w:w="246" w:type="dxa"/>
            <w:tcBorders>
              <w:top w:val="nil"/>
              <w:bottom w:val="nil"/>
            </w:tcBorders>
            <w:vAlign w:val="bottom"/>
          </w:tcPr>
          <w:p w14:paraId="362A72D7" w14:textId="77777777" w:rsidR="00B55213" w:rsidRPr="003772F0" w:rsidRDefault="00B55213" w:rsidP="00C85BA9">
            <w:pPr>
              <w:jc w:val="center"/>
              <w:rPr>
                <w:rFonts w:cs="Times New Roman"/>
                <w:szCs w:val="24"/>
              </w:rPr>
            </w:pPr>
          </w:p>
        </w:tc>
        <w:tc>
          <w:tcPr>
            <w:tcW w:w="739" w:type="dxa"/>
            <w:tcBorders>
              <w:top w:val="nil"/>
              <w:bottom w:val="nil"/>
            </w:tcBorders>
            <w:vAlign w:val="bottom"/>
          </w:tcPr>
          <w:p w14:paraId="13D2E0B0" w14:textId="4E05235D" w:rsidR="00B55213" w:rsidRPr="003772F0" w:rsidRDefault="00B55213" w:rsidP="00C85BA9">
            <w:pPr>
              <w:jc w:val="center"/>
              <w:rPr>
                <w:rFonts w:cs="Times New Roman"/>
                <w:szCs w:val="24"/>
              </w:rPr>
            </w:pPr>
            <w:r w:rsidRPr="003772F0">
              <w:rPr>
                <w:rFonts w:cs="Times New Roman"/>
                <w:szCs w:val="24"/>
              </w:rPr>
              <w:t>4</w:t>
            </w:r>
          </w:p>
        </w:tc>
      </w:tr>
      <w:tr w:rsidR="00D061A0" w:rsidRPr="003772F0" w14:paraId="7F441B2E" w14:textId="77777777" w:rsidTr="00D061A0">
        <w:trPr>
          <w:trHeight w:hRule="exact" w:val="432"/>
        </w:trPr>
        <w:tc>
          <w:tcPr>
            <w:tcW w:w="1429" w:type="dxa"/>
            <w:tcBorders>
              <w:top w:val="nil"/>
              <w:bottom w:val="nil"/>
            </w:tcBorders>
            <w:noWrap/>
            <w:vAlign w:val="bottom"/>
            <w:hideMark/>
          </w:tcPr>
          <w:p w14:paraId="268DEA1C" w14:textId="34560255" w:rsidR="00B55213" w:rsidRPr="003772F0" w:rsidRDefault="00B55213" w:rsidP="00C85BA9">
            <w:pPr>
              <w:rPr>
                <w:rFonts w:cs="Times New Roman"/>
                <w:szCs w:val="24"/>
              </w:rPr>
            </w:pPr>
            <w:r w:rsidRPr="003772F0">
              <w:rPr>
                <w:rFonts w:cs="Times New Roman"/>
                <w:szCs w:val="24"/>
              </w:rPr>
              <w:t xml:space="preserve"> </w:t>
            </w:r>
          </w:p>
        </w:tc>
        <w:tc>
          <w:tcPr>
            <w:tcW w:w="236" w:type="dxa"/>
            <w:tcBorders>
              <w:top w:val="nil"/>
              <w:bottom w:val="nil"/>
            </w:tcBorders>
            <w:vAlign w:val="bottom"/>
          </w:tcPr>
          <w:p w14:paraId="50FD1D1A" w14:textId="77777777" w:rsidR="00B55213" w:rsidRPr="003772F0" w:rsidRDefault="00B55213" w:rsidP="00C85BA9">
            <w:pPr>
              <w:rPr>
                <w:rFonts w:cs="Times New Roman"/>
                <w:szCs w:val="24"/>
              </w:rPr>
            </w:pPr>
          </w:p>
        </w:tc>
        <w:tc>
          <w:tcPr>
            <w:tcW w:w="2565" w:type="dxa"/>
            <w:tcBorders>
              <w:top w:val="nil"/>
              <w:bottom w:val="nil"/>
            </w:tcBorders>
            <w:noWrap/>
            <w:vAlign w:val="bottom"/>
            <w:hideMark/>
          </w:tcPr>
          <w:p w14:paraId="2D5B06AB" w14:textId="4EB6AC4E" w:rsidR="00B55213" w:rsidRPr="003772F0" w:rsidRDefault="00B55213" w:rsidP="00C85BA9">
            <w:pPr>
              <w:rPr>
                <w:rFonts w:cs="Times New Roman"/>
                <w:szCs w:val="24"/>
              </w:rPr>
            </w:pPr>
            <w:r w:rsidRPr="003772F0">
              <w:rPr>
                <w:rFonts w:cs="Times New Roman"/>
                <w:szCs w:val="24"/>
              </w:rPr>
              <w:t>Differentiate Instruction</w:t>
            </w:r>
          </w:p>
        </w:tc>
        <w:tc>
          <w:tcPr>
            <w:tcW w:w="270" w:type="dxa"/>
            <w:tcBorders>
              <w:top w:val="nil"/>
              <w:bottom w:val="nil"/>
            </w:tcBorders>
            <w:vAlign w:val="center"/>
          </w:tcPr>
          <w:p w14:paraId="242069E6" w14:textId="77777777" w:rsidR="00B55213" w:rsidRPr="003772F0" w:rsidRDefault="00B55213" w:rsidP="00B55213">
            <w:pPr>
              <w:jc w:val="center"/>
              <w:rPr>
                <w:rFonts w:cs="Times New Roman"/>
                <w:szCs w:val="24"/>
              </w:rPr>
            </w:pPr>
          </w:p>
        </w:tc>
        <w:tc>
          <w:tcPr>
            <w:tcW w:w="900" w:type="dxa"/>
            <w:tcBorders>
              <w:top w:val="nil"/>
              <w:bottom w:val="nil"/>
            </w:tcBorders>
            <w:noWrap/>
            <w:vAlign w:val="bottom"/>
            <w:hideMark/>
          </w:tcPr>
          <w:p w14:paraId="181BA770" w14:textId="3CFF2AF9" w:rsidR="00B55213" w:rsidRPr="003772F0" w:rsidRDefault="00B55213" w:rsidP="00C85BA9">
            <w:pPr>
              <w:jc w:val="center"/>
              <w:rPr>
                <w:rFonts w:cs="Times New Roman"/>
                <w:szCs w:val="24"/>
              </w:rPr>
            </w:pPr>
            <w:r w:rsidRPr="003772F0">
              <w:rPr>
                <w:rFonts w:cs="Times New Roman"/>
                <w:szCs w:val="24"/>
              </w:rPr>
              <w:t>2.640</w:t>
            </w:r>
          </w:p>
        </w:tc>
        <w:tc>
          <w:tcPr>
            <w:tcW w:w="270" w:type="dxa"/>
            <w:tcBorders>
              <w:top w:val="nil"/>
              <w:bottom w:val="nil"/>
            </w:tcBorders>
            <w:vAlign w:val="bottom"/>
          </w:tcPr>
          <w:p w14:paraId="6A61E516" w14:textId="77777777" w:rsidR="00B55213" w:rsidRPr="003772F0" w:rsidRDefault="00B55213" w:rsidP="00C85BA9">
            <w:pPr>
              <w:jc w:val="center"/>
              <w:rPr>
                <w:rFonts w:cs="Times New Roman"/>
                <w:szCs w:val="24"/>
              </w:rPr>
            </w:pPr>
          </w:p>
        </w:tc>
        <w:tc>
          <w:tcPr>
            <w:tcW w:w="810" w:type="dxa"/>
            <w:tcBorders>
              <w:top w:val="nil"/>
              <w:bottom w:val="nil"/>
            </w:tcBorders>
            <w:vAlign w:val="bottom"/>
          </w:tcPr>
          <w:p w14:paraId="77F33AF1" w14:textId="6C3FE5DB" w:rsidR="00B55213" w:rsidRPr="003772F0" w:rsidRDefault="00B55213" w:rsidP="00C85BA9">
            <w:pPr>
              <w:jc w:val="center"/>
              <w:rPr>
                <w:rFonts w:cs="Times New Roman"/>
                <w:szCs w:val="24"/>
              </w:rPr>
            </w:pPr>
            <w:r w:rsidRPr="003772F0">
              <w:rPr>
                <w:rFonts w:cs="Times New Roman"/>
                <w:szCs w:val="24"/>
              </w:rPr>
              <w:t>0.121</w:t>
            </w:r>
          </w:p>
        </w:tc>
        <w:tc>
          <w:tcPr>
            <w:tcW w:w="270" w:type="dxa"/>
            <w:tcBorders>
              <w:top w:val="nil"/>
              <w:bottom w:val="nil"/>
            </w:tcBorders>
            <w:vAlign w:val="bottom"/>
          </w:tcPr>
          <w:p w14:paraId="643C4433" w14:textId="77777777" w:rsidR="00B55213" w:rsidRPr="003772F0" w:rsidRDefault="00B55213" w:rsidP="00C85BA9">
            <w:pPr>
              <w:jc w:val="center"/>
              <w:rPr>
                <w:rFonts w:cs="Times New Roman"/>
                <w:szCs w:val="24"/>
              </w:rPr>
            </w:pPr>
          </w:p>
        </w:tc>
        <w:tc>
          <w:tcPr>
            <w:tcW w:w="810" w:type="dxa"/>
            <w:tcBorders>
              <w:top w:val="nil"/>
              <w:bottom w:val="nil"/>
            </w:tcBorders>
            <w:noWrap/>
            <w:vAlign w:val="bottom"/>
            <w:hideMark/>
          </w:tcPr>
          <w:p w14:paraId="492925CA" w14:textId="4C1F34E0" w:rsidR="00B55213" w:rsidRPr="003772F0" w:rsidRDefault="00B55213" w:rsidP="00C85BA9">
            <w:pPr>
              <w:jc w:val="center"/>
              <w:rPr>
                <w:rFonts w:cs="Times New Roman"/>
                <w:szCs w:val="24"/>
              </w:rPr>
            </w:pPr>
            <w:r w:rsidRPr="003772F0">
              <w:rPr>
                <w:rFonts w:cs="Times New Roman"/>
                <w:szCs w:val="24"/>
              </w:rPr>
              <w:t>0.805</w:t>
            </w:r>
          </w:p>
        </w:tc>
        <w:tc>
          <w:tcPr>
            <w:tcW w:w="270" w:type="dxa"/>
            <w:tcBorders>
              <w:top w:val="nil"/>
              <w:bottom w:val="nil"/>
            </w:tcBorders>
            <w:vAlign w:val="bottom"/>
          </w:tcPr>
          <w:p w14:paraId="64481465" w14:textId="77777777" w:rsidR="00B55213" w:rsidRPr="003772F0" w:rsidRDefault="00B55213" w:rsidP="00C85BA9">
            <w:pPr>
              <w:jc w:val="center"/>
              <w:rPr>
                <w:rFonts w:cs="Times New Roman"/>
                <w:szCs w:val="24"/>
              </w:rPr>
            </w:pPr>
          </w:p>
        </w:tc>
        <w:tc>
          <w:tcPr>
            <w:tcW w:w="630" w:type="dxa"/>
            <w:tcBorders>
              <w:top w:val="nil"/>
              <w:bottom w:val="nil"/>
            </w:tcBorders>
            <w:noWrap/>
            <w:vAlign w:val="bottom"/>
            <w:hideMark/>
          </w:tcPr>
          <w:p w14:paraId="4A9B8223" w14:textId="5C19C930" w:rsidR="00B55213" w:rsidRPr="003772F0" w:rsidRDefault="00B55213" w:rsidP="00C85BA9">
            <w:pPr>
              <w:jc w:val="center"/>
              <w:rPr>
                <w:rFonts w:cs="Times New Roman"/>
                <w:szCs w:val="24"/>
              </w:rPr>
            </w:pPr>
            <w:r w:rsidRPr="003772F0">
              <w:rPr>
                <w:rFonts w:cs="Times New Roman"/>
                <w:szCs w:val="24"/>
              </w:rPr>
              <w:t>1</w:t>
            </w:r>
          </w:p>
        </w:tc>
        <w:tc>
          <w:tcPr>
            <w:tcW w:w="246" w:type="dxa"/>
            <w:tcBorders>
              <w:top w:val="nil"/>
              <w:bottom w:val="nil"/>
            </w:tcBorders>
            <w:vAlign w:val="bottom"/>
          </w:tcPr>
          <w:p w14:paraId="12ED8E9F" w14:textId="77777777" w:rsidR="00B55213" w:rsidRPr="003772F0" w:rsidRDefault="00B55213" w:rsidP="00C85BA9">
            <w:pPr>
              <w:jc w:val="center"/>
              <w:rPr>
                <w:rFonts w:cs="Times New Roman"/>
                <w:szCs w:val="24"/>
              </w:rPr>
            </w:pPr>
          </w:p>
        </w:tc>
        <w:tc>
          <w:tcPr>
            <w:tcW w:w="739" w:type="dxa"/>
            <w:tcBorders>
              <w:top w:val="nil"/>
              <w:bottom w:val="nil"/>
            </w:tcBorders>
            <w:vAlign w:val="bottom"/>
          </w:tcPr>
          <w:p w14:paraId="4ADC44B1" w14:textId="15846399" w:rsidR="00B55213" w:rsidRPr="003772F0" w:rsidRDefault="00B55213" w:rsidP="00C85BA9">
            <w:pPr>
              <w:jc w:val="center"/>
              <w:rPr>
                <w:rFonts w:cs="Times New Roman"/>
                <w:szCs w:val="24"/>
              </w:rPr>
            </w:pPr>
            <w:r w:rsidRPr="003772F0">
              <w:rPr>
                <w:rFonts w:cs="Times New Roman"/>
                <w:szCs w:val="24"/>
              </w:rPr>
              <w:t>4</w:t>
            </w:r>
          </w:p>
        </w:tc>
      </w:tr>
      <w:tr w:rsidR="00D061A0" w:rsidRPr="003772F0" w14:paraId="3E516F67" w14:textId="77777777" w:rsidTr="00D061A0">
        <w:trPr>
          <w:trHeight w:hRule="exact" w:val="685"/>
        </w:trPr>
        <w:tc>
          <w:tcPr>
            <w:tcW w:w="1429" w:type="dxa"/>
            <w:tcBorders>
              <w:top w:val="nil"/>
              <w:bottom w:val="nil"/>
            </w:tcBorders>
            <w:noWrap/>
            <w:vAlign w:val="bottom"/>
            <w:hideMark/>
          </w:tcPr>
          <w:p w14:paraId="72D3AE97" w14:textId="55F88629" w:rsidR="00B55213" w:rsidRPr="003772F0" w:rsidRDefault="00B55213" w:rsidP="00C85BA9">
            <w:pPr>
              <w:rPr>
                <w:rFonts w:cs="Times New Roman"/>
                <w:szCs w:val="24"/>
              </w:rPr>
            </w:pPr>
            <w:r w:rsidRPr="003772F0">
              <w:rPr>
                <w:rFonts w:cs="Times New Roman"/>
                <w:szCs w:val="24"/>
              </w:rPr>
              <w:t xml:space="preserve"> </w:t>
            </w:r>
          </w:p>
        </w:tc>
        <w:tc>
          <w:tcPr>
            <w:tcW w:w="236" w:type="dxa"/>
            <w:tcBorders>
              <w:top w:val="nil"/>
              <w:bottom w:val="nil"/>
            </w:tcBorders>
            <w:vAlign w:val="bottom"/>
          </w:tcPr>
          <w:p w14:paraId="06CB31C1" w14:textId="77777777" w:rsidR="00B55213" w:rsidRPr="003772F0" w:rsidRDefault="00B55213" w:rsidP="00C85BA9">
            <w:pPr>
              <w:rPr>
                <w:rFonts w:cs="Times New Roman"/>
                <w:szCs w:val="24"/>
              </w:rPr>
            </w:pPr>
          </w:p>
        </w:tc>
        <w:tc>
          <w:tcPr>
            <w:tcW w:w="2565" w:type="dxa"/>
            <w:tcBorders>
              <w:top w:val="nil"/>
              <w:bottom w:val="nil"/>
            </w:tcBorders>
            <w:noWrap/>
            <w:vAlign w:val="bottom"/>
            <w:hideMark/>
          </w:tcPr>
          <w:p w14:paraId="3DDDD2DD" w14:textId="19525673" w:rsidR="00B55213" w:rsidRPr="003772F0" w:rsidRDefault="00B55213" w:rsidP="00C85BA9">
            <w:pPr>
              <w:rPr>
                <w:rFonts w:cs="Times New Roman"/>
                <w:szCs w:val="24"/>
              </w:rPr>
            </w:pPr>
            <w:r w:rsidRPr="003772F0">
              <w:rPr>
                <w:rFonts w:cs="Times New Roman"/>
                <w:szCs w:val="24"/>
              </w:rPr>
              <w:t>Student Assessment for Instruction</w:t>
            </w:r>
          </w:p>
        </w:tc>
        <w:tc>
          <w:tcPr>
            <w:tcW w:w="270" w:type="dxa"/>
            <w:tcBorders>
              <w:top w:val="nil"/>
              <w:bottom w:val="nil"/>
            </w:tcBorders>
            <w:vAlign w:val="center"/>
          </w:tcPr>
          <w:p w14:paraId="2324740C" w14:textId="77777777" w:rsidR="00B55213" w:rsidRPr="003772F0" w:rsidRDefault="00B55213" w:rsidP="00B55213">
            <w:pPr>
              <w:jc w:val="center"/>
              <w:rPr>
                <w:rFonts w:cs="Times New Roman"/>
                <w:szCs w:val="24"/>
              </w:rPr>
            </w:pPr>
          </w:p>
        </w:tc>
        <w:tc>
          <w:tcPr>
            <w:tcW w:w="900" w:type="dxa"/>
            <w:tcBorders>
              <w:top w:val="nil"/>
              <w:bottom w:val="nil"/>
            </w:tcBorders>
            <w:noWrap/>
            <w:vAlign w:val="center"/>
            <w:hideMark/>
          </w:tcPr>
          <w:p w14:paraId="01EF3371" w14:textId="0A8B756C" w:rsidR="00B55213" w:rsidRPr="003772F0" w:rsidRDefault="00B55213" w:rsidP="00C85BA9">
            <w:pPr>
              <w:jc w:val="center"/>
              <w:rPr>
                <w:rFonts w:cs="Times New Roman"/>
                <w:szCs w:val="24"/>
              </w:rPr>
            </w:pPr>
            <w:r w:rsidRPr="003772F0">
              <w:rPr>
                <w:rFonts w:cs="Times New Roman"/>
                <w:szCs w:val="24"/>
              </w:rPr>
              <w:t>2.427</w:t>
            </w:r>
          </w:p>
        </w:tc>
        <w:tc>
          <w:tcPr>
            <w:tcW w:w="270" w:type="dxa"/>
            <w:tcBorders>
              <w:top w:val="nil"/>
              <w:bottom w:val="nil"/>
            </w:tcBorders>
            <w:vAlign w:val="center"/>
          </w:tcPr>
          <w:p w14:paraId="0266C227" w14:textId="77777777" w:rsidR="00B55213" w:rsidRPr="003772F0" w:rsidRDefault="00B55213" w:rsidP="00C85BA9">
            <w:pPr>
              <w:jc w:val="center"/>
              <w:rPr>
                <w:rFonts w:cs="Times New Roman"/>
                <w:szCs w:val="24"/>
              </w:rPr>
            </w:pPr>
          </w:p>
        </w:tc>
        <w:tc>
          <w:tcPr>
            <w:tcW w:w="810" w:type="dxa"/>
            <w:tcBorders>
              <w:top w:val="nil"/>
              <w:bottom w:val="nil"/>
            </w:tcBorders>
            <w:vAlign w:val="center"/>
          </w:tcPr>
          <w:p w14:paraId="509530A5" w14:textId="489E77CD" w:rsidR="00B55213" w:rsidRPr="003772F0" w:rsidRDefault="00B55213" w:rsidP="00C85BA9">
            <w:pPr>
              <w:jc w:val="center"/>
              <w:rPr>
                <w:rFonts w:cs="Times New Roman"/>
                <w:szCs w:val="24"/>
              </w:rPr>
            </w:pPr>
            <w:r w:rsidRPr="003772F0">
              <w:rPr>
                <w:rFonts w:cs="Times New Roman"/>
                <w:szCs w:val="24"/>
              </w:rPr>
              <w:t>0.100</w:t>
            </w:r>
          </w:p>
        </w:tc>
        <w:tc>
          <w:tcPr>
            <w:tcW w:w="270" w:type="dxa"/>
            <w:tcBorders>
              <w:top w:val="nil"/>
              <w:bottom w:val="nil"/>
            </w:tcBorders>
            <w:vAlign w:val="center"/>
          </w:tcPr>
          <w:p w14:paraId="6A448C21" w14:textId="77777777" w:rsidR="00B55213" w:rsidRPr="003772F0" w:rsidRDefault="00B55213" w:rsidP="00C85BA9">
            <w:pPr>
              <w:jc w:val="center"/>
              <w:rPr>
                <w:rFonts w:cs="Times New Roman"/>
                <w:szCs w:val="24"/>
              </w:rPr>
            </w:pPr>
          </w:p>
        </w:tc>
        <w:tc>
          <w:tcPr>
            <w:tcW w:w="810" w:type="dxa"/>
            <w:tcBorders>
              <w:top w:val="nil"/>
              <w:bottom w:val="nil"/>
            </w:tcBorders>
            <w:noWrap/>
            <w:vAlign w:val="center"/>
            <w:hideMark/>
          </w:tcPr>
          <w:p w14:paraId="0678056F" w14:textId="771135A9" w:rsidR="00B55213" w:rsidRPr="003772F0" w:rsidRDefault="00B55213" w:rsidP="00C85BA9">
            <w:pPr>
              <w:jc w:val="center"/>
              <w:rPr>
                <w:rFonts w:cs="Times New Roman"/>
                <w:szCs w:val="24"/>
              </w:rPr>
            </w:pPr>
            <w:r w:rsidRPr="003772F0">
              <w:rPr>
                <w:rFonts w:cs="Times New Roman"/>
                <w:szCs w:val="24"/>
              </w:rPr>
              <w:t>0.712</w:t>
            </w:r>
          </w:p>
        </w:tc>
        <w:tc>
          <w:tcPr>
            <w:tcW w:w="270" w:type="dxa"/>
            <w:tcBorders>
              <w:top w:val="nil"/>
              <w:bottom w:val="nil"/>
            </w:tcBorders>
            <w:vAlign w:val="center"/>
          </w:tcPr>
          <w:p w14:paraId="7F877F9A" w14:textId="77777777" w:rsidR="00B55213" w:rsidRPr="003772F0" w:rsidRDefault="00B55213" w:rsidP="00C85BA9">
            <w:pPr>
              <w:jc w:val="center"/>
              <w:rPr>
                <w:rFonts w:cs="Times New Roman"/>
                <w:szCs w:val="24"/>
              </w:rPr>
            </w:pPr>
          </w:p>
        </w:tc>
        <w:tc>
          <w:tcPr>
            <w:tcW w:w="630" w:type="dxa"/>
            <w:tcBorders>
              <w:top w:val="nil"/>
              <w:bottom w:val="nil"/>
            </w:tcBorders>
            <w:noWrap/>
            <w:vAlign w:val="center"/>
            <w:hideMark/>
          </w:tcPr>
          <w:p w14:paraId="4575357C" w14:textId="3C435E5A" w:rsidR="00B55213" w:rsidRPr="003772F0" w:rsidRDefault="00B55213" w:rsidP="00C85BA9">
            <w:pPr>
              <w:jc w:val="center"/>
              <w:rPr>
                <w:rFonts w:cs="Times New Roman"/>
                <w:szCs w:val="24"/>
              </w:rPr>
            </w:pPr>
            <w:r w:rsidRPr="003772F0">
              <w:rPr>
                <w:rFonts w:cs="Times New Roman"/>
                <w:szCs w:val="24"/>
              </w:rPr>
              <w:t>1</w:t>
            </w:r>
          </w:p>
        </w:tc>
        <w:tc>
          <w:tcPr>
            <w:tcW w:w="246" w:type="dxa"/>
            <w:tcBorders>
              <w:top w:val="nil"/>
              <w:bottom w:val="nil"/>
            </w:tcBorders>
            <w:vAlign w:val="center"/>
          </w:tcPr>
          <w:p w14:paraId="132CE56E" w14:textId="77777777" w:rsidR="00B55213" w:rsidRPr="003772F0" w:rsidRDefault="00B55213" w:rsidP="00C85BA9">
            <w:pPr>
              <w:jc w:val="center"/>
              <w:rPr>
                <w:rFonts w:cs="Times New Roman"/>
                <w:szCs w:val="24"/>
              </w:rPr>
            </w:pPr>
          </w:p>
        </w:tc>
        <w:tc>
          <w:tcPr>
            <w:tcW w:w="739" w:type="dxa"/>
            <w:tcBorders>
              <w:top w:val="nil"/>
              <w:bottom w:val="nil"/>
            </w:tcBorders>
            <w:vAlign w:val="center"/>
          </w:tcPr>
          <w:p w14:paraId="3C91BECC" w14:textId="3E85196B" w:rsidR="00B55213" w:rsidRPr="003772F0" w:rsidRDefault="00B55213" w:rsidP="00C85BA9">
            <w:pPr>
              <w:jc w:val="center"/>
              <w:rPr>
                <w:rFonts w:cs="Times New Roman"/>
                <w:szCs w:val="24"/>
              </w:rPr>
            </w:pPr>
            <w:r w:rsidRPr="003772F0">
              <w:rPr>
                <w:rFonts w:cs="Times New Roman"/>
                <w:szCs w:val="24"/>
              </w:rPr>
              <w:t>4</w:t>
            </w:r>
          </w:p>
        </w:tc>
      </w:tr>
      <w:tr w:rsidR="00D061A0" w:rsidRPr="003772F0" w14:paraId="1A111F73" w14:textId="77777777" w:rsidTr="00D061A0">
        <w:trPr>
          <w:trHeight w:hRule="exact" w:val="432"/>
        </w:trPr>
        <w:tc>
          <w:tcPr>
            <w:tcW w:w="1429" w:type="dxa"/>
            <w:tcBorders>
              <w:top w:val="nil"/>
              <w:bottom w:val="single" w:sz="4" w:space="0" w:color="auto"/>
            </w:tcBorders>
            <w:noWrap/>
            <w:vAlign w:val="bottom"/>
            <w:hideMark/>
          </w:tcPr>
          <w:p w14:paraId="552B8D58" w14:textId="383155B4" w:rsidR="00B55213" w:rsidRPr="003772F0" w:rsidRDefault="00B55213" w:rsidP="00C85BA9">
            <w:pPr>
              <w:rPr>
                <w:rFonts w:cs="Times New Roman"/>
                <w:szCs w:val="24"/>
              </w:rPr>
            </w:pPr>
            <w:r w:rsidRPr="003772F0">
              <w:rPr>
                <w:rFonts w:cs="Times New Roman"/>
                <w:szCs w:val="24"/>
              </w:rPr>
              <w:t xml:space="preserve"> </w:t>
            </w:r>
          </w:p>
        </w:tc>
        <w:tc>
          <w:tcPr>
            <w:tcW w:w="236" w:type="dxa"/>
            <w:tcBorders>
              <w:top w:val="nil"/>
              <w:bottom w:val="single" w:sz="4" w:space="0" w:color="auto"/>
            </w:tcBorders>
            <w:vAlign w:val="bottom"/>
          </w:tcPr>
          <w:p w14:paraId="0CC3E35A" w14:textId="77777777" w:rsidR="00B55213" w:rsidRPr="003772F0" w:rsidRDefault="00B55213" w:rsidP="00C85BA9">
            <w:pPr>
              <w:rPr>
                <w:rFonts w:cs="Times New Roman"/>
                <w:szCs w:val="24"/>
              </w:rPr>
            </w:pPr>
          </w:p>
        </w:tc>
        <w:tc>
          <w:tcPr>
            <w:tcW w:w="2565" w:type="dxa"/>
            <w:tcBorders>
              <w:top w:val="nil"/>
              <w:bottom w:val="single" w:sz="4" w:space="0" w:color="auto"/>
            </w:tcBorders>
            <w:noWrap/>
            <w:vAlign w:val="bottom"/>
            <w:hideMark/>
          </w:tcPr>
          <w:p w14:paraId="02DA5B63" w14:textId="3C406087" w:rsidR="00B55213" w:rsidRPr="003772F0" w:rsidRDefault="00B55213" w:rsidP="00C85BA9">
            <w:pPr>
              <w:rPr>
                <w:rFonts w:cs="Times New Roman"/>
                <w:szCs w:val="24"/>
              </w:rPr>
            </w:pPr>
            <w:r w:rsidRPr="003772F0">
              <w:rPr>
                <w:rFonts w:cs="Times New Roman"/>
                <w:szCs w:val="24"/>
              </w:rPr>
              <w:t>Content Standards</w:t>
            </w:r>
          </w:p>
        </w:tc>
        <w:tc>
          <w:tcPr>
            <w:tcW w:w="270" w:type="dxa"/>
            <w:tcBorders>
              <w:top w:val="nil"/>
              <w:bottom w:val="single" w:sz="4" w:space="0" w:color="auto"/>
            </w:tcBorders>
            <w:vAlign w:val="center"/>
          </w:tcPr>
          <w:p w14:paraId="25C460F0" w14:textId="77777777" w:rsidR="00B55213" w:rsidRPr="003772F0" w:rsidRDefault="00B55213" w:rsidP="00B55213">
            <w:pPr>
              <w:jc w:val="center"/>
              <w:rPr>
                <w:rFonts w:cs="Times New Roman"/>
                <w:szCs w:val="24"/>
              </w:rPr>
            </w:pPr>
          </w:p>
        </w:tc>
        <w:tc>
          <w:tcPr>
            <w:tcW w:w="900" w:type="dxa"/>
            <w:tcBorders>
              <w:top w:val="nil"/>
              <w:bottom w:val="single" w:sz="4" w:space="0" w:color="auto"/>
            </w:tcBorders>
            <w:noWrap/>
            <w:vAlign w:val="bottom"/>
            <w:hideMark/>
          </w:tcPr>
          <w:p w14:paraId="0DF0A675" w14:textId="4884B299" w:rsidR="00B55213" w:rsidRPr="003772F0" w:rsidRDefault="00B55213" w:rsidP="00C85BA9">
            <w:pPr>
              <w:jc w:val="center"/>
              <w:rPr>
                <w:rFonts w:cs="Times New Roman"/>
                <w:szCs w:val="24"/>
              </w:rPr>
            </w:pPr>
            <w:r w:rsidRPr="003772F0">
              <w:rPr>
                <w:rFonts w:cs="Times New Roman"/>
                <w:szCs w:val="24"/>
              </w:rPr>
              <w:t>2.932</w:t>
            </w:r>
          </w:p>
        </w:tc>
        <w:tc>
          <w:tcPr>
            <w:tcW w:w="270" w:type="dxa"/>
            <w:tcBorders>
              <w:top w:val="nil"/>
              <w:bottom w:val="single" w:sz="4" w:space="0" w:color="auto"/>
            </w:tcBorders>
            <w:vAlign w:val="bottom"/>
          </w:tcPr>
          <w:p w14:paraId="2DD42EFB" w14:textId="77777777" w:rsidR="00B55213" w:rsidRPr="003772F0" w:rsidRDefault="00B55213" w:rsidP="00C85BA9">
            <w:pPr>
              <w:jc w:val="center"/>
              <w:rPr>
                <w:rFonts w:cs="Times New Roman"/>
                <w:szCs w:val="24"/>
              </w:rPr>
            </w:pPr>
          </w:p>
        </w:tc>
        <w:tc>
          <w:tcPr>
            <w:tcW w:w="810" w:type="dxa"/>
            <w:tcBorders>
              <w:top w:val="nil"/>
              <w:bottom w:val="single" w:sz="4" w:space="0" w:color="auto"/>
            </w:tcBorders>
            <w:vAlign w:val="bottom"/>
          </w:tcPr>
          <w:p w14:paraId="642E808A" w14:textId="3B32FB01" w:rsidR="00B55213" w:rsidRPr="003772F0" w:rsidRDefault="00B55213" w:rsidP="00C85BA9">
            <w:pPr>
              <w:jc w:val="center"/>
              <w:rPr>
                <w:rFonts w:cs="Times New Roman"/>
                <w:szCs w:val="24"/>
              </w:rPr>
            </w:pPr>
            <w:r w:rsidRPr="003772F0">
              <w:rPr>
                <w:rFonts w:cs="Times New Roman"/>
                <w:szCs w:val="24"/>
              </w:rPr>
              <w:t>0.125</w:t>
            </w:r>
          </w:p>
        </w:tc>
        <w:tc>
          <w:tcPr>
            <w:tcW w:w="270" w:type="dxa"/>
            <w:tcBorders>
              <w:top w:val="nil"/>
              <w:bottom w:val="single" w:sz="4" w:space="0" w:color="auto"/>
            </w:tcBorders>
            <w:vAlign w:val="bottom"/>
          </w:tcPr>
          <w:p w14:paraId="157A301A" w14:textId="77777777" w:rsidR="00B55213" w:rsidRPr="003772F0" w:rsidRDefault="00B55213" w:rsidP="00C85BA9">
            <w:pPr>
              <w:jc w:val="center"/>
              <w:rPr>
                <w:rFonts w:cs="Times New Roman"/>
                <w:szCs w:val="24"/>
              </w:rPr>
            </w:pPr>
          </w:p>
        </w:tc>
        <w:tc>
          <w:tcPr>
            <w:tcW w:w="810" w:type="dxa"/>
            <w:tcBorders>
              <w:top w:val="nil"/>
              <w:bottom w:val="single" w:sz="4" w:space="0" w:color="auto"/>
            </w:tcBorders>
            <w:noWrap/>
            <w:vAlign w:val="bottom"/>
            <w:hideMark/>
          </w:tcPr>
          <w:p w14:paraId="67061B27" w14:textId="62C0B204" w:rsidR="00B55213" w:rsidRPr="003772F0" w:rsidRDefault="00B55213" w:rsidP="00C85BA9">
            <w:pPr>
              <w:jc w:val="center"/>
              <w:rPr>
                <w:rFonts w:cs="Times New Roman"/>
                <w:szCs w:val="24"/>
              </w:rPr>
            </w:pPr>
            <w:r w:rsidRPr="003772F0">
              <w:rPr>
                <w:rFonts w:cs="Times New Roman"/>
                <w:szCs w:val="24"/>
              </w:rPr>
              <w:t>0.777</w:t>
            </w:r>
          </w:p>
        </w:tc>
        <w:tc>
          <w:tcPr>
            <w:tcW w:w="270" w:type="dxa"/>
            <w:tcBorders>
              <w:top w:val="nil"/>
              <w:bottom w:val="single" w:sz="4" w:space="0" w:color="auto"/>
            </w:tcBorders>
            <w:vAlign w:val="bottom"/>
          </w:tcPr>
          <w:p w14:paraId="3EA46F08" w14:textId="77777777" w:rsidR="00B55213" w:rsidRPr="003772F0" w:rsidRDefault="00B55213" w:rsidP="00C85BA9">
            <w:pPr>
              <w:jc w:val="center"/>
              <w:rPr>
                <w:rFonts w:cs="Times New Roman"/>
                <w:szCs w:val="24"/>
              </w:rPr>
            </w:pPr>
          </w:p>
        </w:tc>
        <w:tc>
          <w:tcPr>
            <w:tcW w:w="630" w:type="dxa"/>
            <w:tcBorders>
              <w:top w:val="nil"/>
              <w:bottom w:val="single" w:sz="4" w:space="0" w:color="auto"/>
            </w:tcBorders>
            <w:noWrap/>
            <w:vAlign w:val="bottom"/>
            <w:hideMark/>
          </w:tcPr>
          <w:p w14:paraId="704C8C05" w14:textId="0C374024" w:rsidR="00B55213" w:rsidRPr="003772F0" w:rsidRDefault="00B55213" w:rsidP="00C85BA9">
            <w:pPr>
              <w:jc w:val="center"/>
              <w:rPr>
                <w:rFonts w:cs="Times New Roman"/>
                <w:szCs w:val="24"/>
              </w:rPr>
            </w:pPr>
            <w:r w:rsidRPr="003772F0">
              <w:rPr>
                <w:rFonts w:cs="Times New Roman"/>
                <w:szCs w:val="24"/>
              </w:rPr>
              <w:t>1</w:t>
            </w:r>
          </w:p>
        </w:tc>
        <w:tc>
          <w:tcPr>
            <w:tcW w:w="246" w:type="dxa"/>
            <w:tcBorders>
              <w:top w:val="nil"/>
              <w:bottom w:val="single" w:sz="4" w:space="0" w:color="auto"/>
            </w:tcBorders>
            <w:vAlign w:val="bottom"/>
          </w:tcPr>
          <w:p w14:paraId="5AB17B73" w14:textId="77777777" w:rsidR="00B55213" w:rsidRPr="003772F0" w:rsidRDefault="00B55213" w:rsidP="00C85BA9">
            <w:pPr>
              <w:jc w:val="center"/>
              <w:rPr>
                <w:rFonts w:cs="Times New Roman"/>
                <w:szCs w:val="24"/>
              </w:rPr>
            </w:pPr>
          </w:p>
        </w:tc>
        <w:tc>
          <w:tcPr>
            <w:tcW w:w="739" w:type="dxa"/>
            <w:tcBorders>
              <w:top w:val="nil"/>
              <w:bottom w:val="single" w:sz="4" w:space="0" w:color="auto"/>
            </w:tcBorders>
            <w:vAlign w:val="bottom"/>
          </w:tcPr>
          <w:p w14:paraId="43A48863" w14:textId="3C6A7258" w:rsidR="00B55213" w:rsidRPr="003772F0" w:rsidRDefault="00B55213" w:rsidP="00C85BA9">
            <w:pPr>
              <w:jc w:val="center"/>
              <w:rPr>
                <w:rFonts w:cs="Times New Roman"/>
                <w:szCs w:val="24"/>
              </w:rPr>
            </w:pPr>
            <w:r w:rsidRPr="003772F0">
              <w:rPr>
                <w:rFonts w:cs="Times New Roman"/>
                <w:szCs w:val="24"/>
              </w:rPr>
              <w:t>4</w:t>
            </w:r>
          </w:p>
        </w:tc>
      </w:tr>
      <w:tr w:rsidR="00D061A0" w:rsidRPr="003772F0" w14:paraId="2C821C5C" w14:textId="77777777" w:rsidTr="00D061A0">
        <w:trPr>
          <w:trHeight w:hRule="exact" w:val="432"/>
        </w:trPr>
        <w:tc>
          <w:tcPr>
            <w:tcW w:w="1429" w:type="dxa"/>
            <w:tcBorders>
              <w:top w:val="single" w:sz="4" w:space="0" w:color="auto"/>
              <w:bottom w:val="nil"/>
            </w:tcBorders>
            <w:noWrap/>
            <w:vAlign w:val="bottom"/>
          </w:tcPr>
          <w:p w14:paraId="1DF03E52" w14:textId="5428D1F6" w:rsidR="00B55213" w:rsidRPr="003772F0" w:rsidRDefault="00B55213" w:rsidP="00C85BA9">
            <w:pPr>
              <w:rPr>
                <w:rFonts w:cs="Times New Roman"/>
                <w:szCs w:val="24"/>
              </w:rPr>
            </w:pPr>
            <w:r w:rsidRPr="003772F0">
              <w:rPr>
                <w:rFonts w:cs="Times New Roman"/>
                <w:szCs w:val="24"/>
              </w:rPr>
              <w:t>Alternative</w:t>
            </w:r>
          </w:p>
        </w:tc>
        <w:tc>
          <w:tcPr>
            <w:tcW w:w="236" w:type="dxa"/>
            <w:tcBorders>
              <w:top w:val="single" w:sz="4" w:space="0" w:color="auto"/>
              <w:bottom w:val="nil"/>
            </w:tcBorders>
            <w:vAlign w:val="bottom"/>
          </w:tcPr>
          <w:p w14:paraId="59BBE1E7" w14:textId="77777777" w:rsidR="00B55213" w:rsidRPr="003772F0" w:rsidRDefault="00B55213" w:rsidP="00C85BA9">
            <w:pPr>
              <w:rPr>
                <w:rFonts w:cs="Times New Roman"/>
                <w:szCs w:val="24"/>
              </w:rPr>
            </w:pPr>
          </w:p>
        </w:tc>
        <w:tc>
          <w:tcPr>
            <w:tcW w:w="2565" w:type="dxa"/>
            <w:tcBorders>
              <w:top w:val="single" w:sz="4" w:space="0" w:color="auto"/>
              <w:bottom w:val="nil"/>
            </w:tcBorders>
            <w:noWrap/>
            <w:vAlign w:val="bottom"/>
          </w:tcPr>
          <w:p w14:paraId="24938477" w14:textId="51F5B209" w:rsidR="00B55213" w:rsidRPr="003772F0" w:rsidRDefault="00B55213" w:rsidP="00C85BA9">
            <w:pPr>
              <w:rPr>
                <w:rFonts w:cs="Times New Roman"/>
                <w:szCs w:val="24"/>
              </w:rPr>
            </w:pPr>
            <w:r w:rsidRPr="003772F0">
              <w:rPr>
                <w:rFonts w:cs="Times New Roman"/>
                <w:szCs w:val="24"/>
              </w:rPr>
              <w:t>Perceived Preparedness</w:t>
            </w:r>
          </w:p>
        </w:tc>
        <w:tc>
          <w:tcPr>
            <w:tcW w:w="270" w:type="dxa"/>
            <w:tcBorders>
              <w:top w:val="single" w:sz="4" w:space="0" w:color="auto"/>
              <w:bottom w:val="nil"/>
            </w:tcBorders>
            <w:vAlign w:val="center"/>
          </w:tcPr>
          <w:p w14:paraId="7BDF56B9" w14:textId="77777777" w:rsidR="00B55213" w:rsidRPr="003772F0" w:rsidRDefault="00B55213" w:rsidP="00B55213">
            <w:pPr>
              <w:jc w:val="center"/>
              <w:rPr>
                <w:rFonts w:cs="Times New Roman"/>
                <w:szCs w:val="24"/>
              </w:rPr>
            </w:pPr>
          </w:p>
        </w:tc>
        <w:tc>
          <w:tcPr>
            <w:tcW w:w="900" w:type="dxa"/>
            <w:tcBorders>
              <w:top w:val="single" w:sz="4" w:space="0" w:color="auto"/>
              <w:bottom w:val="nil"/>
            </w:tcBorders>
            <w:noWrap/>
            <w:vAlign w:val="bottom"/>
          </w:tcPr>
          <w:p w14:paraId="4A4D974E" w14:textId="79C7AA5B" w:rsidR="00B55213" w:rsidRPr="003772F0" w:rsidRDefault="00B55213" w:rsidP="00C85BA9">
            <w:pPr>
              <w:jc w:val="center"/>
              <w:rPr>
                <w:rFonts w:cs="Times New Roman"/>
                <w:szCs w:val="24"/>
              </w:rPr>
            </w:pPr>
            <w:r w:rsidRPr="003772F0">
              <w:rPr>
                <w:rFonts w:cs="Times New Roman"/>
                <w:szCs w:val="24"/>
              </w:rPr>
              <w:t>22.294</w:t>
            </w:r>
          </w:p>
        </w:tc>
        <w:tc>
          <w:tcPr>
            <w:tcW w:w="270" w:type="dxa"/>
            <w:tcBorders>
              <w:top w:val="single" w:sz="4" w:space="0" w:color="auto"/>
              <w:bottom w:val="nil"/>
            </w:tcBorders>
            <w:vAlign w:val="bottom"/>
          </w:tcPr>
          <w:p w14:paraId="6CB23B53" w14:textId="77777777" w:rsidR="00B55213" w:rsidRPr="003772F0" w:rsidRDefault="00B55213" w:rsidP="00C85BA9">
            <w:pPr>
              <w:jc w:val="center"/>
              <w:rPr>
                <w:rFonts w:cs="Times New Roman"/>
                <w:szCs w:val="24"/>
              </w:rPr>
            </w:pPr>
          </w:p>
        </w:tc>
        <w:tc>
          <w:tcPr>
            <w:tcW w:w="810" w:type="dxa"/>
            <w:tcBorders>
              <w:top w:val="single" w:sz="4" w:space="0" w:color="auto"/>
              <w:bottom w:val="nil"/>
            </w:tcBorders>
            <w:vAlign w:val="bottom"/>
          </w:tcPr>
          <w:p w14:paraId="1DB26F84" w14:textId="401B26F4" w:rsidR="00B55213" w:rsidRPr="003772F0" w:rsidRDefault="00B55213" w:rsidP="00C85BA9">
            <w:pPr>
              <w:jc w:val="center"/>
              <w:rPr>
                <w:rFonts w:cs="Times New Roman"/>
                <w:szCs w:val="24"/>
              </w:rPr>
            </w:pPr>
            <w:r w:rsidRPr="003772F0">
              <w:rPr>
                <w:rFonts w:cs="Times New Roman"/>
                <w:szCs w:val="24"/>
              </w:rPr>
              <w:t>1.366</w:t>
            </w:r>
          </w:p>
        </w:tc>
        <w:tc>
          <w:tcPr>
            <w:tcW w:w="270" w:type="dxa"/>
            <w:tcBorders>
              <w:top w:val="single" w:sz="4" w:space="0" w:color="auto"/>
              <w:bottom w:val="nil"/>
            </w:tcBorders>
            <w:vAlign w:val="bottom"/>
          </w:tcPr>
          <w:p w14:paraId="4B54BE51" w14:textId="77777777" w:rsidR="00B55213" w:rsidRPr="003772F0" w:rsidRDefault="00B55213" w:rsidP="00C85BA9">
            <w:pPr>
              <w:jc w:val="center"/>
              <w:rPr>
                <w:rFonts w:cs="Times New Roman"/>
                <w:szCs w:val="24"/>
              </w:rPr>
            </w:pPr>
          </w:p>
        </w:tc>
        <w:tc>
          <w:tcPr>
            <w:tcW w:w="810" w:type="dxa"/>
            <w:tcBorders>
              <w:top w:val="single" w:sz="4" w:space="0" w:color="auto"/>
              <w:bottom w:val="nil"/>
            </w:tcBorders>
            <w:noWrap/>
            <w:vAlign w:val="bottom"/>
          </w:tcPr>
          <w:p w14:paraId="616CEF2C" w14:textId="0B941776" w:rsidR="00B55213" w:rsidRPr="003772F0" w:rsidRDefault="00B55213" w:rsidP="00C85BA9">
            <w:pPr>
              <w:jc w:val="center"/>
              <w:rPr>
                <w:rFonts w:cs="Times New Roman"/>
                <w:szCs w:val="24"/>
              </w:rPr>
            </w:pPr>
            <w:r w:rsidRPr="003772F0">
              <w:rPr>
                <w:rFonts w:cs="Times New Roman"/>
                <w:szCs w:val="24"/>
              </w:rPr>
              <w:t>5.129</w:t>
            </w:r>
          </w:p>
        </w:tc>
        <w:tc>
          <w:tcPr>
            <w:tcW w:w="270" w:type="dxa"/>
            <w:tcBorders>
              <w:top w:val="single" w:sz="4" w:space="0" w:color="auto"/>
              <w:bottom w:val="nil"/>
            </w:tcBorders>
            <w:vAlign w:val="bottom"/>
          </w:tcPr>
          <w:p w14:paraId="6CB50190" w14:textId="77777777" w:rsidR="00B55213" w:rsidRPr="003772F0" w:rsidRDefault="00B55213" w:rsidP="00C85BA9">
            <w:pPr>
              <w:jc w:val="center"/>
              <w:rPr>
                <w:rFonts w:cs="Times New Roman"/>
                <w:szCs w:val="24"/>
              </w:rPr>
            </w:pPr>
          </w:p>
        </w:tc>
        <w:tc>
          <w:tcPr>
            <w:tcW w:w="630" w:type="dxa"/>
            <w:tcBorders>
              <w:top w:val="single" w:sz="4" w:space="0" w:color="auto"/>
              <w:bottom w:val="nil"/>
            </w:tcBorders>
            <w:noWrap/>
            <w:vAlign w:val="bottom"/>
          </w:tcPr>
          <w:p w14:paraId="2B204B1E" w14:textId="45446A76" w:rsidR="00B55213" w:rsidRPr="003772F0" w:rsidRDefault="00B55213" w:rsidP="00C85BA9">
            <w:pPr>
              <w:jc w:val="center"/>
              <w:rPr>
                <w:rFonts w:cs="Times New Roman"/>
                <w:szCs w:val="24"/>
              </w:rPr>
            </w:pPr>
            <w:r w:rsidRPr="003772F0">
              <w:rPr>
                <w:rFonts w:cs="Times New Roman"/>
                <w:szCs w:val="24"/>
              </w:rPr>
              <w:t>10</w:t>
            </w:r>
          </w:p>
        </w:tc>
        <w:tc>
          <w:tcPr>
            <w:tcW w:w="246" w:type="dxa"/>
            <w:tcBorders>
              <w:top w:val="single" w:sz="4" w:space="0" w:color="auto"/>
              <w:bottom w:val="nil"/>
            </w:tcBorders>
            <w:vAlign w:val="bottom"/>
          </w:tcPr>
          <w:p w14:paraId="70277E3F" w14:textId="77777777" w:rsidR="00B55213" w:rsidRPr="003772F0" w:rsidRDefault="00B55213" w:rsidP="00C85BA9">
            <w:pPr>
              <w:jc w:val="center"/>
              <w:rPr>
                <w:rFonts w:cs="Times New Roman"/>
                <w:szCs w:val="24"/>
              </w:rPr>
            </w:pPr>
          </w:p>
        </w:tc>
        <w:tc>
          <w:tcPr>
            <w:tcW w:w="739" w:type="dxa"/>
            <w:tcBorders>
              <w:top w:val="single" w:sz="4" w:space="0" w:color="auto"/>
              <w:bottom w:val="nil"/>
            </w:tcBorders>
            <w:vAlign w:val="bottom"/>
          </w:tcPr>
          <w:p w14:paraId="10EE9977" w14:textId="65D9D0AE" w:rsidR="00B55213" w:rsidRPr="003772F0" w:rsidRDefault="00B55213" w:rsidP="00C85BA9">
            <w:pPr>
              <w:jc w:val="center"/>
              <w:rPr>
                <w:rFonts w:cs="Times New Roman"/>
                <w:szCs w:val="24"/>
              </w:rPr>
            </w:pPr>
            <w:r w:rsidRPr="003772F0">
              <w:rPr>
                <w:rFonts w:cs="Times New Roman"/>
                <w:szCs w:val="24"/>
              </w:rPr>
              <w:t>32</w:t>
            </w:r>
          </w:p>
        </w:tc>
      </w:tr>
      <w:tr w:rsidR="00D061A0" w:rsidRPr="003772F0" w14:paraId="3D5502E5" w14:textId="77777777" w:rsidTr="00D061A0">
        <w:trPr>
          <w:trHeight w:hRule="exact" w:val="432"/>
        </w:trPr>
        <w:tc>
          <w:tcPr>
            <w:tcW w:w="1429" w:type="dxa"/>
            <w:tcBorders>
              <w:top w:val="nil"/>
              <w:bottom w:val="nil"/>
            </w:tcBorders>
            <w:noWrap/>
            <w:vAlign w:val="bottom"/>
            <w:hideMark/>
          </w:tcPr>
          <w:p w14:paraId="1686BCC2" w14:textId="061F8EF8" w:rsidR="00B55213" w:rsidRPr="003772F0" w:rsidRDefault="00B55213" w:rsidP="00C85BA9">
            <w:pPr>
              <w:rPr>
                <w:rFonts w:cs="Times New Roman"/>
                <w:szCs w:val="24"/>
              </w:rPr>
            </w:pPr>
          </w:p>
        </w:tc>
        <w:tc>
          <w:tcPr>
            <w:tcW w:w="236" w:type="dxa"/>
            <w:tcBorders>
              <w:top w:val="nil"/>
              <w:bottom w:val="nil"/>
            </w:tcBorders>
            <w:vAlign w:val="bottom"/>
          </w:tcPr>
          <w:p w14:paraId="12114CDD" w14:textId="77777777" w:rsidR="00B55213" w:rsidRPr="003772F0" w:rsidRDefault="00B55213" w:rsidP="00C85BA9">
            <w:pPr>
              <w:rPr>
                <w:rFonts w:cs="Times New Roman"/>
                <w:szCs w:val="24"/>
              </w:rPr>
            </w:pPr>
          </w:p>
        </w:tc>
        <w:tc>
          <w:tcPr>
            <w:tcW w:w="2565" w:type="dxa"/>
            <w:tcBorders>
              <w:top w:val="nil"/>
              <w:bottom w:val="nil"/>
            </w:tcBorders>
            <w:noWrap/>
            <w:vAlign w:val="bottom"/>
            <w:hideMark/>
          </w:tcPr>
          <w:p w14:paraId="4A040EF4" w14:textId="17D64492" w:rsidR="00B55213" w:rsidRPr="003772F0" w:rsidRDefault="00B55213" w:rsidP="00C85BA9">
            <w:pPr>
              <w:rPr>
                <w:rFonts w:cs="Times New Roman"/>
                <w:szCs w:val="24"/>
              </w:rPr>
            </w:pPr>
            <w:r w:rsidRPr="003772F0">
              <w:rPr>
                <w:rFonts w:cs="Times New Roman"/>
                <w:szCs w:val="24"/>
              </w:rPr>
              <w:t>Behavior Management</w:t>
            </w:r>
          </w:p>
        </w:tc>
        <w:tc>
          <w:tcPr>
            <w:tcW w:w="270" w:type="dxa"/>
            <w:tcBorders>
              <w:top w:val="nil"/>
              <w:bottom w:val="nil"/>
            </w:tcBorders>
            <w:vAlign w:val="center"/>
          </w:tcPr>
          <w:p w14:paraId="50A126A3" w14:textId="77777777" w:rsidR="00B55213" w:rsidRPr="003772F0" w:rsidRDefault="00B55213" w:rsidP="00B55213">
            <w:pPr>
              <w:jc w:val="center"/>
              <w:rPr>
                <w:rFonts w:cs="Times New Roman"/>
                <w:szCs w:val="24"/>
              </w:rPr>
            </w:pPr>
          </w:p>
        </w:tc>
        <w:tc>
          <w:tcPr>
            <w:tcW w:w="900" w:type="dxa"/>
            <w:tcBorders>
              <w:top w:val="nil"/>
              <w:bottom w:val="nil"/>
            </w:tcBorders>
            <w:noWrap/>
            <w:vAlign w:val="bottom"/>
            <w:hideMark/>
          </w:tcPr>
          <w:p w14:paraId="18BE947D" w14:textId="420EE62D" w:rsidR="00B55213" w:rsidRPr="003772F0" w:rsidRDefault="00B55213" w:rsidP="00C85BA9">
            <w:pPr>
              <w:jc w:val="center"/>
              <w:rPr>
                <w:rFonts w:cs="Times New Roman"/>
                <w:szCs w:val="24"/>
              </w:rPr>
            </w:pPr>
            <w:r w:rsidRPr="003772F0">
              <w:rPr>
                <w:rFonts w:cs="Times New Roman"/>
                <w:szCs w:val="24"/>
              </w:rPr>
              <w:t>2.326</w:t>
            </w:r>
          </w:p>
        </w:tc>
        <w:tc>
          <w:tcPr>
            <w:tcW w:w="270" w:type="dxa"/>
            <w:tcBorders>
              <w:top w:val="nil"/>
              <w:bottom w:val="nil"/>
            </w:tcBorders>
            <w:vAlign w:val="bottom"/>
          </w:tcPr>
          <w:p w14:paraId="2AAE6C4B" w14:textId="77777777" w:rsidR="00B55213" w:rsidRPr="003772F0" w:rsidRDefault="00B55213" w:rsidP="00C85BA9">
            <w:pPr>
              <w:jc w:val="center"/>
              <w:rPr>
                <w:rFonts w:cs="Times New Roman"/>
                <w:szCs w:val="24"/>
              </w:rPr>
            </w:pPr>
          </w:p>
        </w:tc>
        <w:tc>
          <w:tcPr>
            <w:tcW w:w="810" w:type="dxa"/>
            <w:tcBorders>
              <w:top w:val="nil"/>
              <w:bottom w:val="nil"/>
            </w:tcBorders>
            <w:vAlign w:val="bottom"/>
          </w:tcPr>
          <w:p w14:paraId="62533DD3" w14:textId="0C9AD372" w:rsidR="00B55213" w:rsidRPr="003772F0" w:rsidRDefault="00B55213" w:rsidP="00C85BA9">
            <w:pPr>
              <w:jc w:val="center"/>
              <w:rPr>
                <w:rFonts w:cs="Times New Roman"/>
                <w:szCs w:val="24"/>
              </w:rPr>
            </w:pPr>
            <w:r w:rsidRPr="003772F0">
              <w:rPr>
                <w:rFonts w:cs="Times New Roman"/>
                <w:szCs w:val="24"/>
              </w:rPr>
              <w:t>0.162</w:t>
            </w:r>
          </w:p>
        </w:tc>
        <w:tc>
          <w:tcPr>
            <w:tcW w:w="270" w:type="dxa"/>
            <w:tcBorders>
              <w:top w:val="nil"/>
              <w:bottom w:val="nil"/>
            </w:tcBorders>
            <w:vAlign w:val="bottom"/>
          </w:tcPr>
          <w:p w14:paraId="21628F8C" w14:textId="77777777" w:rsidR="00B55213" w:rsidRPr="003772F0" w:rsidRDefault="00B55213" w:rsidP="00C85BA9">
            <w:pPr>
              <w:jc w:val="center"/>
              <w:rPr>
                <w:rFonts w:cs="Times New Roman"/>
                <w:szCs w:val="24"/>
              </w:rPr>
            </w:pPr>
          </w:p>
        </w:tc>
        <w:tc>
          <w:tcPr>
            <w:tcW w:w="810" w:type="dxa"/>
            <w:tcBorders>
              <w:top w:val="nil"/>
              <w:bottom w:val="nil"/>
            </w:tcBorders>
            <w:noWrap/>
            <w:vAlign w:val="bottom"/>
            <w:hideMark/>
          </w:tcPr>
          <w:p w14:paraId="2E77AD42" w14:textId="0D1608F6" w:rsidR="00B55213" w:rsidRPr="003772F0" w:rsidRDefault="00B55213" w:rsidP="00C85BA9">
            <w:pPr>
              <w:jc w:val="center"/>
              <w:rPr>
                <w:rFonts w:cs="Times New Roman"/>
                <w:szCs w:val="24"/>
              </w:rPr>
            </w:pPr>
            <w:r w:rsidRPr="003772F0">
              <w:rPr>
                <w:rFonts w:cs="Times New Roman"/>
                <w:szCs w:val="24"/>
              </w:rPr>
              <w:t>0.822</w:t>
            </w:r>
          </w:p>
        </w:tc>
        <w:tc>
          <w:tcPr>
            <w:tcW w:w="270" w:type="dxa"/>
            <w:tcBorders>
              <w:top w:val="nil"/>
              <w:bottom w:val="nil"/>
            </w:tcBorders>
            <w:vAlign w:val="bottom"/>
          </w:tcPr>
          <w:p w14:paraId="515E1F53" w14:textId="77777777" w:rsidR="00B55213" w:rsidRPr="003772F0" w:rsidRDefault="00B55213" w:rsidP="00C85BA9">
            <w:pPr>
              <w:jc w:val="center"/>
              <w:rPr>
                <w:rFonts w:cs="Times New Roman"/>
                <w:szCs w:val="24"/>
              </w:rPr>
            </w:pPr>
          </w:p>
        </w:tc>
        <w:tc>
          <w:tcPr>
            <w:tcW w:w="630" w:type="dxa"/>
            <w:tcBorders>
              <w:top w:val="nil"/>
              <w:bottom w:val="nil"/>
            </w:tcBorders>
            <w:noWrap/>
            <w:vAlign w:val="bottom"/>
            <w:hideMark/>
          </w:tcPr>
          <w:p w14:paraId="403E7C24" w14:textId="7709E333" w:rsidR="00B55213" w:rsidRPr="003772F0" w:rsidRDefault="00B55213" w:rsidP="00C85BA9">
            <w:pPr>
              <w:jc w:val="center"/>
              <w:rPr>
                <w:rFonts w:cs="Times New Roman"/>
                <w:szCs w:val="24"/>
              </w:rPr>
            </w:pPr>
            <w:r w:rsidRPr="003772F0">
              <w:rPr>
                <w:rFonts w:cs="Times New Roman"/>
                <w:szCs w:val="24"/>
              </w:rPr>
              <w:t>1</w:t>
            </w:r>
          </w:p>
        </w:tc>
        <w:tc>
          <w:tcPr>
            <w:tcW w:w="246" w:type="dxa"/>
            <w:tcBorders>
              <w:top w:val="nil"/>
              <w:bottom w:val="nil"/>
            </w:tcBorders>
            <w:vAlign w:val="bottom"/>
          </w:tcPr>
          <w:p w14:paraId="7E41F37A" w14:textId="77777777" w:rsidR="00B55213" w:rsidRPr="003772F0" w:rsidRDefault="00B55213" w:rsidP="00C85BA9">
            <w:pPr>
              <w:jc w:val="center"/>
              <w:rPr>
                <w:rFonts w:cs="Times New Roman"/>
                <w:szCs w:val="24"/>
              </w:rPr>
            </w:pPr>
          </w:p>
        </w:tc>
        <w:tc>
          <w:tcPr>
            <w:tcW w:w="739" w:type="dxa"/>
            <w:tcBorders>
              <w:top w:val="nil"/>
              <w:bottom w:val="nil"/>
            </w:tcBorders>
            <w:vAlign w:val="bottom"/>
          </w:tcPr>
          <w:p w14:paraId="382D4FA3" w14:textId="36232B54" w:rsidR="00B55213" w:rsidRPr="003772F0" w:rsidRDefault="00B55213" w:rsidP="00C85BA9">
            <w:pPr>
              <w:jc w:val="center"/>
              <w:rPr>
                <w:rFonts w:cs="Times New Roman"/>
                <w:szCs w:val="24"/>
              </w:rPr>
            </w:pPr>
            <w:r w:rsidRPr="003772F0">
              <w:rPr>
                <w:rFonts w:cs="Times New Roman"/>
                <w:szCs w:val="24"/>
              </w:rPr>
              <w:t>4</w:t>
            </w:r>
          </w:p>
        </w:tc>
      </w:tr>
      <w:tr w:rsidR="00D061A0" w:rsidRPr="003772F0" w14:paraId="05487AD5" w14:textId="77777777" w:rsidTr="00D061A0">
        <w:trPr>
          <w:trHeight w:hRule="exact" w:val="432"/>
        </w:trPr>
        <w:tc>
          <w:tcPr>
            <w:tcW w:w="1429" w:type="dxa"/>
            <w:tcBorders>
              <w:top w:val="nil"/>
              <w:bottom w:val="nil"/>
            </w:tcBorders>
            <w:noWrap/>
            <w:vAlign w:val="bottom"/>
            <w:hideMark/>
          </w:tcPr>
          <w:p w14:paraId="015CED80" w14:textId="6E7CA74A" w:rsidR="00B55213" w:rsidRPr="003772F0" w:rsidRDefault="00B55213" w:rsidP="00C85BA9">
            <w:pPr>
              <w:rPr>
                <w:rFonts w:cs="Times New Roman"/>
                <w:szCs w:val="24"/>
              </w:rPr>
            </w:pPr>
            <w:r w:rsidRPr="003772F0">
              <w:rPr>
                <w:rFonts w:cs="Times New Roman"/>
                <w:szCs w:val="24"/>
              </w:rPr>
              <w:t xml:space="preserve"> </w:t>
            </w:r>
          </w:p>
        </w:tc>
        <w:tc>
          <w:tcPr>
            <w:tcW w:w="236" w:type="dxa"/>
            <w:tcBorders>
              <w:top w:val="nil"/>
              <w:bottom w:val="nil"/>
            </w:tcBorders>
            <w:vAlign w:val="bottom"/>
          </w:tcPr>
          <w:p w14:paraId="725FEE2C" w14:textId="77777777" w:rsidR="00B55213" w:rsidRPr="003772F0" w:rsidRDefault="00B55213" w:rsidP="00C85BA9">
            <w:pPr>
              <w:rPr>
                <w:rFonts w:cs="Times New Roman"/>
                <w:szCs w:val="24"/>
              </w:rPr>
            </w:pPr>
          </w:p>
        </w:tc>
        <w:tc>
          <w:tcPr>
            <w:tcW w:w="2565" w:type="dxa"/>
            <w:tcBorders>
              <w:top w:val="nil"/>
              <w:bottom w:val="nil"/>
            </w:tcBorders>
            <w:noWrap/>
            <w:vAlign w:val="bottom"/>
            <w:hideMark/>
          </w:tcPr>
          <w:p w14:paraId="651006F6" w14:textId="3CBE7A20" w:rsidR="00B55213" w:rsidRPr="003772F0" w:rsidRDefault="00B55213" w:rsidP="00C85BA9">
            <w:pPr>
              <w:rPr>
                <w:rFonts w:cs="Times New Roman"/>
                <w:szCs w:val="24"/>
              </w:rPr>
            </w:pPr>
            <w:r w:rsidRPr="003772F0">
              <w:rPr>
                <w:rFonts w:cs="Times New Roman"/>
                <w:szCs w:val="24"/>
              </w:rPr>
              <w:t>Instructional Methods</w:t>
            </w:r>
          </w:p>
        </w:tc>
        <w:tc>
          <w:tcPr>
            <w:tcW w:w="270" w:type="dxa"/>
            <w:tcBorders>
              <w:top w:val="nil"/>
              <w:bottom w:val="nil"/>
            </w:tcBorders>
            <w:vAlign w:val="center"/>
          </w:tcPr>
          <w:p w14:paraId="210373E8" w14:textId="77777777" w:rsidR="00B55213" w:rsidRPr="003772F0" w:rsidRDefault="00B55213" w:rsidP="00B55213">
            <w:pPr>
              <w:jc w:val="center"/>
              <w:rPr>
                <w:rFonts w:cs="Times New Roman"/>
                <w:szCs w:val="24"/>
              </w:rPr>
            </w:pPr>
          </w:p>
        </w:tc>
        <w:tc>
          <w:tcPr>
            <w:tcW w:w="900" w:type="dxa"/>
            <w:tcBorders>
              <w:top w:val="nil"/>
              <w:bottom w:val="nil"/>
            </w:tcBorders>
            <w:noWrap/>
            <w:vAlign w:val="bottom"/>
            <w:hideMark/>
          </w:tcPr>
          <w:p w14:paraId="32E805CD" w14:textId="51541055" w:rsidR="00B55213" w:rsidRPr="003772F0" w:rsidRDefault="00B55213" w:rsidP="00C85BA9">
            <w:pPr>
              <w:jc w:val="center"/>
              <w:rPr>
                <w:rFonts w:cs="Times New Roman"/>
                <w:szCs w:val="24"/>
              </w:rPr>
            </w:pPr>
            <w:r w:rsidRPr="003772F0">
              <w:rPr>
                <w:rFonts w:cs="Times New Roman"/>
                <w:szCs w:val="24"/>
              </w:rPr>
              <w:t>2.615</w:t>
            </w:r>
          </w:p>
        </w:tc>
        <w:tc>
          <w:tcPr>
            <w:tcW w:w="270" w:type="dxa"/>
            <w:tcBorders>
              <w:top w:val="nil"/>
              <w:bottom w:val="nil"/>
            </w:tcBorders>
            <w:vAlign w:val="bottom"/>
          </w:tcPr>
          <w:p w14:paraId="634DE023" w14:textId="77777777" w:rsidR="00B55213" w:rsidRPr="003772F0" w:rsidRDefault="00B55213" w:rsidP="00C85BA9">
            <w:pPr>
              <w:jc w:val="center"/>
              <w:rPr>
                <w:rFonts w:cs="Times New Roman"/>
                <w:szCs w:val="24"/>
              </w:rPr>
            </w:pPr>
          </w:p>
        </w:tc>
        <w:tc>
          <w:tcPr>
            <w:tcW w:w="810" w:type="dxa"/>
            <w:tcBorders>
              <w:top w:val="nil"/>
              <w:bottom w:val="nil"/>
            </w:tcBorders>
            <w:vAlign w:val="bottom"/>
          </w:tcPr>
          <w:p w14:paraId="0A336723" w14:textId="007D55B6" w:rsidR="00B55213" w:rsidRPr="003772F0" w:rsidRDefault="00B55213" w:rsidP="00C85BA9">
            <w:pPr>
              <w:jc w:val="center"/>
              <w:rPr>
                <w:rFonts w:cs="Times New Roman"/>
                <w:szCs w:val="24"/>
              </w:rPr>
            </w:pPr>
            <w:r w:rsidRPr="003772F0">
              <w:rPr>
                <w:rFonts w:cs="Times New Roman"/>
                <w:szCs w:val="24"/>
              </w:rPr>
              <w:t>0.226</w:t>
            </w:r>
          </w:p>
        </w:tc>
        <w:tc>
          <w:tcPr>
            <w:tcW w:w="270" w:type="dxa"/>
            <w:tcBorders>
              <w:top w:val="nil"/>
              <w:bottom w:val="nil"/>
            </w:tcBorders>
            <w:vAlign w:val="bottom"/>
          </w:tcPr>
          <w:p w14:paraId="25DC3B57" w14:textId="77777777" w:rsidR="00B55213" w:rsidRPr="003772F0" w:rsidRDefault="00B55213" w:rsidP="00C85BA9">
            <w:pPr>
              <w:jc w:val="center"/>
              <w:rPr>
                <w:rFonts w:cs="Times New Roman"/>
                <w:szCs w:val="24"/>
              </w:rPr>
            </w:pPr>
          </w:p>
        </w:tc>
        <w:tc>
          <w:tcPr>
            <w:tcW w:w="810" w:type="dxa"/>
            <w:tcBorders>
              <w:top w:val="nil"/>
              <w:bottom w:val="nil"/>
            </w:tcBorders>
            <w:noWrap/>
            <w:vAlign w:val="bottom"/>
            <w:hideMark/>
          </w:tcPr>
          <w:p w14:paraId="71085F23" w14:textId="5D29C0F4" w:rsidR="00B55213" w:rsidRPr="003772F0" w:rsidRDefault="00B55213" w:rsidP="00C85BA9">
            <w:pPr>
              <w:jc w:val="center"/>
              <w:rPr>
                <w:rFonts w:cs="Times New Roman"/>
                <w:szCs w:val="24"/>
              </w:rPr>
            </w:pPr>
            <w:r w:rsidRPr="003772F0">
              <w:rPr>
                <w:rFonts w:cs="Times New Roman"/>
                <w:szCs w:val="24"/>
              </w:rPr>
              <w:t>0.883</w:t>
            </w:r>
          </w:p>
        </w:tc>
        <w:tc>
          <w:tcPr>
            <w:tcW w:w="270" w:type="dxa"/>
            <w:tcBorders>
              <w:top w:val="nil"/>
              <w:bottom w:val="nil"/>
            </w:tcBorders>
            <w:vAlign w:val="bottom"/>
          </w:tcPr>
          <w:p w14:paraId="37ED1C52" w14:textId="77777777" w:rsidR="00B55213" w:rsidRPr="003772F0" w:rsidRDefault="00B55213" w:rsidP="00C85BA9">
            <w:pPr>
              <w:jc w:val="center"/>
              <w:rPr>
                <w:rFonts w:cs="Times New Roman"/>
                <w:szCs w:val="24"/>
              </w:rPr>
            </w:pPr>
          </w:p>
        </w:tc>
        <w:tc>
          <w:tcPr>
            <w:tcW w:w="630" w:type="dxa"/>
            <w:tcBorders>
              <w:top w:val="nil"/>
              <w:bottom w:val="nil"/>
            </w:tcBorders>
            <w:noWrap/>
            <w:vAlign w:val="bottom"/>
            <w:hideMark/>
          </w:tcPr>
          <w:p w14:paraId="6936AF1C" w14:textId="22E4A07A" w:rsidR="00B55213" w:rsidRPr="003772F0" w:rsidRDefault="00B55213" w:rsidP="00C85BA9">
            <w:pPr>
              <w:jc w:val="center"/>
              <w:rPr>
                <w:rFonts w:cs="Times New Roman"/>
                <w:szCs w:val="24"/>
              </w:rPr>
            </w:pPr>
            <w:r w:rsidRPr="003772F0">
              <w:rPr>
                <w:rFonts w:cs="Times New Roman"/>
                <w:szCs w:val="24"/>
              </w:rPr>
              <w:t>1</w:t>
            </w:r>
          </w:p>
        </w:tc>
        <w:tc>
          <w:tcPr>
            <w:tcW w:w="246" w:type="dxa"/>
            <w:tcBorders>
              <w:top w:val="nil"/>
              <w:bottom w:val="nil"/>
            </w:tcBorders>
            <w:vAlign w:val="bottom"/>
          </w:tcPr>
          <w:p w14:paraId="3A9BEB26" w14:textId="77777777" w:rsidR="00B55213" w:rsidRPr="003772F0" w:rsidRDefault="00B55213" w:rsidP="00C85BA9">
            <w:pPr>
              <w:jc w:val="center"/>
              <w:rPr>
                <w:rFonts w:cs="Times New Roman"/>
                <w:szCs w:val="24"/>
              </w:rPr>
            </w:pPr>
          </w:p>
        </w:tc>
        <w:tc>
          <w:tcPr>
            <w:tcW w:w="739" w:type="dxa"/>
            <w:tcBorders>
              <w:top w:val="nil"/>
              <w:bottom w:val="nil"/>
            </w:tcBorders>
            <w:vAlign w:val="bottom"/>
          </w:tcPr>
          <w:p w14:paraId="71E8A680" w14:textId="432697D7" w:rsidR="00B55213" w:rsidRPr="003772F0" w:rsidRDefault="00B55213" w:rsidP="00C85BA9">
            <w:pPr>
              <w:jc w:val="center"/>
              <w:rPr>
                <w:rFonts w:cs="Times New Roman"/>
                <w:szCs w:val="24"/>
              </w:rPr>
            </w:pPr>
            <w:r w:rsidRPr="003772F0">
              <w:rPr>
                <w:rFonts w:cs="Times New Roman"/>
                <w:szCs w:val="24"/>
              </w:rPr>
              <w:t>4</w:t>
            </w:r>
          </w:p>
        </w:tc>
      </w:tr>
      <w:tr w:rsidR="00D061A0" w:rsidRPr="003772F0" w14:paraId="457FBA45" w14:textId="77777777" w:rsidTr="00D061A0">
        <w:trPr>
          <w:trHeight w:hRule="exact" w:val="432"/>
        </w:trPr>
        <w:tc>
          <w:tcPr>
            <w:tcW w:w="1429" w:type="dxa"/>
            <w:tcBorders>
              <w:top w:val="nil"/>
              <w:bottom w:val="nil"/>
            </w:tcBorders>
            <w:noWrap/>
            <w:vAlign w:val="bottom"/>
            <w:hideMark/>
          </w:tcPr>
          <w:p w14:paraId="489CFA72" w14:textId="622EA829" w:rsidR="00B55213" w:rsidRPr="003772F0" w:rsidRDefault="00B55213" w:rsidP="00C85BA9">
            <w:pPr>
              <w:rPr>
                <w:rFonts w:cs="Times New Roman"/>
                <w:szCs w:val="24"/>
              </w:rPr>
            </w:pPr>
            <w:r w:rsidRPr="003772F0">
              <w:rPr>
                <w:rFonts w:cs="Times New Roman"/>
                <w:szCs w:val="24"/>
              </w:rPr>
              <w:t xml:space="preserve"> </w:t>
            </w:r>
          </w:p>
        </w:tc>
        <w:tc>
          <w:tcPr>
            <w:tcW w:w="236" w:type="dxa"/>
            <w:tcBorders>
              <w:top w:val="nil"/>
              <w:bottom w:val="nil"/>
            </w:tcBorders>
            <w:vAlign w:val="bottom"/>
          </w:tcPr>
          <w:p w14:paraId="078E6A05" w14:textId="77777777" w:rsidR="00B55213" w:rsidRPr="003772F0" w:rsidRDefault="00B55213" w:rsidP="00C85BA9">
            <w:pPr>
              <w:rPr>
                <w:rFonts w:cs="Times New Roman"/>
                <w:szCs w:val="24"/>
              </w:rPr>
            </w:pPr>
          </w:p>
        </w:tc>
        <w:tc>
          <w:tcPr>
            <w:tcW w:w="2565" w:type="dxa"/>
            <w:tcBorders>
              <w:top w:val="nil"/>
              <w:bottom w:val="nil"/>
            </w:tcBorders>
            <w:noWrap/>
            <w:vAlign w:val="bottom"/>
            <w:hideMark/>
          </w:tcPr>
          <w:p w14:paraId="4940C2AD" w14:textId="6540F1F0" w:rsidR="00B55213" w:rsidRPr="003772F0" w:rsidRDefault="00B55213" w:rsidP="00C85BA9">
            <w:pPr>
              <w:rPr>
                <w:rFonts w:cs="Times New Roman"/>
                <w:szCs w:val="24"/>
              </w:rPr>
            </w:pPr>
            <w:r w:rsidRPr="003772F0">
              <w:rPr>
                <w:rFonts w:cs="Times New Roman"/>
                <w:szCs w:val="24"/>
              </w:rPr>
              <w:t>Subject Matter</w:t>
            </w:r>
          </w:p>
        </w:tc>
        <w:tc>
          <w:tcPr>
            <w:tcW w:w="270" w:type="dxa"/>
            <w:tcBorders>
              <w:top w:val="nil"/>
              <w:bottom w:val="nil"/>
            </w:tcBorders>
            <w:vAlign w:val="center"/>
          </w:tcPr>
          <w:p w14:paraId="5006D819" w14:textId="77777777" w:rsidR="00B55213" w:rsidRPr="003772F0" w:rsidRDefault="00B55213" w:rsidP="00B55213">
            <w:pPr>
              <w:jc w:val="center"/>
              <w:rPr>
                <w:rFonts w:cs="Times New Roman"/>
                <w:szCs w:val="24"/>
              </w:rPr>
            </w:pPr>
          </w:p>
        </w:tc>
        <w:tc>
          <w:tcPr>
            <w:tcW w:w="900" w:type="dxa"/>
            <w:tcBorders>
              <w:top w:val="nil"/>
              <w:bottom w:val="nil"/>
            </w:tcBorders>
            <w:noWrap/>
            <w:vAlign w:val="bottom"/>
            <w:hideMark/>
          </w:tcPr>
          <w:p w14:paraId="547949D4" w14:textId="1C825BC2" w:rsidR="00B55213" w:rsidRPr="003772F0" w:rsidRDefault="00B55213" w:rsidP="00C85BA9">
            <w:pPr>
              <w:jc w:val="center"/>
              <w:rPr>
                <w:rFonts w:cs="Times New Roman"/>
                <w:szCs w:val="24"/>
              </w:rPr>
            </w:pPr>
            <w:r w:rsidRPr="003772F0">
              <w:rPr>
                <w:rFonts w:cs="Times New Roman"/>
                <w:szCs w:val="24"/>
              </w:rPr>
              <w:t>3.422</w:t>
            </w:r>
          </w:p>
        </w:tc>
        <w:tc>
          <w:tcPr>
            <w:tcW w:w="270" w:type="dxa"/>
            <w:tcBorders>
              <w:top w:val="nil"/>
              <w:bottom w:val="nil"/>
            </w:tcBorders>
            <w:vAlign w:val="bottom"/>
          </w:tcPr>
          <w:p w14:paraId="381A0D97" w14:textId="77777777" w:rsidR="00B55213" w:rsidRPr="003772F0" w:rsidRDefault="00B55213" w:rsidP="00C85BA9">
            <w:pPr>
              <w:jc w:val="center"/>
              <w:rPr>
                <w:rFonts w:cs="Times New Roman"/>
                <w:szCs w:val="24"/>
              </w:rPr>
            </w:pPr>
          </w:p>
        </w:tc>
        <w:tc>
          <w:tcPr>
            <w:tcW w:w="810" w:type="dxa"/>
            <w:tcBorders>
              <w:top w:val="nil"/>
              <w:bottom w:val="nil"/>
            </w:tcBorders>
            <w:vAlign w:val="bottom"/>
          </w:tcPr>
          <w:p w14:paraId="4C1221D5" w14:textId="3D9C8152" w:rsidR="00B55213" w:rsidRPr="003772F0" w:rsidRDefault="00B55213" w:rsidP="00C85BA9">
            <w:pPr>
              <w:jc w:val="center"/>
              <w:rPr>
                <w:rFonts w:cs="Times New Roman"/>
                <w:szCs w:val="24"/>
              </w:rPr>
            </w:pPr>
            <w:r w:rsidRPr="003772F0">
              <w:rPr>
                <w:rFonts w:cs="Times New Roman"/>
                <w:szCs w:val="24"/>
              </w:rPr>
              <w:t>0.136</w:t>
            </w:r>
          </w:p>
        </w:tc>
        <w:tc>
          <w:tcPr>
            <w:tcW w:w="270" w:type="dxa"/>
            <w:tcBorders>
              <w:top w:val="nil"/>
              <w:bottom w:val="nil"/>
            </w:tcBorders>
            <w:vAlign w:val="bottom"/>
          </w:tcPr>
          <w:p w14:paraId="1FB6C7D9" w14:textId="77777777" w:rsidR="00B55213" w:rsidRPr="003772F0" w:rsidRDefault="00B55213" w:rsidP="00C85BA9">
            <w:pPr>
              <w:jc w:val="center"/>
              <w:rPr>
                <w:rFonts w:cs="Times New Roman"/>
                <w:szCs w:val="24"/>
              </w:rPr>
            </w:pPr>
          </w:p>
        </w:tc>
        <w:tc>
          <w:tcPr>
            <w:tcW w:w="810" w:type="dxa"/>
            <w:tcBorders>
              <w:top w:val="nil"/>
              <w:bottom w:val="nil"/>
            </w:tcBorders>
            <w:noWrap/>
            <w:vAlign w:val="bottom"/>
            <w:hideMark/>
          </w:tcPr>
          <w:p w14:paraId="6EA8BDB8" w14:textId="0CDD4543" w:rsidR="00B55213" w:rsidRPr="003772F0" w:rsidRDefault="00B55213" w:rsidP="00C85BA9">
            <w:pPr>
              <w:jc w:val="center"/>
              <w:rPr>
                <w:rFonts w:cs="Times New Roman"/>
                <w:szCs w:val="24"/>
              </w:rPr>
            </w:pPr>
            <w:r w:rsidRPr="003772F0">
              <w:rPr>
                <w:rFonts w:cs="Times New Roman"/>
                <w:szCs w:val="24"/>
              </w:rPr>
              <w:t>0.7</w:t>
            </w:r>
          </w:p>
        </w:tc>
        <w:tc>
          <w:tcPr>
            <w:tcW w:w="270" w:type="dxa"/>
            <w:tcBorders>
              <w:top w:val="nil"/>
              <w:bottom w:val="nil"/>
            </w:tcBorders>
            <w:vAlign w:val="bottom"/>
          </w:tcPr>
          <w:p w14:paraId="09A5E149" w14:textId="77777777" w:rsidR="00B55213" w:rsidRPr="003772F0" w:rsidRDefault="00B55213" w:rsidP="00C85BA9">
            <w:pPr>
              <w:jc w:val="center"/>
              <w:rPr>
                <w:rFonts w:cs="Times New Roman"/>
                <w:szCs w:val="24"/>
              </w:rPr>
            </w:pPr>
          </w:p>
        </w:tc>
        <w:tc>
          <w:tcPr>
            <w:tcW w:w="630" w:type="dxa"/>
            <w:tcBorders>
              <w:top w:val="nil"/>
              <w:bottom w:val="nil"/>
            </w:tcBorders>
            <w:noWrap/>
            <w:vAlign w:val="bottom"/>
            <w:hideMark/>
          </w:tcPr>
          <w:p w14:paraId="5A8337C6" w14:textId="1E6451E1" w:rsidR="00B55213" w:rsidRPr="003772F0" w:rsidRDefault="00B55213" w:rsidP="00C85BA9">
            <w:pPr>
              <w:jc w:val="center"/>
              <w:rPr>
                <w:rFonts w:cs="Times New Roman"/>
                <w:szCs w:val="24"/>
              </w:rPr>
            </w:pPr>
            <w:r w:rsidRPr="003772F0">
              <w:rPr>
                <w:rFonts w:cs="Times New Roman"/>
                <w:szCs w:val="24"/>
              </w:rPr>
              <w:t>1</w:t>
            </w:r>
          </w:p>
        </w:tc>
        <w:tc>
          <w:tcPr>
            <w:tcW w:w="246" w:type="dxa"/>
            <w:tcBorders>
              <w:top w:val="nil"/>
              <w:bottom w:val="nil"/>
            </w:tcBorders>
            <w:vAlign w:val="bottom"/>
          </w:tcPr>
          <w:p w14:paraId="24245382" w14:textId="77777777" w:rsidR="00B55213" w:rsidRPr="003772F0" w:rsidRDefault="00B55213" w:rsidP="00C85BA9">
            <w:pPr>
              <w:jc w:val="center"/>
              <w:rPr>
                <w:rFonts w:cs="Times New Roman"/>
                <w:szCs w:val="24"/>
              </w:rPr>
            </w:pPr>
          </w:p>
        </w:tc>
        <w:tc>
          <w:tcPr>
            <w:tcW w:w="739" w:type="dxa"/>
            <w:tcBorders>
              <w:top w:val="nil"/>
              <w:bottom w:val="nil"/>
            </w:tcBorders>
            <w:vAlign w:val="bottom"/>
          </w:tcPr>
          <w:p w14:paraId="76FF918D" w14:textId="0A98D4B1" w:rsidR="00B55213" w:rsidRPr="003772F0" w:rsidRDefault="00B55213" w:rsidP="00C85BA9">
            <w:pPr>
              <w:jc w:val="center"/>
              <w:rPr>
                <w:rFonts w:cs="Times New Roman"/>
                <w:szCs w:val="24"/>
              </w:rPr>
            </w:pPr>
            <w:r w:rsidRPr="003772F0">
              <w:rPr>
                <w:rFonts w:cs="Times New Roman"/>
                <w:szCs w:val="24"/>
              </w:rPr>
              <w:t>4</w:t>
            </w:r>
          </w:p>
        </w:tc>
      </w:tr>
      <w:tr w:rsidR="00D061A0" w:rsidRPr="003772F0" w14:paraId="6CFE7134" w14:textId="77777777" w:rsidTr="00D061A0">
        <w:trPr>
          <w:trHeight w:hRule="exact" w:val="432"/>
        </w:trPr>
        <w:tc>
          <w:tcPr>
            <w:tcW w:w="1429" w:type="dxa"/>
            <w:tcBorders>
              <w:top w:val="nil"/>
              <w:bottom w:val="nil"/>
            </w:tcBorders>
            <w:noWrap/>
            <w:vAlign w:val="bottom"/>
            <w:hideMark/>
          </w:tcPr>
          <w:p w14:paraId="5019C035" w14:textId="24FCB9FF" w:rsidR="00B55213" w:rsidRPr="003772F0" w:rsidRDefault="00B55213" w:rsidP="00C85BA9">
            <w:pPr>
              <w:rPr>
                <w:rFonts w:cs="Times New Roman"/>
                <w:szCs w:val="24"/>
              </w:rPr>
            </w:pPr>
            <w:r w:rsidRPr="003772F0">
              <w:rPr>
                <w:rFonts w:cs="Times New Roman"/>
                <w:szCs w:val="24"/>
              </w:rPr>
              <w:t xml:space="preserve"> </w:t>
            </w:r>
          </w:p>
        </w:tc>
        <w:tc>
          <w:tcPr>
            <w:tcW w:w="236" w:type="dxa"/>
            <w:tcBorders>
              <w:top w:val="nil"/>
              <w:bottom w:val="nil"/>
            </w:tcBorders>
            <w:vAlign w:val="bottom"/>
          </w:tcPr>
          <w:p w14:paraId="1642B9E1" w14:textId="77777777" w:rsidR="00B55213" w:rsidRPr="003772F0" w:rsidRDefault="00B55213" w:rsidP="00C85BA9">
            <w:pPr>
              <w:rPr>
                <w:rFonts w:cs="Times New Roman"/>
                <w:szCs w:val="24"/>
              </w:rPr>
            </w:pPr>
          </w:p>
        </w:tc>
        <w:tc>
          <w:tcPr>
            <w:tcW w:w="2565" w:type="dxa"/>
            <w:tcBorders>
              <w:top w:val="nil"/>
              <w:bottom w:val="nil"/>
            </w:tcBorders>
            <w:noWrap/>
            <w:vAlign w:val="bottom"/>
            <w:hideMark/>
          </w:tcPr>
          <w:p w14:paraId="06EF949D" w14:textId="7D85EF85" w:rsidR="00B55213" w:rsidRPr="003772F0" w:rsidRDefault="00B55213" w:rsidP="00C85BA9">
            <w:pPr>
              <w:rPr>
                <w:rFonts w:cs="Times New Roman"/>
                <w:szCs w:val="24"/>
              </w:rPr>
            </w:pPr>
            <w:r w:rsidRPr="003772F0">
              <w:rPr>
                <w:rFonts w:cs="Times New Roman"/>
                <w:szCs w:val="24"/>
              </w:rPr>
              <w:t>Computers</w:t>
            </w:r>
          </w:p>
        </w:tc>
        <w:tc>
          <w:tcPr>
            <w:tcW w:w="270" w:type="dxa"/>
            <w:tcBorders>
              <w:top w:val="nil"/>
              <w:bottom w:val="nil"/>
            </w:tcBorders>
            <w:vAlign w:val="center"/>
          </w:tcPr>
          <w:p w14:paraId="740343DB" w14:textId="77777777" w:rsidR="00B55213" w:rsidRPr="003772F0" w:rsidRDefault="00B55213" w:rsidP="00B55213">
            <w:pPr>
              <w:jc w:val="center"/>
              <w:rPr>
                <w:rFonts w:cs="Times New Roman"/>
                <w:szCs w:val="24"/>
              </w:rPr>
            </w:pPr>
          </w:p>
        </w:tc>
        <w:tc>
          <w:tcPr>
            <w:tcW w:w="900" w:type="dxa"/>
            <w:tcBorders>
              <w:top w:val="nil"/>
              <w:bottom w:val="nil"/>
            </w:tcBorders>
            <w:noWrap/>
            <w:vAlign w:val="bottom"/>
            <w:hideMark/>
          </w:tcPr>
          <w:p w14:paraId="3024F8F8" w14:textId="319D20E2" w:rsidR="00B55213" w:rsidRPr="003772F0" w:rsidRDefault="00B55213" w:rsidP="00C85BA9">
            <w:pPr>
              <w:jc w:val="center"/>
              <w:rPr>
                <w:rFonts w:cs="Times New Roman"/>
                <w:szCs w:val="24"/>
              </w:rPr>
            </w:pPr>
            <w:r w:rsidRPr="003772F0">
              <w:rPr>
                <w:rFonts w:cs="Times New Roman"/>
                <w:szCs w:val="24"/>
              </w:rPr>
              <w:t>3.231</w:t>
            </w:r>
          </w:p>
        </w:tc>
        <w:tc>
          <w:tcPr>
            <w:tcW w:w="270" w:type="dxa"/>
            <w:tcBorders>
              <w:top w:val="nil"/>
              <w:bottom w:val="nil"/>
            </w:tcBorders>
            <w:vAlign w:val="bottom"/>
          </w:tcPr>
          <w:p w14:paraId="376A775F" w14:textId="77777777" w:rsidR="00B55213" w:rsidRPr="003772F0" w:rsidRDefault="00B55213" w:rsidP="00C85BA9">
            <w:pPr>
              <w:jc w:val="center"/>
              <w:rPr>
                <w:rFonts w:cs="Times New Roman"/>
                <w:szCs w:val="24"/>
              </w:rPr>
            </w:pPr>
          </w:p>
        </w:tc>
        <w:tc>
          <w:tcPr>
            <w:tcW w:w="810" w:type="dxa"/>
            <w:tcBorders>
              <w:top w:val="nil"/>
              <w:bottom w:val="nil"/>
            </w:tcBorders>
            <w:vAlign w:val="bottom"/>
          </w:tcPr>
          <w:p w14:paraId="157002D6" w14:textId="5A883BC9" w:rsidR="00B55213" w:rsidRPr="003772F0" w:rsidRDefault="00B55213" w:rsidP="00C85BA9">
            <w:pPr>
              <w:jc w:val="center"/>
              <w:rPr>
                <w:rFonts w:cs="Times New Roman"/>
                <w:szCs w:val="24"/>
              </w:rPr>
            </w:pPr>
            <w:r w:rsidRPr="003772F0">
              <w:rPr>
                <w:rFonts w:cs="Times New Roman"/>
                <w:szCs w:val="24"/>
              </w:rPr>
              <w:t>0.166</w:t>
            </w:r>
          </w:p>
        </w:tc>
        <w:tc>
          <w:tcPr>
            <w:tcW w:w="270" w:type="dxa"/>
            <w:tcBorders>
              <w:top w:val="nil"/>
              <w:bottom w:val="nil"/>
            </w:tcBorders>
            <w:vAlign w:val="bottom"/>
          </w:tcPr>
          <w:p w14:paraId="0667C425" w14:textId="77777777" w:rsidR="00B55213" w:rsidRPr="003772F0" w:rsidRDefault="00B55213" w:rsidP="00C85BA9">
            <w:pPr>
              <w:jc w:val="center"/>
              <w:rPr>
                <w:rFonts w:cs="Times New Roman"/>
                <w:szCs w:val="24"/>
              </w:rPr>
            </w:pPr>
          </w:p>
        </w:tc>
        <w:tc>
          <w:tcPr>
            <w:tcW w:w="810" w:type="dxa"/>
            <w:tcBorders>
              <w:top w:val="nil"/>
              <w:bottom w:val="nil"/>
            </w:tcBorders>
            <w:noWrap/>
            <w:vAlign w:val="bottom"/>
            <w:hideMark/>
          </w:tcPr>
          <w:p w14:paraId="05297CD3" w14:textId="421DA5A0" w:rsidR="00B55213" w:rsidRPr="003772F0" w:rsidRDefault="00B55213" w:rsidP="00C85BA9">
            <w:pPr>
              <w:jc w:val="center"/>
              <w:rPr>
                <w:rFonts w:cs="Times New Roman"/>
                <w:szCs w:val="24"/>
              </w:rPr>
            </w:pPr>
            <w:r w:rsidRPr="003772F0">
              <w:rPr>
                <w:rFonts w:cs="Times New Roman"/>
                <w:szCs w:val="24"/>
              </w:rPr>
              <w:t>0.923</w:t>
            </w:r>
          </w:p>
        </w:tc>
        <w:tc>
          <w:tcPr>
            <w:tcW w:w="270" w:type="dxa"/>
            <w:tcBorders>
              <w:top w:val="nil"/>
              <w:bottom w:val="nil"/>
            </w:tcBorders>
            <w:vAlign w:val="bottom"/>
          </w:tcPr>
          <w:p w14:paraId="5CFCF7D4" w14:textId="77777777" w:rsidR="00B55213" w:rsidRPr="003772F0" w:rsidRDefault="00B55213" w:rsidP="00C85BA9">
            <w:pPr>
              <w:jc w:val="center"/>
              <w:rPr>
                <w:rFonts w:cs="Times New Roman"/>
                <w:szCs w:val="24"/>
              </w:rPr>
            </w:pPr>
          </w:p>
        </w:tc>
        <w:tc>
          <w:tcPr>
            <w:tcW w:w="630" w:type="dxa"/>
            <w:tcBorders>
              <w:top w:val="nil"/>
              <w:bottom w:val="nil"/>
            </w:tcBorders>
            <w:noWrap/>
            <w:vAlign w:val="bottom"/>
            <w:hideMark/>
          </w:tcPr>
          <w:p w14:paraId="23A65D28" w14:textId="3BC05801" w:rsidR="00B55213" w:rsidRPr="003772F0" w:rsidRDefault="00B55213" w:rsidP="00C85BA9">
            <w:pPr>
              <w:jc w:val="center"/>
              <w:rPr>
                <w:rFonts w:cs="Times New Roman"/>
                <w:szCs w:val="24"/>
              </w:rPr>
            </w:pPr>
            <w:r w:rsidRPr="003772F0">
              <w:rPr>
                <w:rFonts w:cs="Times New Roman"/>
                <w:szCs w:val="24"/>
              </w:rPr>
              <w:t>1</w:t>
            </w:r>
          </w:p>
        </w:tc>
        <w:tc>
          <w:tcPr>
            <w:tcW w:w="246" w:type="dxa"/>
            <w:tcBorders>
              <w:top w:val="nil"/>
              <w:bottom w:val="nil"/>
            </w:tcBorders>
            <w:vAlign w:val="bottom"/>
          </w:tcPr>
          <w:p w14:paraId="5E21ED69" w14:textId="77777777" w:rsidR="00B55213" w:rsidRPr="003772F0" w:rsidRDefault="00B55213" w:rsidP="00C85BA9">
            <w:pPr>
              <w:jc w:val="center"/>
              <w:rPr>
                <w:rFonts w:cs="Times New Roman"/>
                <w:szCs w:val="24"/>
              </w:rPr>
            </w:pPr>
          </w:p>
        </w:tc>
        <w:tc>
          <w:tcPr>
            <w:tcW w:w="739" w:type="dxa"/>
            <w:tcBorders>
              <w:top w:val="nil"/>
              <w:bottom w:val="nil"/>
            </w:tcBorders>
            <w:vAlign w:val="bottom"/>
          </w:tcPr>
          <w:p w14:paraId="40508B57" w14:textId="20A46776" w:rsidR="00B55213" w:rsidRPr="003772F0" w:rsidRDefault="00B55213" w:rsidP="00C85BA9">
            <w:pPr>
              <w:jc w:val="center"/>
              <w:rPr>
                <w:rFonts w:cs="Times New Roman"/>
                <w:szCs w:val="24"/>
              </w:rPr>
            </w:pPr>
            <w:r w:rsidRPr="003772F0">
              <w:rPr>
                <w:rFonts w:cs="Times New Roman"/>
                <w:szCs w:val="24"/>
              </w:rPr>
              <w:t>4</w:t>
            </w:r>
          </w:p>
        </w:tc>
      </w:tr>
      <w:tr w:rsidR="00D061A0" w:rsidRPr="003772F0" w14:paraId="27B0B75B" w14:textId="77777777" w:rsidTr="00D061A0">
        <w:trPr>
          <w:trHeight w:hRule="exact" w:val="432"/>
        </w:trPr>
        <w:tc>
          <w:tcPr>
            <w:tcW w:w="1429" w:type="dxa"/>
            <w:tcBorders>
              <w:top w:val="nil"/>
              <w:bottom w:val="nil"/>
            </w:tcBorders>
            <w:noWrap/>
            <w:vAlign w:val="bottom"/>
            <w:hideMark/>
          </w:tcPr>
          <w:p w14:paraId="7849C79B" w14:textId="31A1C975" w:rsidR="00B55213" w:rsidRPr="003772F0" w:rsidRDefault="00B55213" w:rsidP="00C85BA9">
            <w:pPr>
              <w:rPr>
                <w:rFonts w:cs="Times New Roman"/>
                <w:szCs w:val="24"/>
              </w:rPr>
            </w:pPr>
            <w:r w:rsidRPr="003772F0">
              <w:rPr>
                <w:rFonts w:cs="Times New Roman"/>
                <w:szCs w:val="24"/>
              </w:rPr>
              <w:t xml:space="preserve"> </w:t>
            </w:r>
          </w:p>
        </w:tc>
        <w:tc>
          <w:tcPr>
            <w:tcW w:w="236" w:type="dxa"/>
            <w:tcBorders>
              <w:top w:val="nil"/>
              <w:bottom w:val="nil"/>
            </w:tcBorders>
            <w:vAlign w:val="bottom"/>
          </w:tcPr>
          <w:p w14:paraId="244D5E53" w14:textId="77777777" w:rsidR="00B55213" w:rsidRPr="003772F0" w:rsidRDefault="00B55213" w:rsidP="00C85BA9">
            <w:pPr>
              <w:rPr>
                <w:rFonts w:cs="Times New Roman"/>
                <w:szCs w:val="24"/>
              </w:rPr>
            </w:pPr>
          </w:p>
        </w:tc>
        <w:tc>
          <w:tcPr>
            <w:tcW w:w="2565" w:type="dxa"/>
            <w:tcBorders>
              <w:top w:val="nil"/>
              <w:bottom w:val="nil"/>
            </w:tcBorders>
            <w:noWrap/>
            <w:vAlign w:val="bottom"/>
            <w:hideMark/>
          </w:tcPr>
          <w:p w14:paraId="417B7EEB" w14:textId="18E1AA42" w:rsidR="00B55213" w:rsidRPr="003772F0" w:rsidRDefault="00B55213" w:rsidP="00C85BA9">
            <w:pPr>
              <w:rPr>
                <w:rFonts w:cs="Times New Roman"/>
                <w:szCs w:val="24"/>
              </w:rPr>
            </w:pPr>
            <w:r w:rsidRPr="003772F0">
              <w:rPr>
                <w:rFonts w:cs="Times New Roman"/>
                <w:szCs w:val="24"/>
              </w:rPr>
              <w:t>Assessment</w:t>
            </w:r>
          </w:p>
        </w:tc>
        <w:tc>
          <w:tcPr>
            <w:tcW w:w="270" w:type="dxa"/>
            <w:tcBorders>
              <w:top w:val="nil"/>
              <w:bottom w:val="nil"/>
            </w:tcBorders>
            <w:vAlign w:val="center"/>
          </w:tcPr>
          <w:p w14:paraId="4479AB8C" w14:textId="77777777" w:rsidR="00B55213" w:rsidRPr="003772F0" w:rsidRDefault="00B55213" w:rsidP="00B55213">
            <w:pPr>
              <w:jc w:val="center"/>
              <w:rPr>
                <w:rFonts w:cs="Times New Roman"/>
                <w:szCs w:val="24"/>
              </w:rPr>
            </w:pPr>
          </w:p>
        </w:tc>
        <w:tc>
          <w:tcPr>
            <w:tcW w:w="900" w:type="dxa"/>
            <w:tcBorders>
              <w:top w:val="nil"/>
              <w:bottom w:val="nil"/>
            </w:tcBorders>
            <w:noWrap/>
            <w:vAlign w:val="bottom"/>
            <w:hideMark/>
          </w:tcPr>
          <w:p w14:paraId="39C0CFB8" w14:textId="3C4F2CE2" w:rsidR="00B55213" w:rsidRPr="003772F0" w:rsidRDefault="00B55213" w:rsidP="00C85BA9">
            <w:pPr>
              <w:jc w:val="center"/>
              <w:rPr>
                <w:rFonts w:cs="Times New Roman"/>
                <w:szCs w:val="24"/>
              </w:rPr>
            </w:pPr>
            <w:r w:rsidRPr="003772F0">
              <w:rPr>
                <w:rFonts w:cs="Times New Roman"/>
                <w:szCs w:val="24"/>
              </w:rPr>
              <w:t>2.751</w:t>
            </w:r>
          </w:p>
        </w:tc>
        <w:tc>
          <w:tcPr>
            <w:tcW w:w="270" w:type="dxa"/>
            <w:tcBorders>
              <w:top w:val="nil"/>
              <w:bottom w:val="nil"/>
            </w:tcBorders>
            <w:vAlign w:val="bottom"/>
          </w:tcPr>
          <w:p w14:paraId="5B2123F9" w14:textId="77777777" w:rsidR="00B55213" w:rsidRPr="003772F0" w:rsidRDefault="00B55213" w:rsidP="00C85BA9">
            <w:pPr>
              <w:jc w:val="center"/>
              <w:rPr>
                <w:rFonts w:cs="Times New Roman"/>
                <w:szCs w:val="24"/>
              </w:rPr>
            </w:pPr>
          </w:p>
        </w:tc>
        <w:tc>
          <w:tcPr>
            <w:tcW w:w="810" w:type="dxa"/>
            <w:tcBorders>
              <w:top w:val="nil"/>
              <w:bottom w:val="nil"/>
            </w:tcBorders>
            <w:vAlign w:val="bottom"/>
          </w:tcPr>
          <w:p w14:paraId="34ED9139" w14:textId="0A7239D4" w:rsidR="00B55213" w:rsidRPr="003772F0" w:rsidRDefault="00B55213" w:rsidP="00C85BA9">
            <w:pPr>
              <w:jc w:val="center"/>
              <w:rPr>
                <w:rFonts w:cs="Times New Roman"/>
                <w:szCs w:val="24"/>
              </w:rPr>
            </w:pPr>
            <w:r w:rsidRPr="003772F0">
              <w:rPr>
                <w:rFonts w:cs="Times New Roman"/>
                <w:szCs w:val="24"/>
              </w:rPr>
              <w:t>0.224</w:t>
            </w:r>
          </w:p>
        </w:tc>
        <w:tc>
          <w:tcPr>
            <w:tcW w:w="270" w:type="dxa"/>
            <w:tcBorders>
              <w:top w:val="nil"/>
              <w:bottom w:val="nil"/>
            </w:tcBorders>
            <w:vAlign w:val="bottom"/>
          </w:tcPr>
          <w:p w14:paraId="03FB0104" w14:textId="77777777" w:rsidR="00B55213" w:rsidRPr="003772F0" w:rsidRDefault="00B55213" w:rsidP="00C85BA9">
            <w:pPr>
              <w:jc w:val="center"/>
              <w:rPr>
                <w:rFonts w:cs="Times New Roman"/>
                <w:szCs w:val="24"/>
              </w:rPr>
            </w:pPr>
          </w:p>
        </w:tc>
        <w:tc>
          <w:tcPr>
            <w:tcW w:w="810" w:type="dxa"/>
            <w:tcBorders>
              <w:top w:val="nil"/>
              <w:bottom w:val="nil"/>
            </w:tcBorders>
            <w:noWrap/>
            <w:vAlign w:val="bottom"/>
            <w:hideMark/>
          </w:tcPr>
          <w:p w14:paraId="18E90735" w14:textId="55DC6AD3" w:rsidR="00B55213" w:rsidRPr="003772F0" w:rsidRDefault="00B55213" w:rsidP="00C85BA9">
            <w:pPr>
              <w:jc w:val="center"/>
              <w:rPr>
                <w:rFonts w:cs="Times New Roman"/>
                <w:szCs w:val="24"/>
              </w:rPr>
            </w:pPr>
            <w:r w:rsidRPr="003772F0">
              <w:rPr>
                <w:rFonts w:cs="Times New Roman"/>
                <w:szCs w:val="24"/>
              </w:rPr>
              <w:t>0.857</w:t>
            </w:r>
          </w:p>
        </w:tc>
        <w:tc>
          <w:tcPr>
            <w:tcW w:w="270" w:type="dxa"/>
            <w:tcBorders>
              <w:top w:val="nil"/>
              <w:bottom w:val="nil"/>
            </w:tcBorders>
            <w:vAlign w:val="bottom"/>
          </w:tcPr>
          <w:p w14:paraId="271DC040" w14:textId="77777777" w:rsidR="00B55213" w:rsidRPr="003772F0" w:rsidRDefault="00B55213" w:rsidP="00C85BA9">
            <w:pPr>
              <w:jc w:val="center"/>
              <w:rPr>
                <w:rFonts w:cs="Times New Roman"/>
                <w:szCs w:val="24"/>
              </w:rPr>
            </w:pPr>
          </w:p>
        </w:tc>
        <w:tc>
          <w:tcPr>
            <w:tcW w:w="630" w:type="dxa"/>
            <w:tcBorders>
              <w:top w:val="nil"/>
              <w:bottom w:val="nil"/>
            </w:tcBorders>
            <w:noWrap/>
            <w:vAlign w:val="bottom"/>
            <w:hideMark/>
          </w:tcPr>
          <w:p w14:paraId="3EC64B61" w14:textId="6FBC5535" w:rsidR="00B55213" w:rsidRPr="003772F0" w:rsidRDefault="00B55213" w:rsidP="00C85BA9">
            <w:pPr>
              <w:jc w:val="center"/>
              <w:rPr>
                <w:rFonts w:cs="Times New Roman"/>
                <w:szCs w:val="24"/>
              </w:rPr>
            </w:pPr>
            <w:r w:rsidRPr="003772F0">
              <w:rPr>
                <w:rFonts w:cs="Times New Roman"/>
                <w:szCs w:val="24"/>
              </w:rPr>
              <w:t>1</w:t>
            </w:r>
          </w:p>
        </w:tc>
        <w:tc>
          <w:tcPr>
            <w:tcW w:w="246" w:type="dxa"/>
            <w:tcBorders>
              <w:top w:val="nil"/>
              <w:bottom w:val="nil"/>
            </w:tcBorders>
            <w:vAlign w:val="bottom"/>
          </w:tcPr>
          <w:p w14:paraId="7D59C82B" w14:textId="77777777" w:rsidR="00B55213" w:rsidRPr="003772F0" w:rsidRDefault="00B55213" w:rsidP="00C85BA9">
            <w:pPr>
              <w:jc w:val="center"/>
              <w:rPr>
                <w:rFonts w:cs="Times New Roman"/>
                <w:szCs w:val="24"/>
              </w:rPr>
            </w:pPr>
          </w:p>
        </w:tc>
        <w:tc>
          <w:tcPr>
            <w:tcW w:w="739" w:type="dxa"/>
            <w:tcBorders>
              <w:top w:val="nil"/>
              <w:bottom w:val="nil"/>
            </w:tcBorders>
            <w:vAlign w:val="bottom"/>
          </w:tcPr>
          <w:p w14:paraId="58469AE2" w14:textId="569DC34A" w:rsidR="00B55213" w:rsidRPr="003772F0" w:rsidRDefault="00B55213" w:rsidP="00C85BA9">
            <w:pPr>
              <w:jc w:val="center"/>
              <w:rPr>
                <w:rFonts w:cs="Times New Roman"/>
                <w:szCs w:val="24"/>
              </w:rPr>
            </w:pPr>
            <w:r w:rsidRPr="003772F0">
              <w:rPr>
                <w:rFonts w:cs="Times New Roman"/>
                <w:szCs w:val="24"/>
              </w:rPr>
              <w:t>4</w:t>
            </w:r>
          </w:p>
        </w:tc>
      </w:tr>
      <w:tr w:rsidR="00D061A0" w:rsidRPr="003772F0" w14:paraId="4046AAE1" w14:textId="77777777" w:rsidTr="00D061A0">
        <w:trPr>
          <w:trHeight w:hRule="exact" w:val="432"/>
        </w:trPr>
        <w:tc>
          <w:tcPr>
            <w:tcW w:w="1429" w:type="dxa"/>
            <w:tcBorders>
              <w:top w:val="nil"/>
              <w:bottom w:val="nil"/>
            </w:tcBorders>
            <w:noWrap/>
            <w:vAlign w:val="bottom"/>
            <w:hideMark/>
          </w:tcPr>
          <w:p w14:paraId="4176DD13" w14:textId="5760950C" w:rsidR="00B55213" w:rsidRPr="003772F0" w:rsidRDefault="00B55213" w:rsidP="00C85BA9">
            <w:pPr>
              <w:rPr>
                <w:rFonts w:cs="Times New Roman"/>
                <w:szCs w:val="24"/>
              </w:rPr>
            </w:pPr>
            <w:r w:rsidRPr="003772F0">
              <w:rPr>
                <w:rFonts w:cs="Times New Roman"/>
                <w:szCs w:val="24"/>
              </w:rPr>
              <w:t xml:space="preserve"> </w:t>
            </w:r>
          </w:p>
        </w:tc>
        <w:tc>
          <w:tcPr>
            <w:tcW w:w="236" w:type="dxa"/>
            <w:tcBorders>
              <w:top w:val="nil"/>
              <w:bottom w:val="nil"/>
            </w:tcBorders>
            <w:vAlign w:val="bottom"/>
          </w:tcPr>
          <w:p w14:paraId="73074FD8" w14:textId="77777777" w:rsidR="00B55213" w:rsidRPr="003772F0" w:rsidRDefault="00B55213" w:rsidP="00C85BA9">
            <w:pPr>
              <w:rPr>
                <w:rFonts w:cs="Times New Roman"/>
                <w:szCs w:val="24"/>
              </w:rPr>
            </w:pPr>
          </w:p>
        </w:tc>
        <w:tc>
          <w:tcPr>
            <w:tcW w:w="2565" w:type="dxa"/>
            <w:tcBorders>
              <w:top w:val="nil"/>
              <w:bottom w:val="nil"/>
            </w:tcBorders>
            <w:noWrap/>
            <w:vAlign w:val="bottom"/>
            <w:hideMark/>
          </w:tcPr>
          <w:p w14:paraId="080BF287" w14:textId="47286068" w:rsidR="00B55213" w:rsidRPr="003772F0" w:rsidRDefault="00B55213" w:rsidP="00C85BA9">
            <w:pPr>
              <w:rPr>
                <w:rFonts w:cs="Times New Roman"/>
                <w:szCs w:val="24"/>
              </w:rPr>
            </w:pPr>
            <w:r w:rsidRPr="003772F0">
              <w:rPr>
                <w:rFonts w:cs="Times New Roman"/>
                <w:szCs w:val="24"/>
              </w:rPr>
              <w:t>Differentiate Instruction</w:t>
            </w:r>
          </w:p>
        </w:tc>
        <w:tc>
          <w:tcPr>
            <w:tcW w:w="270" w:type="dxa"/>
            <w:tcBorders>
              <w:top w:val="nil"/>
              <w:bottom w:val="nil"/>
            </w:tcBorders>
            <w:vAlign w:val="center"/>
          </w:tcPr>
          <w:p w14:paraId="2A3C6E58" w14:textId="77777777" w:rsidR="00B55213" w:rsidRPr="003772F0" w:rsidRDefault="00B55213" w:rsidP="00B55213">
            <w:pPr>
              <w:jc w:val="center"/>
              <w:rPr>
                <w:rFonts w:cs="Times New Roman"/>
                <w:szCs w:val="24"/>
              </w:rPr>
            </w:pPr>
          </w:p>
        </w:tc>
        <w:tc>
          <w:tcPr>
            <w:tcW w:w="900" w:type="dxa"/>
            <w:tcBorders>
              <w:top w:val="nil"/>
              <w:bottom w:val="nil"/>
            </w:tcBorders>
            <w:noWrap/>
            <w:vAlign w:val="bottom"/>
            <w:hideMark/>
          </w:tcPr>
          <w:p w14:paraId="4D63E99A" w14:textId="0AB704B6" w:rsidR="00B55213" w:rsidRPr="003772F0" w:rsidRDefault="00B55213" w:rsidP="00C85BA9">
            <w:pPr>
              <w:jc w:val="center"/>
              <w:rPr>
                <w:rFonts w:cs="Times New Roman"/>
                <w:szCs w:val="24"/>
              </w:rPr>
            </w:pPr>
            <w:r w:rsidRPr="003772F0">
              <w:rPr>
                <w:rFonts w:cs="Times New Roman"/>
                <w:szCs w:val="24"/>
              </w:rPr>
              <w:t>2.480</w:t>
            </w:r>
          </w:p>
        </w:tc>
        <w:tc>
          <w:tcPr>
            <w:tcW w:w="270" w:type="dxa"/>
            <w:tcBorders>
              <w:top w:val="nil"/>
              <w:bottom w:val="nil"/>
            </w:tcBorders>
            <w:vAlign w:val="bottom"/>
          </w:tcPr>
          <w:p w14:paraId="138AC2B1" w14:textId="77777777" w:rsidR="00B55213" w:rsidRPr="003772F0" w:rsidRDefault="00B55213" w:rsidP="00C85BA9">
            <w:pPr>
              <w:jc w:val="center"/>
              <w:rPr>
                <w:rFonts w:cs="Times New Roman"/>
                <w:szCs w:val="24"/>
              </w:rPr>
            </w:pPr>
          </w:p>
        </w:tc>
        <w:tc>
          <w:tcPr>
            <w:tcW w:w="810" w:type="dxa"/>
            <w:tcBorders>
              <w:top w:val="nil"/>
              <w:bottom w:val="nil"/>
            </w:tcBorders>
            <w:vAlign w:val="bottom"/>
          </w:tcPr>
          <w:p w14:paraId="0D059A81" w14:textId="216DFCDF" w:rsidR="00B55213" w:rsidRPr="003772F0" w:rsidRDefault="00B55213" w:rsidP="00C85BA9">
            <w:pPr>
              <w:jc w:val="center"/>
              <w:rPr>
                <w:rFonts w:cs="Times New Roman"/>
                <w:szCs w:val="24"/>
              </w:rPr>
            </w:pPr>
            <w:r w:rsidRPr="003772F0">
              <w:rPr>
                <w:rFonts w:cs="Times New Roman"/>
                <w:szCs w:val="24"/>
              </w:rPr>
              <w:t>0.233</w:t>
            </w:r>
          </w:p>
        </w:tc>
        <w:tc>
          <w:tcPr>
            <w:tcW w:w="270" w:type="dxa"/>
            <w:tcBorders>
              <w:top w:val="nil"/>
              <w:bottom w:val="nil"/>
            </w:tcBorders>
            <w:vAlign w:val="bottom"/>
          </w:tcPr>
          <w:p w14:paraId="14C23C4B" w14:textId="77777777" w:rsidR="00B55213" w:rsidRPr="003772F0" w:rsidRDefault="00B55213" w:rsidP="00C85BA9">
            <w:pPr>
              <w:jc w:val="center"/>
              <w:rPr>
                <w:rFonts w:cs="Times New Roman"/>
                <w:szCs w:val="24"/>
              </w:rPr>
            </w:pPr>
          </w:p>
        </w:tc>
        <w:tc>
          <w:tcPr>
            <w:tcW w:w="810" w:type="dxa"/>
            <w:tcBorders>
              <w:top w:val="nil"/>
              <w:bottom w:val="nil"/>
            </w:tcBorders>
            <w:noWrap/>
            <w:vAlign w:val="bottom"/>
            <w:hideMark/>
          </w:tcPr>
          <w:p w14:paraId="2B050D5F" w14:textId="4F629A31" w:rsidR="00B55213" w:rsidRPr="003772F0" w:rsidRDefault="00B55213" w:rsidP="00C85BA9">
            <w:pPr>
              <w:jc w:val="center"/>
              <w:rPr>
                <w:rFonts w:cs="Times New Roman"/>
                <w:szCs w:val="24"/>
              </w:rPr>
            </w:pPr>
            <w:r w:rsidRPr="003772F0">
              <w:rPr>
                <w:rFonts w:cs="Times New Roman"/>
                <w:szCs w:val="24"/>
              </w:rPr>
              <w:t>0.812</w:t>
            </w:r>
          </w:p>
        </w:tc>
        <w:tc>
          <w:tcPr>
            <w:tcW w:w="270" w:type="dxa"/>
            <w:tcBorders>
              <w:top w:val="nil"/>
              <w:bottom w:val="nil"/>
            </w:tcBorders>
            <w:vAlign w:val="bottom"/>
          </w:tcPr>
          <w:p w14:paraId="3213A84F" w14:textId="77777777" w:rsidR="00B55213" w:rsidRPr="003772F0" w:rsidRDefault="00B55213" w:rsidP="00C85BA9">
            <w:pPr>
              <w:jc w:val="center"/>
              <w:rPr>
                <w:rFonts w:cs="Times New Roman"/>
                <w:szCs w:val="24"/>
              </w:rPr>
            </w:pPr>
          </w:p>
        </w:tc>
        <w:tc>
          <w:tcPr>
            <w:tcW w:w="630" w:type="dxa"/>
            <w:tcBorders>
              <w:top w:val="nil"/>
              <w:bottom w:val="nil"/>
            </w:tcBorders>
            <w:noWrap/>
            <w:vAlign w:val="bottom"/>
            <w:hideMark/>
          </w:tcPr>
          <w:p w14:paraId="7BDECC6D" w14:textId="3B65239A" w:rsidR="00B55213" w:rsidRPr="003772F0" w:rsidRDefault="00B55213" w:rsidP="00C85BA9">
            <w:pPr>
              <w:jc w:val="center"/>
              <w:rPr>
                <w:rFonts w:cs="Times New Roman"/>
                <w:szCs w:val="24"/>
              </w:rPr>
            </w:pPr>
            <w:r w:rsidRPr="003772F0">
              <w:rPr>
                <w:rFonts w:cs="Times New Roman"/>
                <w:szCs w:val="24"/>
              </w:rPr>
              <w:t>1</w:t>
            </w:r>
          </w:p>
        </w:tc>
        <w:tc>
          <w:tcPr>
            <w:tcW w:w="246" w:type="dxa"/>
            <w:tcBorders>
              <w:top w:val="nil"/>
              <w:bottom w:val="nil"/>
            </w:tcBorders>
            <w:vAlign w:val="bottom"/>
          </w:tcPr>
          <w:p w14:paraId="3F736D79" w14:textId="77777777" w:rsidR="00B55213" w:rsidRPr="003772F0" w:rsidRDefault="00B55213" w:rsidP="00C85BA9">
            <w:pPr>
              <w:jc w:val="center"/>
              <w:rPr>
                <w:rFonts w:cs="Times New Roman"/>
                <w:szCs w:val="24"/>
              </w:rPr>
            </w:pPr>
          </w:p>
        </w:tc>
        <w:tc>
          <w:tcPr>
            <w:tcW w:w="739" w:type="dxa"/>
            <w:tcBorders>
              <w:top w:val="nil"/>
              <w:bottom w:val="nil"/>
            </w:tcBorders>
            <w:vAlign w:val="bottom"/>
          </w:tcPr>
          <w:p w14:paraId="2D55666A" w14:textId="7861151A" w:rsidR="00B55213" w:rsidRPr="003772F0" w:rsidRDefault="00B55213" w:rsidP="00C85BA9">
            <w:pPr>
              <w:jc w:val="center"/>
              <w:rPr>
                <w:rFonts w:cs="Times New Roman"/>
                <w:szCs w:val="24"/>
              </w:rPr>
            </w:pPr>
            <w:r w:rsidRPr="003772F0">
              <w:rPr>
                <w:rFonts w:cs="Times New Roman"/>
                <w:szCs w:val="24"/>
              </w:rPr>
              <w:t>4</w:t>
            </w:r>
          </w:p>
        </w:tc>
      </w:tr>
      <w:tr w:rsidR="00D061A0" w:rsidRPr="003772F0" w14:paraId="05395E38" w14:textId="77777777" w:rsidTr="00D061A0">
        <w:trPr>
          <w:trHeight w:hRule="exact" w:val="694"/>
        </w:trPr>
        <w:tc>
          <w:tcPr>
            <w:tcW w:w="1429" w:type="dxa"/>
            <w:tcBorders>
              <w:top w:val="nil"/>
              <w:bottom w:val="nil"/>
            </w:tcBorders>
            <w:noWrap/>
            <w:vAlign w:val="bottom"/>
            <w:hideMark/>
          </w:tcPr>
          <w:p w14:paraId="72164051" w14:textId="2FB5A324" w:rsidR="00B55213" w:rsidRPr="003772F0" w:rsidRDefault="00B55213" w:rsidP="00C85BA9">
            <w:pPr>
              <w:rPr>
                <w:rFonts w:cs="Times New Roman"/>
                <w:szCs w:val="24"/>
              </w:rPr>
            </w:pPr>
            <w:r w:rsidRPr="003772F0">
              <w:rPr>
                <w:rFonts w:cs="Times New Roman"/>
                <w:szCs w:val="24"/>
              </w:rPr>
              <w:t xml:space="preserve"> </w:t>
            </w:r>
          </w:p>
        </w:tc>
        <w:tc>
          <w:tcPr>
            <w:tcW w:w="236" w:type="dxa"/>
            <w:tcBorders>
              <w:top w:val="nil"/>
              <w:bottom w:val="nil"/>
            </w:tcBorders>
            <w:vAlign w:val="bottom"/>
          </w:tcPr>
          <w:p w14:paraId="59CEB176" w14:textId="77777777" w:rsidR="00B55213" w:rsidRPr="003772F0" w:rsidRDefault="00B55213" w:rsidP="00C85BA9">
            <w:pPr>
              <w:rPr>
                <w:rFonts w:cs="Times New Roman"/>
                <w:szCs w:val="24"/>
              </w:rPr>
            </w:pPr>
          </w:p>
        </w:tc>
        <w:tc>
          <w:tcPr>
            <w:tcW w:w="2565" w:type="dxa"/>
            <w:tcBorders>
              <w:top w:val="nil"/>
              <w:bottom w:val="nil"/>
            </w:tcBorders>
            <w:noWrap/>
            <w:vAlign w:val="bottom"/>
            <w:hideMark/>
          </w:tcPr>
          <w:p w14:paraId="5AAE67AC" w14:textId="7A8EF80B" w:rsidR="00B55213" w:rsidRPr="003772F0" w:rsidRDefault="00B55213" w:rsidP="00C85BA9">
            <w:pPr>
              <w:rPr>
                <w:rFonts w:cs="Times New Roman"/>
                <w:szCs w:val="24"/>
              </w:rPr>
            </w:pPr>
            <w:r w:rsidRPr="003772F0">
              <w:rPr>
                <w:rFonts w:cs="Times New Roman"/>
                <w:szCs w:val="24"/>
              </w:rPr>
              <w:t>Student Assessment for Instruction</w:t>
            </w:r>
          </w:p>
        </w:tc>
        <w:tc>
          <w:tcPr>
            <w:tcW w:w="270" w:type="dxa"/>
            <w:tcBorders>
              <w:top w:val="nil"/>
              <w:bottom w:val="nil"/>
            </w:tcBorders>
            <w:vAlign w:val="center"/>
          </w:tcPr>
          <w:p w14:paraId="2757F420" w14:textId="77777777" w:rsidR="00B55213" w:rsidRPr="003772F0" w:rsidRDefault="00B55213" w:rsidP="00B55213">
            <w:pPr>
              <w:jc w:val="center"/>
              <w:rPr>
                <w:rFonts w:cs="Times New Roman"/>
                <w:szCs w:val="24"/>
              </w:rPr>
            </w:pPr>
          </w:p>
        </w:tc>
        <w:tc>
          <w:tcPr>
            <w:tcW w:w="900" w:type="dxa"/>
            <w:tcBorders>
              <w:top w:val="nil"/>
              <w:bottom w:val="nil"/>
            </w:tcBorders>
            <w:noWrap/>
            <w:vAlign w:val="center"/>
            <w:hideMark/>
          </w:tcPr>
          <w:p w14:paraId="6FCC2240" w14:textId="6B61F098" w:rsidR="00B55213" w:rsidRPr="003772F0" w:rsidRDefault="00B55213" w:rsidP="00C85BA9">
            <w:pPr>
              <w:jc w:val="center"/>
              <w:rPr>
                <w:rFonts w:cs="Times New Roman"/>
                <w:szCs w:val="24"/>
              </w:rPr>
            </w:pPr>
            <w:r w:rsidRPr="003772F0">
              <w:rPr>
                <w:rFonts w:cs="Times New Roman"/>
                <w:szCs w:val="24"/>
              </w:rPr>
              <w:t>2.490</w:t>
            </w:r>
          </w:p>
        </w:tc>
        <w:tc>
          <w:tcPr>
            <w:tcW w:w="270" w:type="dxa"/>
            <w:tcBorders>
              <w:top w:val="nil"/>
              <w:bottom w:val="nil"/>
            </w:tcBorders>
            <w:vAlign w:val="center"/>
          </w:tcPr>
          <w:p w14:paraId="54AD4CB4" w14:textId="77777777" w:rsidR="00B55213" w:rsidRPr="003772F0" w:rsidRDefault="00B55213" w:rsidP="00C85BA9">
            <w:pPr>
              <w:jc w:val="center"/>
              <w:rPr>
                <w:rFonts w:cs="Times New Roman"/>
                <w:szCs w:val="24"/>
              </w:rPr>
            </w:pPr>
          </w:p>
        </w:tc>
        <w:tc>
          <w:tcPr>
            <w:tcW w:w="810" w:type="dxa"/>
            <w:tcBorders>
              <w:top w:val="nil"/>
              <w:bottom w:val="nil"/>
            </w:tcBorders>
            <w:vAlign w:val="center"/>
          </w:tcPr>
          <w:p w14:paraId="054AD941" w14:textId="4D5BC54F" w:rsidR="00B55213" w:rsidRPr="003772F0" w:rsidRDefault="00B55213" w:rsidP="00C85BA9">
            <w:pPr>
              <w:jc w:val="center"/>
              <w:rPr>
                <w:rFonts w:cs="Times New Roman"/>
                <w:szCs w:val="24"/>
              </w:rPr>
            </w:pPr>
            <w:r w:rsidRPr="003772F0">
              <w:rPr>
                <w:rFonts w:cs="Times New Roman"/>
                <w:szCs w:val="24"/>
              </w:rPr>
              <w:t>0.23</w:t>
            </w:r>
          </w:p>
        </w:tc>
        <w:tc>
          <w:tcPr>
            <w:tcW w:w="270" w:type="dxa"/>
            <w:tcBorders>
              <w:top w:val="nil"/>
              <w:bottom w:val="nil"/>
            </w:tcBorders>
            <w:vAlign w:val="center"/>
          </w:tcPr>
          <w:p w14:paraId="7A6CB2AA" w14:textId="77777777" w:rsidR="00B55213" w:rsidRPr="003772F0" w:rsidRDefault="00B55213" w:rsidP="00C85BA9">
            <w:pPr>
              <w:jc w:val="center"/>
              <w:rPr>
                <w:rFonts w:cs="Times New Roman"/>
                <w:szCs w:val="24"/>
              </w:rPr>
            </w:pPr>
          </w:p>
        </w:tc>
        <w:tc>
          <w:tcPr>
            <w:tcW w:w="810" w:type="dxa"/>
            <w:tcBorders>
              <w:top w:val="nil"/>
              <w:bottom w:val="nil"/>
            </w:tcBorders>
            <w:noWrap/>
            <w:vAlign w:val="center"/>
            <w:hideMark/>
          </w:tcPr>
          <w:p w14:paraId="237D4A96" w14:textId="7A8FD1B3" w:rsidR="00B55213" w:rsidRPr="003772F0" w:rsidRDefault="00B55213" w:rsidP="00C85BA9">
            <w:pPr>
              <w:jc w:val="center"/>
              <w:rPr>
                <w:rFonts w:cs="Times New Roman"/>
                <w:szCs w:val="24"/>
              </w:rPr>
            </w:pPr>
            <w:r w:rsidRPr="003772F0">
              <w:rPr>
                <w:rFonts w:cs="Times New Roman"/>
                <w:szCs w:val="24"/>
              </w:rPr>
              <w:t>0.860</w:t>
            </w:r>
          </w:p>
        </w:tc>
        <w:tc>
          <w:tcPr>
            <w:tcW w:w="270" w:type="dxa"/>
            <w:tcBorders>
              <w:top w:val="nil"/>
              <w:bottom w:val="nil"/>
            </w:tcBorders>
            <w:vAlign w:val="center"/>
          </w:tcPr>
          <w:p w14:paraId="45CDC48D" w14:textId="77777777" w:rsidR="00B55213" w:rsidRPr="003772F0" w:rsidRDefault="00B55213" w:rsidP="00C85BA9">
            <w:pPr>
              <w:jc w:val="center"/>
              <w:rPr>
                <w:rFonts w:cs="Times New Roman"/>
                <w:szCs w:val="24"/>
              </w:rPr>
            </w:pPr>
          </w:p>
        </w:tc>
        <w:tc>
          <w:tcPr>
            <w:tcW w:w="630" w:type="dxa"/>
            <w:tcBorders>
              <w:top w:val="nil"/>
              <w:bottom w:val="nil"/>
            </w:tcBorders>
            <w:noWrap/>
            <w:vAlign w:val="center"/>
            <w:hideMark/>
          </w:tcPr>
          <w:p w14:paraId="18A32A45" w14:textId="372C9E9D" w:rsidR="00B55213" w:rsidRPr="003772F0" w:rsidRDefault="00B55213" w:rsidP="00C85BA9">
            <w:pPr>
              <w:jc w:val="center"/>
              <w:rPr>
                <w:rFonts w:cs="Times New Roman"/>
                <w:szCs w:val="24"/>
              </w:rPr>
            </w:pPr>
            <w:r w:rsidRPr="003772F0">
              <w:rPr>
                <w:rFonts w:cs="Times New Roman"/>
                <w:szCs w:val="24"/>
              </w:rPr>
              <w:t>1</w:t>
            </w:r>
          </w:p>
        </w:tc>
        <w:tc>
          <w:tcPr>
            <w:tcW w:w="246" w:type="dxa"/>
            <w:tcBorders>
              <w:top w:val="nil"/>
              <w:bottom w:val="nil"/>
            </w:tcBorders>
            <w:vAlign w:val="center"/>
          </w:tcPr>
          <w:p w14:paraId="6963B7D1" w14:textId="77777777" w:rsidR="00B55213" w:rsidRPr="003772F0" w:rsidRDefault="00B55213" w:rsidP="00C85BA9">
            <w:pPr>
              <w:jc w:val="center"/>
              <w:rPr>
                <w:rFonts w:cs="Times New Roman"/>
                <w:szCs w:val="24"/>
              </w:rPr>
            </w:pPr>
          </w:p>
        </w:tc>
        <w:tc>
          <w:tcPr>
            <w:tcW w:w="739" w:type="dxa"/>
            <w:tcBorders>
              <w:top w:val="nil"/>
              <w:bottom w:val="nil"/>
            </w:tcBorders>
            <w:vAlign w:val="center"/>
          </w:tcPr>
          <w:p w14:paraId="4699615F" w14:textId="4A3B8B81" w:rsidR="00B55213" w:rsidRPr="003772F0" w:rsidRDefault="00B55213" w:rsidP="00C85BA9">
            <w:pPr>
              <w:jc w:val="center"/>
              <w:rPr>
                <w:rFonts w:cs="Times New Roman"/>
                <w:szCs w:val="24"/>
              </w:rPr>
            </w:pPr>
            <w:r w:rsidRPr="003772F0">
              <w:rPr>
                <w:rFonts w:cs="Times New Roman"/>
                <w:szCs w:val="24"/>
              </w:rPr>
              <w:t>4</w:t>
            </w:r>
          </w:p>
        </w:tc>
      </w:tr>
      <w:tr w:rsidR="00D061A0" w:rsidRPr="003772F0" w14:paraId="00C54526" w14:textId="77777777" w:rsidTr="00D061A0">
        <w:trPr>
          <w:trHeight w:hRule="exact" w:val="432"/>
        </w:trPr>
        <w:tc>
          <w:tcPr>
            <w:tcW w:w="1429" w:type="dxa"/>
            <w:tcBorders>
              <w:top w:val="nil"/>
            </w:tcBorders>
            <w:noWrap/>
            <w:vAlign w:val="bottom"/>
            <w:hideMark/>
          </w:tcPr>
          <w:p w14:paraId="04E0429E" w14:textId="4FAB448E" w:rsidR="00B55213" w:rsidRPr="003772F0" w:rsidRDefault="00B55213" w:rsidP="00C85BA9">
            <w:pPr>
              <w:rPr>
                <w:rFonts w:cs="Times New Roman"/>
                <w:szCs w:val="24"/>
              </w:rPr>
            </w:pPr>
            <w:r w:rsidRPr="003772F0">
              <w:rPr>
                <w:rFonts w:cs="Times New Roman"/>
                <w:szCs w:val="24"/>
              </w:rPr>
              <w:t xml:space="preserve"> </w:t>
            </w:r>
          </w:p>
        </w:tc>
        <w:tc>
          <w:tcPr>
            <w:tcW w:w="236" w:type="dxa"/>
            <w:tcBorders>
              <w:top w:val="nil"/>
            </w:tcBorders>
            <w:vAlign w:val="bottom"/>
          </w:tcPr>
          <w:p w14:paraId="27E11860" w14:textId="77777777" w:rsidR="00B55213" w:rsidRPr="003772F0" w:rsidRDefault="00B55213" w:rsidP="00C85BA9">
            <w:pPr>
              <w:rPr>
                <w:rFonts w:cs="Times New Roman"/>
                <w:szCs w:val="24"/>
              </w:rPr>
            </w:pPr>
          </w:p>
        </w:tc>
        <w:tc>
          <w:tcPr>
            <w:tcW w:w="2565" w:type="dxa"/>
            <w:tcBorders>
              <w:top w:val="nil"/>
            </w:tcBorders>
            <w:noWrap/>
            <w:vAlign w:val="bottom"/>
            <w:hideMark/>
          </w:tcPr>
          <w:p w14:paraId="2A686AB0" w14:textId="697AD242" w:rsidR="00B55213" w:rsidRPr="003772F0" w:rsidRDefault="00B55213" w:rsidP="00C85BA9">
            <w:pPr>
              <w:rPr>
                <w:rFonts w:cs="Times New Roman"/>
                <w:szCs w:val="24"/>
              </w:rPr>
            </w:pPr>
            <w:r w:rsidRPr="003772F0">
              <w:rPr>
                <w:rFonts w:cs="Times New Roman"/>
                <w:szCs w:val="24"/>
              </w:rPr>
              <w:t>Content Standards</w:t>
            </w:r>
          </w:p>
        </w:tc>
        <w:tc>
          <w:tcPr>
            <w:tcW w:w="270" w:type="dxa"/>
            <w:tcBorders>
              <w:top w:val="nil"/>
            </w:tcBorders>
            <w:vAlign w:val="center"/>
          </w:tcPr>
          <w:p w14:paraId="6D0D395A" w14:textId="77777777" w:rsidR="00B55213" w:rsidRPr="003772F0" w:rsidRDefault="00B55213" w:rsidP="00B55213">
            <w:pPr>
              <w:jc w:val="center"/>
              <w:rPr>
                <w:rFonts w:cs="Times New Roman"/>
                <w:szCs w:val="24"/>
              </w:rPr>
            </w:pPr>
          </w:p>
        </w:tc>
        <w:tc>
          <w:tcPr>
            <w:tcW w:w="900" w:type="dxa"/>
            <w:tcBorders>
              <w:top w:val="nil"/>
            </w:tcBorders>
            <w:noWrap/>
            <w:vAlign w:val="bottom"/>
            <w:hideMark/>
          </w:tcPr>
          <w:p w14:paraId="02D199C3" w14:textId="743D41AB" w:rsidR="00B55213" w:rsidRPr="003772F0" w:rsidRDefault="00B55213" w:rsidP="00C85BA9">
            <w:pPr>
              <w:jc w:val="center"/>
              <w:rPr>
                <w:rFonts w:cs="Times New Roman"/>
                <w:szCs w:val="24"/>
              </w:rPr>
            </w:pPr>
            <w:r w:rsidRPr="003772F0">
              <w:rPr>
                <w:rFonts w:cs="Times New Roman"/>
                <w:szCs w:val="24"/>
              </w:rPr>
              <w:t>2.980</w:t>
            </w:r>
          </w:p>
        </w:tc>
        <w:tc>
          <w:tcPr>
            <w:tcW w:w="270" w:type="dxa"/>
            <w:tcBorders>
              <w:top w:val="nil"/>
            </w:tcBorders>
            <w:vAlign w:val="bottom"/>
          </w:tcPr>
          <w:p w14:paraId="023185F0" w14:textId="77777777" w:rsidR="00B55213" w:rsidRPr="003772F0" w:rsidRDefault="00B55213" w:rsidP="00C85BA9">
            <w:pPr>
              <w:jc w:val="center"/>
              <w:rPr>
                <w:rFonts w:cs="Times New Roman"/>
                <w:szCs w:val="24"/>
              </w:rPr>
            </w:pPr>
          </w:p>
        </w:tc>
        <w:tc>
          <w:tcPr>
            <w:tcW w:w="810" w:type="dxa"/>
            <w:tcBorders>
              <w:top w:val="nil"/>
            </w:tcBorders>
            <w:vAlign w:val="bottom"/>
          </w:tcPr>
          <w:p w14:paraId="3E048DAE" w14:textId="1764698A" w:rsidR="00B55213" w:rsidRPr="003772F0" w:rsidRDefault="00B55213" w:rsidP="00C85BA9">
            <w:pPr>
              <w:jc w:val="center"/>
              <w:rPr>
                <w:rFonts w:cs="Times New Roman"/>
                <w:szCs w:val="24"/>
              </w:rPr>
            </w:pPr>
            <w:r w:rsidRPr="003772F0">
              <w:rPr>
                <w:rFonts w:cs="Times New Roman"/>
                <w:szCs w:val="24"/>
              </w:rPr>
              <w:t>0.189</w:t>
            </w:r>
          </w:p>
        </w:tc>
        <w:tc>
          <w:tcPr>
            <w:tcW w:w="270" w:type="dxa"/>
            <w:tcBorders>
              <w:top w:val="nil"/>
            </w:tcBorders>
            <w:vAlign w:val="bottom"/>
          </w:tcPr>
          <w:p w14:paraId="5A64EBCE" w14:textId="77777777" w:rsidR="00B55213" w:rsidRPr="003772F0" w:rsidRDefault="00B55213" w:rsidP="00C85BA9">
            <w:pPr>
              <w:jc w:val="center"/>
              <w:rPr>
                <w:rFonts w:cs="Times New Roman"/>
                <w:szCs w:val="24"/>
              </w:rPr>
            </w:pPr>
          </w:p>
        </w:tc>
        <w:tc>
          <w:tcPr>
            <w:tcW w:w="810" w:type="dxa"/>
            <w:tcBorders>
              <w:top w:val="nil"/>
            </w:tcBorders>
            <w:noWrap/>
            <w:vAlign w:val="bottom"/>
            <w:hideMark/>
          </w:tcPr>
          <w:p w14:paraId="4FBC1CC3" w14:textId="370F20AA" w:rsidR="00B55213" w:rsidRPr="003772F0" w:rsidRDefault="00B55213" w:rsidP="00C85BA9">
            <w:pPr>
              <w:jc w:val="center"/>
              <w:rPr>
                <w:rFonts w:cs="Times New Roman"/>
                <w:szCs w:val="24"/>
              </w:rPr>
            </w:pPr>
            <w:r w:rsidRPr="003772F0">
              <w:rPr>
                <w:rFonts w:cs="Times New Roman"/>
                <w:szCs w:val="24"/>
              </w:rPr>
              <w:t>0.761</w:t>
            </w:r>
          </w:p>
        </w:tc>
        <w:tc>
          <w:tcPr>
            <w:tcW w:w="270" w:type="dxa"/>
            <w:tcBorders>
              <w:top w:val="nil"/>
            </w:tcBorders>
            <w:vAlign w:val="bottom"/>
          </w:tcPr>
          <w:p w14:paraId="76D24023" w14:textId="77777777" w:rsidR="00B55213" w:rsidRPr="003772F0" w:rsidRDefault="00B55213" w:rsidP="00C85BA9">
            <w:pPr>
              <w:jc w:val="center"/>
              <w:rPr>
                <w:rFonts w:cs="Times New Roman"/>
                <w:szCs w:val="24"/>
              </w:rPr>
            </w:pPr>
          </w:p>
        </w:tc>
        <w:tc>
          <w:tcPr>
            <w:tcW w:w="630" w:type="dxa"/>
            <w:tcBorders>
              <w:top w:val="nil"/>
            </w:tcBorders>
            <w:noWrap/>
            <w:vAlign w:val="bottom"/>
            <w:hideMark/>
          </w:tcPr>
          <w:p w14:paraId="7EA8396E" w14:textId="01FA350F" w:rsidR="00B55213" w:rsidRPr="003772F0" w:rsidRDefault="00B55213" w:rsidP="00C85BA9">
            <w:pPr>
              <w:jc w:val="center"/>
              <w:rPr>
                <w:rFonts w:cs="Times New Roman"/>
                <w:szCs w:val="24"/>
              </w:rPr>
            </w:pPr>
            <w:r w:rsidRPr="003772F0">
              <w:rPr>
                <w:rFonts w:cs="Times New Roman"/>
                <w:szCs w:val="24"/>
              </w:rPr>
              <w:t>1</w:t>
            </w:r>
          </w:p>
        </w:tc>
        <w:tc>
          <w:tcPr>
            <w:tcW w:w="246" w:type="dxa"/>
            <w:tcBorders>
              <w:top w:val="nil"/>
            </w:tcBorders>
            <w:vAlign w:val="bottom"/>
          </w:tcPr>
          <w:p w14:paraId="70C3AA70" w14:textId="77777777" w:rsidR="00B55213" w:rsidRPr="003772F0" w:rsidRDefault="00B55213" w:rsidP="00C85BA9">
            <w:pPr>
              <w:jc w:val="center"/>
              <w:rPr>
                <w:rFonts w:cs="Times New Roman"/>
                <w:szCs w:val="24"/>
              </w:rPr>
            </w:pPr>
          </w:p>
        </w:tc>
        <w:tc>
          <w:tcPr>
            <w:tcW w:w="739" w:type="dxa"/>
            <w:tcBorders>
              <w:top w:val="nil"/>
            </w:tcBorders>
            <w:vAlign w:val="bottom"/>
          </w:tcPr>
          <w:p w14:paraId="16B033F0" w14:textId="318FB29B" w:rsidR="00B55213" w:rsidRPr="003772F0" w:rsidRDefault="00B55213" w:rsidP="00C85BA9">
            <w:pPr>
              <w:jc w:val="center"/>
              <w:rPr>
                <w:rFonts w:cs="Times New Roman"/>
                <w:szCs w:val="24"/>
              </w:rPr>
            </w:pPr>
            <w:r w:rsidRPr="003772F0">
              <w:rPr>
                <w:rFonts w:cs="Times New Roman"/>
                <w:szCs w:val="24"/>
              </w:rPr>
              <w:t>4</w:t>
            </w:r>
          </w:p>
        </w:tc>
      </w:tr>
      <w:tr w:rsidR="00B55213" w:rsidRPr="003772F0" w14:paraId="65AC98EC" w14:textId="77777777" w:rsidTr="00C85BA9">
        <w:trPr>
          <w:trHeight w:val="683"/>
        </w:trPr>
        <w:tc>
          <w:tcPr>
            <w:tcW w:w="9445" w:type="dxa"/>
            <w:gridSpan w:val="13"/>
            <w:vAlign w:val="center"/>
          </w:tcPr>
          <w:p w14:paraId="2AFA76CE" w14:textId="5AA07B4A" w:rsidR="00B55213" w:rsidRPr="003772F0" w:rsidRDefault="00B55213" w:rsidP="0036481E">
            <w:pPr>
              <w:rPr>
                <w:rFonts w:cs="Times New Roman"/>
                <w:szCs w:val="24"/>
              </w:rPr>
            </w:pPr>
            <w:r w:rsidRPr="003772F0">
              <w:rPr>
                <w:rFonts w:cs="Times New Roman"/>
                <w:szCs w:val="24"/>
              </w:rPr>
              <w:t xml:space="preserve">Note: </w:t>
            </w:r>
            <w:r w:rsidRPr="003772F0">
              <w:rPr>
                <w:rFonts w:cs="Times New Roman"/>
                <w:i/>
                <w:szCs w:val="24"/>
              </w:rPr>
              <w:t>SE</w:t>
            </w:r>
            <w:r w:rsidRPr="003772F0">
              <w:rPr>
                <w:rFonts w:cs="Times New Roman"/>
                <w:szCs w:val="24"/>
              </w:rPr>
              <w:t xml:space="preserve"> is standard error; </w:t>
            </w:r>
            <w:r w:rsidRPr="003772F0">
              <w:rPr>
                <w:rFonts w:cs="Times New Roman"/>
                <w:i/>
                <w:szCs w:val="24"/>
              </w:rPr>
              <w:t>SD</w:t>
            </w:r>
            <w:r w:rsidRPr="003772F0">
              <w:rPr>
                <w:rFonts w:cs="Times New Roman"/>
                <w:szCs w:val="24"/>
              </w:rPr>
              <w:t xml:space="preserve"> is standard deviation; Min is minimum score; Max is maximum score.</w:t>
            </w:r>
          </w:p>
        </w:tc>
      </w:tr>
    </w:tbl>
    <w:p w14:paraId="29738425" w14:textId="77777777" w:rsidR="00B61A5A" w:rsidRPr="003772F0" w:rsidRDefault="00B61A5A" w:rsidP="00B61A5A">
      <w:pPr>
        <w:spacing w:line="480" w:lineRule="auto"/>
        <w:contextualSpacing/>
        <w:rPr>
          <w:rFonts w:eastAsia="Times New Roman" w:cs="Times New Roman"/>
          <w:szCs w:val="24"/>
        </w:rPr>
      </w:pPr>
    </w:p>
    <w:p w14:paraId="4FA13889" w14:textId="77777777" w:rsidR="00B61A5A" w:rsidRPr="003772F0" w:rsidRDefault="00B61A5A" w:rsidP="00B61A5A">
      <w:pPr>
        <w:spacing w:line="480" w:lineRule="auto"/>
        <w:contextualSpacing/>
        <w:rPr>
          <w:rFonts w:eastAsia="Times New Roman" w:cs="Times New Roman"/>
          <w:b/>
          <w:szCs w:val="24"/>
        </w:rPr>
      </w:pPr>
      <w:r w:rsidRPr="003772F0">
        <w:rPr>
          <w:rFonts w:eastAsia="Times New Roman" w:cs="Times New Roman"/>
          <w:b/>
          <w:szCs w:val="24"/>
        </w:rPr>
        <w:t>T-Tests</w:t>
      </w:r>
    </w:p>
    <w:p w14:paraId="7702C957" w14:textId="56845B21" w:rsidR="00B61A5A" w:rsidRDefault="00B61A5A" w:rsidP="00B61A5A">
      <w:pPr>
        <w:spacing w:line="480" w:lineRule="auto"/>
        <w:ind w:firstLine="720"/>
        <w:contextualSpacing/>
        <w:rPr>
          <w:rFonts w:eastAsia="Arial" w:cs="Times New Roman"/>
          <w:szCs w:val="24"/>
        </w:rPr>
      </w:pPr>
      <w:r w:rsidRPr="003772F0">
        <w:rPr>
          <w:rFonts w:eastAsia="Arial" w:cs="Times New Roman"/>
          <w:szCs w:val="24"/>
        </w:rPr>
        <w:t>Research question one, “</w:t>
      </w:r>
      <w:r w:rsidRPr="003772F0">
        <w:rPr>
          <w:rFonts w:eastAsia="Times New Roman" w:cs="Times New Roman"/>
          <w:szCs w:val="24"/>
        </w:rPr>
        <w:t xml:space="preserve">To what extent are there differences on the overall perception of preparedness for beginning technology </w:t>
      </w:r>
      <w:r w:rsidR="00F768DF">
        <w:t xml:space="preserve">and engineering </w:t>
      </w:r>
      <w:r w:rsidRPr="003772F0">
        <w:rPr>
          <w:rFonts w:eastAsia="Times New Roman" w:cs="Times New Roman"/>
          <w:szCs w:val="24"/>
        </w:rPr>
        <w:t xml:space="preserve">education teachers who were entered the field through an alternative versus traditional route?” </w:t>
      </w:r>
      <w:r w:rsidRPr="003772F0">
        <w:rPr>
          <w:rFonts w:eastAsia="Arial" w:cs="Times New Roman"/>
          <w:szCs w:val="24"/>
        </w:rPr>
        <w:t xml:space="preserve">was analyzed </w:t>
      </w:r>
      <w:proofErr w:type="gramStart"/>
      <w:r w:rsidRPr="003772F0">
        <w:rPr>
          <w:rFonts w:eastAsia="Arial" w:cs="Times New Roman"/>
          <w:szCs w:val="24"/>
        </w:rPr>
        <w:t>using  independent</w:t>
      </w:r>
      <w:proofErr w:type="gramEnd"/>
      <w:r w:rsidRPr="003772F0">
        <w:rPr>
          <w:rFonts w:eastAsia="Arial" w:cs="Times New Roman"/>
          <w:szCs w:val="24"/>
        </w:rPr>
        <w:t xml:space="preserve"> samples t-tests and the results are reported in Table 4. </w:t>
      </w:r>
      <w:r w:rsidR="00C63251" w:rsidRPr="003772F0">
        <w:rPr>
          <w:rFonts w:eastAsia="Arial" w:cs="Times New Roman"/>
          <w:szCs w:val="24"/>
        </w:rPr>
        <w:t xml:space="preserve"> </w:t>
      </w:r>
      <w:r w:rsidRPr="003772F0">
        <w:rPr>
          <w:rFonts w:eastAsia="Arial" w:cs="Times New Roman"/>
          <w:szCs w:val="24"/>
        </w:rPr>
        <w:t xml:space="preserve">The results showed that there were no statistically significant differences between traditionally and alternatively certified technology </w:t>
      </w:r>
      <w:r w:rsidR="00F768DF">
        <w:t xml:space="preserve">and engineering </w:t>
      </w:r>
      <w:r w:rsidRPr="003772F0">
        <w:rPr>
          <w:rFonts w:eastAsia="Arial" w:cs="Times New Roman"/>
          <w:szCs w:val="24"/>
        </w:rPr>
        <w:t>education teachers on their overall perceived preparedness.</w:t>
      </w:r>
    </w:p>
    <w:p w14:paraId="2EA8DE80" w14:textId="77777777" w:rsidR="003E44CA" w:rsidRPr="003772F0" w:rsidRDefault="003E44CA" w:rsidP="00B61A5A">
      <w:pPr>
        <w:spacing w:line="480" w:lineRule="auto"/>
        <w:ind w:firstLine="720"/>
        <w:contextualSpacing/>
        <w:rPr>
          <w:rFonts w:eastAsia="Arial" w:cs="Times New Roman"/>
          <w:szCs w:val="24"/>
        </w:rPr>
      </w:pPr>
    </w:p>
    <w:p w14:paraId="4B64EE4D" w14:textId="77777777" w:rsidR="00CA1071" w:rsidRPr="003772F0" w:rsidRDefault="00CA1071" w:rsidP="00CA1071">
      <w:pPr>
        <w:spacing w:line="480" w:lineRule="auto"/>
        <w:contextualSpacing/>
        <w:rPr>
          <w:rFonts w:eastAsia="Arial" w:cs="Times New Roman"/>
          <w:szCs w:val="24"/>
        </w:rPr>
      </w:pPr>
    </w:p>
    <w:tbl>
      <w:tblPr>
        <w:tblStyle w:val="TableGrid"/>
        <w:tblW w:w="9270" w:type="dxa"/>
        <w:tblLayout w:type="fixed"/>
        <w:tblLook w:val="04A0" w:firstRow="1" w:lastRow="0" w:firstColumn="1" w:lastColumn="0" w:noHBand="0" w:noVBand="1"/>
      </w:tblPr>
      <w:tblGrid>
        <w:gridCol w:w="2610"/>
        <w:gridCol w:w="236"/>
        <w:gridCol w:w="934"/>
        <w:gridCol w:w="270"/>
        <w:gridCol w:w="900"/>
        <w:gridCol w:w="270"/>
        <w:gridCol w:w="900"/>
        <w:gridCol w:w="270"/>
        <w:gridCol w:w="630"/>
        <w:gridCol w:w="270"/>
        <w:gridCol w:w="900"/>
        <w:gridCol w:w="270"/>
        <w:gridCol w:w="810"/>
      </w:tblGrid>
      <w:tr w:rsidR="00972080" w:rsidRPr="003772F0" w14:paraId="4A6A863A" w14:textId="77777777" w:rsidTr="003772F0">
        <w:trPr>
          <w:trHeight w:val="378"/>
        </w:trPr>
        <w:tc>
          <w:tcPr>
            <w:tcW w:w="9270" w:type="dxa"/>
            <w:gridSpan w:val="13"/>
            <w:tcBorders>
              <w:top w:val="nil"/>
              <w:left w:val="nil"/>
              <w:right w:val="nil"/>
            </w:tcBorders>
          </w:tcPr>
          <w:p w14:paraId="47275166" w14:textId="4986EC07" w:rsidR="00972080" w:rsidRPr="003772F0" w:rsidRDefault="00972080" w:rsidP="00D061A0">
            <w:pPr>
              <w:pStyle w:val="Normal1"/>
              <w:spacing w:line="240" w:lineRule="auto"/>
              <w:contextualSpacing/>
              <w:rPr>
                <w:rFonts w:ascii="Times New Roman" w:hAnsi="Times New Roman" w:cs="Times New Roman"/>
                <w:sz w:val="24"/>
                <w:szCs w:val="24"/>
              </w:rPr>
            </w:pPr>
            <w:r w:rsidRPr="003772F0">
              <w:rPr>
                <w:rFonts w:ascii="Times New Roman" w:hAnsi="Times New Roman" w:cs="Times New Roman"/>
                <w:sz w:val="24"/>
                <w:szCs w:val="24"/>
              </w:rPr>
              <w:lastRenderedPageBreak/>
              <w:t xml:space="preserve">Table 4.  Results from t-tests for perceived preparedness and preparation variables for </w:t>
            </w:r>
            <w:r w:rsidRPr="00F768DF">
              <w:rPr>
                <w:rFonts w:ascii="Times New Roman" w:hAnsi="Times New Roman" w:cs="Times New Roman"/>
                <w:sz w:val="24"/>
                <w:szCs w:val="24"/>
              </w:rPr>
              <w:t xml:space="preserve">technology </w:t>
            </w:r>
            <w:r w:rsidR="00F768DF" w:rsidRPr="00D4166E">
              <w:rPr>
                <w:rFonts w:ascii="Times New Roman" w:hAnsi="Times New Roman" w:cs="Times New Roman"/>
                <w:sz w:val="24"/>
                <w:szCs w:val="24"/>
              </w:rPr>
              <w:t xml:space="preserve">and engineering </w:t>
            </w:r>
            <w:r w:rsidRPr="00F768DF">
              <w:rPr>
                <w:rFonts w:ascii="Times New Roman" w:hAnsi="Times New Roman" w:cs="Times New Roman"/>
                <w:sz w:val="24"/>
                <w:szCs w:val="24"/>
              </w:rPr>
              <w:t>education</w:t>
            </w:r>
            <w:r w:rsidRPr="003772F0">
              <w:rPr>
                <w:rFonts w:ascii="Times New Roman" w:hAnsi="Times New Roman" w:cs="Times New Roman"/>
                <w:sz w:val="24"/>
                <w:szCs w:val="24"/>
              </w:rPr>
              <w:t xml:space="preserve"> teachers.</w:t>
            </w:r>
          </w:p>
        </w:tc>
      </w:tr>
      <w:tr w:rsidR="00972080" w:rsidRPr="003772F0" w14:paraId="0BD612BB" w14:textId="77777777" w:rsidTr="003772F0">
        <w:trPr>
          <w:trHeight w:val="926"/>
        </w:trPr>
        <w:tc>
          <w:tcPr>
            <w:tcW w:w="2610" w:type="dxa"/>
            <w:tcBorders>
              <w:left w:val="nil"/>
              <w:right w:val="nil"/>
            </w:tcBorders>
            <w:vAlign w:val="bottom"/>
          </w:tcPr>
          <w:p w14:paraId="73AC468B" w14:textId="77777777" w:rsidR="00972080" w:rsidRPr="003772F0" w:rsidRDefault="00972080" w:rsidP="00972080">
            <w:pPr>
              <w:pStyle w:val="Normal1"/>
              <w:spacing w:line="240" w:lineRule="auto"/>
              <w:contextualSpacing/>
              <w:rPr>
                <w:rFonts w:ascii="Times New Roman" w:hAnsi="Times New Roman" w:cs="Times New Roman"/>
                <w:sz w:val="24"/>
                <w:szCs w:val="24"/>
              </w:rPr>
            </w:pPr>
          </w:p>
          <w:p w14:paraId="331B3CC8" w14:textId="77777777" w:rsidR="00972080" w:rsidRPr="003772F0" w:rsidRDefault="00972080" w:rsidP="00972080">
            <w:pPr>
              <w:pStyle w:val="Normal1"/>
              <w:spacing w:line="240" w:lineRule="auto"/>
              <w:contextualSpacing/>
              <w:rPr>
                <w:rFonts w:ascii="Times New Roman" w:hAnsi="Times New Roman" w:cs="Times New Roman"/>
                <w:sz w:val="24"/>
                <w:szCs w:val="24"/>
              </w:rPr>
            </w:pPr>
          </w:p>
          <w:p w14:paraId="36F788EB" w14:textId="77777777" w:rsidR="00972080" w:rsidRPr="003772F0" w:rsidRDefault="00972080" w:rsidP="00972080">
            <w:pPr>
              <w:pStyle w:val="Normal1"/>
              <w:spacing w:line="240" w:lineRule="auto"/>
              <w:contextualSpacing/>
              <w:rPr>
                <w:rFonts w:ascii="Times New Roman" w:hAnsi="Times New Roman" w:cs="Times New Roman"/>
                <w:color w:val="auto"/>
                <w:sz w:val="24"/>
                <w:szCs w:val="24"/>
              </w:rPr>
            </w:pPr>
            <w:r w:rsidRPr="003772F0">
              <w:rPr>
                <w:rFonts w:ascii="Times New Roman" w:hAnsi="Times New Roman" w:cs="Times New Roman"/>
                <w:sz w:val="24"/>
                <w:szCs w:val="24"/>
              </w:rPr>
              <w:t>Variable</w:t>
            </w:r>
          </w:p>
        </w:tc>
        <w:tc>
          <w:tcPr>
            <w:tcW w:w="236" w:type="dxa"/>
            <w:tcBorders>
              <w:left w:val="nil"/>
              <w:bottom w:val="nil"/>
              <w:right w:val="nil"/>
            </w:tcBorders>
          </w:tcPr>
          <w:p w14:paraId="16718759" w14:textId="77777777" w:rsidR="00972080" w:rsidRPr="003772F0" w:rsidRDefault="00972080" w:rsidP="00FC79C5">
            <w:pPr>
              <w:pStyle w:val="Normal1"/>
              <w:spacing w:line="240" w:lineRule="auto"/>
              <w:contextualSpacing/>
              <w:jc w:val="center"/>
              <w:rPr>
                <w:rFonts w:ascii="Times New Roman" w:hAnsi="Times New Roman" w:cs="Times New Roman"/>
                <w:sz w:val="24"/>
                <w:szCs w:val="24"/>
              </w:rPr>
            </w:pPr>
          </w:p>
        </w:tc>
        <w:tc>
          <w:tcPr>
            <w:tcW w:w="934" w:type="dxa"/>
            <w:tcBorders>
              <w:left w:val="nil"/>
              <w:right w:val="nil"/>
            </w:tcBorders>
            <w:vAlign w:val="bottom"/>
          </w:tcPr>
          <w:p w14:paraId="514C650E" w14:textId="7FDE4024" w:rsidR="00972080" w:rsidRPr="003772F0" w:rsidRDefault="00972080" w:rsidP="00972080">
            <w:pPr>
              <w:pStyle w:val="Normal1"/>
              <w:spacing w:line="240" w:lineRule="auto"/>
              <w:contextualSpacing/>
              <w:jc w:val="center"/>
              <w:rPr>
                <w:rFonts w:ascii="Times New Roman" w:hAnsi="Times New Roman" w:cs="Times New Roman"/>
                <w:color w:val="auto"/>
                <w:sz w:val="24"/>
                <w:szCs w:val="24"/>
              </w:rPr>
            </w:pPr>
            <w:r w:rsidRPr="003772F0">
              <w:rPr>
                <w:rFonts w:ascii="Times New Roman" w:hAnsi="Times New Roman" w:cs="Times New Roman"/>
                <w:sz w:val="24"/>
                <w:szCs w:val="24"/>
              </w:rPr>
              <w:t>Alt. Mean Score</w:t>
            </w:r>
          </w:p>
        </w:tc>
        <w:tc>
          <w:tcPr>
            <w:tcW w:w="270" w:type="dxa"/>
            <w:tcBorders>
              <w:left w:val="nil"/>
              <w:bottom w:val="nil"/>
              <w:right w:val="nil"/>
            </w:tcBorders>
            <w:vAlign w:val="bottom"/>
          </w:tcPr>
          <w:p w14:paraId="3349169C" w14:textId="77777777" w:rsidR="00972080" w:rsidRPr="003772F0" w:rsidRDefault="00972080" w:rsidP="00972080">
            <w:pPr>
              <w:pStyle w:val="Normal1"/>
              <w:spacing w:line="240" w:lineRule="auto"/>
              <w:contextualSpacing/>
              <w:jc w:val="center"/>
              <w:rPr>
                <w:rFonts w:ascii="Times New Roman" w:hAnsi="Times New Roman" w:cs="Times New Roman"/>
                <w:sz w:val="24"/>
                <w:szCs w:val="24"/>
              </w:rPr>
            </w:pPr>
          </w:p>
        </w:tc>
        <w:tc>
          <w:tcPr>
            <w:tcW w:w="900" w:type="dxa"/>
            <w:tcBorders>
              <w:left w:val="nil"/>
              <w:right w:val="nil"/>
            </w:tcBorders>
            <w:vAlign w:val="bottom"/>
          </w:tcPr>
          <w:p w14:paraId="3DA951AF" w14:textId="7653A308" w:rsidR="00972080" w:rsidRPr="003772F0" w:rsidRDefault="00972080" w:rsidP="00972080">
            <w:pPr>
              <w:pStyle w:val="Normal1"/>
              <w:spacing w:line="240" w:lineRule="auto"/>
              <w:contextualSpacing/>
              <w:jc w:val="center"/>
              <w:rPr>
                <w:rFonts w:ascii="Times New Roman" w:hAnsi="Times New Roman" w:cs="Times New Roman"/>
                <w:color w:val="auto"/>
                <w:sz w:val="24"/>
                <w:szCs w:val="24"/>
              </w:rPr>
            </w:pPr>
            <w:r w:rsidRPr="003772F0">
              <w:rPr>
                <w:rFonts w:ascii="Times New Roman" w:hAnsi="Times New Roman" w:cs="Times New Roman"/>
                <w:sz w:val="24"/>
                <w:szCs w:val="24"/>
              </w:rPr>
              <w:t>Trad. Mean Score</w:t>
            </w:r>
          </w:p>
        </w:tc>
        <w:tc>
          <w:tcPr>
            <w:tcW w:w="270" w:type="dxa"/>
            <w:tcBorders>
              <w:left w:val="nil"/>
              <w:bottom w:val="nil"/>
              <w:right w:val="nil"/>
            </w:tcBorders>
            <w:vAlign w:val="bottom"/>
          </w:tcPr>
          <w:p w14:paraId="5E645B68" w14:textId="77777777" w:rsidR="00972080" w:rsidRPr="003772F0" w:rsidRDefault="00972080" w:rsidP="00972080">
            <w:pPr>
              <w:contextualSpacing/>
              <w:jc w:val="center"/>
              <w:rPr>
                <w:rFonts w:cs="Times New Roman"/>
                <w:szCs w:val="24"/>
              </w:rPr>
            </w:pPr>
          </w:p>
        </w:tc>
        <w:tc>
          <w:tcPr>
            <w:tcW w:w="900" w:type="dxa"/>
            <w:tcBorders>
              <w:left w:val="nil"/>
              <w:right w:val="nil"/>
            </w:tcBorders>
            <w:vAlign w:val="bottom"/>
          </w:tcPr>
          <w:p w14:paraId="1F45AF87" w14:textId="588AC2E9" w:rsidR="00972080" w:rsidRPr="003772F0" w:rsidRDefault="00972080" w:rsidP="00972080">
            <w:pPr>
              <w:contextualSpacing/>
              <w:jc w:val="center"/>
              <w:rPr>
                <w:rFonts w:cs="Times New Roman"/>
                <w:szCs w:val="24"/>
              </w:rPr>
            </w:pPr>
            <w:r w:rsidRPr="003772F0">
              <w:rPr>
                <w:rFonts w:cs="Times New Roman"/>
                <w:szCs w:val="24"/>
              </w:rPr>
              <w:t>Mean Score</w:t>
            </w:r>
          </w:p>
          <w:p w14:paraId="4F6B862A" w14:textId="44B66B55" w:rsidR="00972080" w:rsidRPr="003772F0" w:rsidRDefault="00972080" w:rsidP="00972080">
            <w:pPr>
              <w:pStyle w:val="Normal1"/>
              <w:spacing w:line="240" w:lineRule="auto"/>
              <w:contextualSpacing/>
              <w:jc w:val="center"/>
              <w:rPr>
                <w:rFonts w:ascii="Times New Roman" w:hAnsi="Times New Roman" w:cs="Times New Roman"/>
                <w:color w:val="auto"/>
                <w:sz w:val="24"/>
                <w:szCs w:val="24"/>
              </w:rPr>
            </w:pPr>
            <w:r w:rsidRPr="003772F0">
              <w:rPr>
                <w:rFonts w:ascii="Times New Roman" w:hAnsi="Times New Roman" w:cs="Times New Roman"/>
                <w:sz w:val="24"/>
                <w:szCs w:val="24"/>
              </w:rPr>
              <w:t>Diff.</w:t>
            </w:r>
          </w:p>
        </w:tc>
        <w:tc>
          <w:tcPr>
            <w:tcW w:w="270" w:type="dxa"/>
            <w:tcBorders>
              <w:left w:val="nil"/>
              <w:bottom w:val="nil"/>
              <w:right w:val="nil"/>
            </w:tcBorders>
            <w:vAlign w:val="bottom"/>
          </w:tcPr>
          <w:p w14:paraId="5008733D" w14:textId="77777777" w:rsidR="00972080" w:rsidRPr="003772F0" w:rsidRDefault="00972080" w:rsidP="00972080">
            <w:pPr>
              <w:pStyle w:val="Normal1"/>
              <w:spacing w:line="240" w:lineRule="auto"/>
              <w:contextualSpacing/>
              <w:jc w:val="center"/>
              <w:rPr>
                <w:rFonts w:ascii="Times New Roman" w:hAnsi="Times New Roman" w:cs="Times New Roman"/>
                <w:i/>
                <w:sz w:val="24"/>
                <w:szCs w:val="24"/>
              </w:rPr>
            </w:pPr>
          </w:p>
        </w:tc>
        <w:tc>
          <w:tcPr>
            <w:tcW w:w="630" w:type="dxa"/>
            <w:tcBorders>
              <w:left w:val="nil"/>
              <w:right w:val="nil"/>
            </w:tcBorders>
            <w:vAlign w:val="bottom"/>
          </w:tcPr>
          <w:p w14:paraId="6B06D4F8" w14:textId="5C0BE977" w:rsidR="00972080" w:rsidRPr="003772F0" w:rsidRDefault="00972080" w:rsidP="00972080">
            <w:pPr>
              <w:pStyle w:val="Normal1"/>
              <w:spacing w:line="240" w:lineRule="auto"/>
              <w:contextualSpacing/>
              <w:jc w:val="center"/>
              <w:rPr>
                <w:rFonts w:ascii="Times New Roman" w:hAnsi="Times New Roman" w:cs="Times New Roman"/>
                <w:i/>
                <w:sz w:val="24"/>
                <w:szCs w:val="24"/>
              </w:rPr>
            </w:pPr>
          </w:p>
          <w:p w14:paraId="00251486" w14:textId="77777777" w:rsidR="00972080" w:rsidRPr="003772F0" w:rsidRDefault="00972080" w:rsidP="00972080">
            <w:pPr>
              <w:pStyle w:val="Normal1"/>
              <w:spacing w:line="240" w:lineRule="auto"/>
              <w:contextualSpacing/>
              <w:jc w:val="center"/>
              <w:rPr>
                <w:rFonts w:ascii="Times New Roman" w:hAnsi="Times New Roman" w:cs="Times New Roman"/>
                <w:i/>
                <w:sz w:val="24"/>
                <w:szCs w:val="24"/>
              </w:rPr>
            </w:pPr>
          </w:p>
          <w:p w14:paraId="299117D9" w14:textId="77777777" w:rsidR="00972080" w:rsidRPr="003772F0" w:rsidRDefault="00972080" w:rsidP="00972080">
            <w:pPr>
              <w:pStyle w:val="Normal1"/>
              <w:spacing w:line="240" w:lineRule="auto"/>
              <w:contextualSpacing/>
              <w:jc w:val="center"/>
              <w:rPr>
                <w:rFonts w:ascii="Times New Roman" w:hAnsi="Times New Roman" w:cs="Times New Roman"/>
                <w:i/>
                <w:color w:val="auto"/>
                <w:sz w:val="24"/>
                <w:szCs w:val="24"/>
              </w:rPr>
            </w:pPr>
            <w:r w:rsidRPr="003772F0">
              <w:rPr>
                <w:rFonts w:ascii="Times New Roman" w:hAnsi="Times New Roman" w:cs="Times New Roman"/>
                <w:i/>
                <w:sz w:val="24"/>
                <w:szCs w:val="24"/>
              </w:rPr>
              <w:t>df</w:t>
            </w:r>
          </w:p>
        </w:tc>
        <w:tc>
          <w:tcPr>
            <w:tcW w:w="270" w:type="dxa"/>
            <w:tcBorders>
              <w:left w:val="nil"/>
              <w:bottom w:val="nil"/>
              <w:right w:val="nil"/>
            </w:tcBorders>
            <w:vAlign w:val="bottom"/>
          </w:tcPr>
          <w:p w14:paraId="550FD54A" w14:textId="77777777" w:rsidR="00972080" w:rsidRPr="003772F0" w:rsidRDefault="00972080" w:rsidP="00972080">
            <w:pPr>
              <w:pStyle w:val="Normal1"/>
              <w:spacing w:line="240" w:lineRule="auto"/>
              <w:contextualSpacing/>
              <w:jc w:val="center"/>
              <w:rPr>
                <w:rFonts w:ascii="Times New Roman" w:hAnsi="Times New Roman" w:cs="Times New Roman"/>
                <w:i/>
                <w:sz w:val="24"/>
                <w:szCs w:val="24"/>
              </w:rPr>
            </w:pPr>
          </w:p>
        </w:tc>
        <w:tc>
          <w:tcPr>
            <w:tcW w:w="900" w:type="dxa"/>
            <w:tcBorders>
              <w:left w:val="nil"/>
              <w:right w:val="nil"/>
            </w:tcBorders>
            <w:vAlign w:val="bottom"/>
          </w:tcPr>
          <w:p w14:paraId="3E4C9808" w14:textId="4045E931" w:rsidR="00972080" w:rsidRPr="003772F0" w:rsidRDefault="00972080" w:rsidP="00972080">
            <w:pPr>
              <w:pStyle w:val="Normal1"/>
              <w:spacing w:line="240" w:lineRule="auto"/>
              <w:contextualSpacing/>
              <w:jc w:val="center"/>
              <w:rPr>
                <w:rFonts w:ascii="Times New Roman" w:hAnsi="Times New Roman" w:cs="Times New Roman"/>
                <w:i/>
                <w:sz w:val="24"/>
                <w:szCs w:val="24"/>
              </w:rPr>
            </w:pPr>
          </w:p>
          <w:p w14:paraId="1B71359D" w14:textId="77777777" w:rsidR="00972080" w:rsidRPr="003772F0" w:rsidRDefault="00972080" w:rsidP="00972080">
            <w:pPr>
              <w:pStyle w:val="Normal1"/>
              <w:spacing w:line="240" w:lineRule="auto"/>
              <w:contextualSpacing/>
              <w:jc w:val="center"/>
              <w:rPr>
                <w:rFonts w:ascii="Times New Roman" w:hAnsi="Times New Roman" w:cs="Times New Roman"/>
                <w:i/>
                <w:sz w:val="24"/>
                <w:szCs w:val="24"/>
              </w:rPr>
            </w:pPr>
          </w:p>
          <w:p w14:paraId="61227F2E" w14:textId="77777777" w:rsidR="00972080" w:rsidRPr="003772F0" w:rsidRDefault="00972080" w:rsidP="00972080">
            <w:pPr>
              <w:pStyle w:val="Normal1"/>
              <w:spacing w:line="240" w:lineRule="auto"/>
              <w:contextualSpacing/>
              <w:jc w:val="center"/>
              <w:rPr>
                <w:rFonts w:ascii="Times New Roman" w:hAnsi="Times New Roman" w:cs="Times New Roman"/>
                <w:i/>
                <w:color w:val="auto"/>
                <w:sz w:val="24"/>
                <w:szCs w:val="24"/>
              </w:rPr>
            </w:pPr>
            <w:r w:rsidRPr="003772F0">
              <w:rPr>
                <w:rFonts w:ascii="Times New Roman" w:hAnsi="Times New Roman" w:cs="Times New Roman"/>
                <w:i/>
                <w:sz w:val="24"/>
                <w:szCs w:val="24"/>
              </w:rPr>
              <w:t>t</w:t>
            </w:r>
          </w:p>
        </w:tc>
        <w:tc>
          <w:tcPr>
            <w:tcW w:w="270" w:type="dxa"/>
            <w:tcBorders>
              <w:left w:val="nil"/>
              <w:bottom w:val="nil"/>
              <w:right w:val="nil"/>
            </w:tcBorders>
            <w:vAlign w:val="bottom"/>
          </w:tcPr>
          <w:p w14:paraId="5E99F049" w14:textId="77777777" w:rsidR="00972080" w:rsidRPr="003772F0" w:rsidRDefault="00972080" w:rsidP="00972080">
            <w:pPr>
              <w:pStyle w:val="Normal1"/>
              <w:spacing w:line="240" w:lineRule="auto"/>
              <w:contextualSpacing/>
              <w:jc w:val="center"/>
              <w:rPr>
                <w:rFonts w:ascii="Times New Roman" w:hAnsi="Times New Roman" w:cs="Times New Roman"/>
                <w:i/>
                <w:sz w:val="24"/>
                <w:szCs w:val="24"/>
              </w:rPr>
            </w:pPr>
          </w:p>
        </w:tc>
        <w:tc>
          <w:tcPr>
            <w:tcW w:w="810" w:type="dxa"/>
            <w:tcBorders>
              <w:left w:val="nil"/>
              <w:right w:val="nil"/>
            </w:tcBorders>
            <w:vAlign w:val="bottom"/>
          </w:tcPr>
          <w:p w14:paraId="0375FBEE" w14:textId="53C59961" w:rsidR="00972080" w:rsidRPr="003772F0" w:rsidRDefault="00972080" w:rsidP="00972080">
            <w:pPr>
              <w:pStyle w:val="Normal1"/>
              <w:spacing w:line="240" w:lineRule="auto"/>
              <w:contextualSpacing/>
              <w:jc w:val="center"/>
              <w:rPr>
                <w:rFonts w:ascii="Times New Roman" w:hAnsi="Times New Roman" w:cs="Times New Roman"/>
                <w:i/>
                <w:sz w:val="24"/>
                <w:szCs w:val="24"/>
              </w:rPr>
            </w:pPr>
          </w:p>
          <w:p w14:paraId="604E825F" w14:textId="77777777" w:rsidR="00972080" w:rsidRPr="003772F0" w:rsidRDefault="00972080" w:rsidP="00972080">
            <w:pPr>
              <w:pStyle w:val="Normal1"/>
              <w:spacing w:line="240" w:lineRule="auto"/>
              <w:contextualSpacing/>
              <w:jc w:val="center"/>
              <w:rPr>
                <w:rFonts w:ascii="Times New Roman" w:hAnsi="Times New Roman" w:cs="Times New Roman"/>
                <w:i/>
                <w:sz w:val="24"/>
                <w:szCs w:val="24"/>
              </w:rPr>
            </w:pPr>
          </w:p>
          <w:p w14:paraId="3EEC5718" w14:textId="77777777" w:rsidR="00972080" w:rsidRPr="003772F0" w:rsidRDefault="00972080" w:rsidP="00972080">
            <w:pPr>
              <w:pStyle w:val="Normal1"/>
              <w:spacing w:line="240" w:lineRule="auto"/>
              <w:contextualSpacing/>
              <w:jc w:val="center"/>
              <w:rPr>
                <w:rFonts w:ascii="Times New Roman" w:hAnsi="Times New Roman" w:cs="Times New Roman"/>
                <w:i/>
                <w:color w:val="auto"/>
                <w:sz w:val="24"/>
                <w:szCs w:val="24"/>
              </w:rPr>
            </w:pPr>
            <w:r w:rsidRPr="003772F0">
              <w:rPr>
                <w:rFonts w:ascii="Times New Roman" w:hAnsi="Times New Roman" w:cs="Times New Roman"/>
                <w:i/>
                <w:sz w:val="24"/>
                <w:szCs w:val="24"/>
              </w:rPr>
              <w:t>p</w:t>
            </w:r>
          </w:p>
        </w:tc>
      </w:tr>
      <w:tr w:rsidR="00CA1071" w:rsidRPr="003772F0" w14:paraId="13DAE369" w14:textId="77777777" w:rsidTr="003772F0">
        <w:trPr>
          <w:trHeight w:hRule="exact" w:val="432"/>
        </w:trPr>
        <w:tc>
          <w:tcPr>
            <w:tcW w:w="2610" w:type="dxa"/>
            <w:tcBorders>
              <w:top w:val="nil"/>
              <w:left w:val="nil"/>
              <w:bottom w:val="nil"/>
              <w:right w:val="nil"/>
            </w:tcBorders>
            <w:vAlign w:val="bottom"/>
          </w:tcPr>
          <w:p w14:paraId="2E994FB3" w14:textId="21DC342D" w:rsidR="00972080" w:rsidRPr="003772F0" w:rsidRDefault="00972080" w:rsidP="00972080">
            <w:pPr>
              <w:pStyle w:val="Normal1"/>
              <w:spacing w:line="240" w:lineRule="auto"/>
              <w:contextualSpacing/>
              <w:rPr>
                <w:rFonts w:ascii="Times New Roman" w:hAnsi="Times New Roman" w:cs="Times New Roman"/>
                <w:color w:val="auto"/>
                <w:sz w:val="24"/>
                <w:szCs w:val="24"/>
              </w:rPr>
            </w:pPr>
            <w:r w:rsidRPr="003772F0">
              <w:rPr>
                <w:rFonts w:ascii="Times New Roman" w:hAnsi="Times New Roman" w:cs="Times New Roman"/>
                <w:color w:val="auto"/>
                <w:sz w:val="24"/>
                <w:szCs w:val="24"/>
              </w:rPr>
              <w:t>Perceived preparedness</w:t>
            </w:r>
          </w:p>
        </w:tc>
        <w:tc>
          <w:tcPr>
            <w:tcW w:w="236" w:type="dxa"/>
            <w:tcBorders>
              <w:top w:val="nil"/>
              <w:left w:val="nil"/>
              <w:bottom w:val="nil"/>
              <w:right w:val="nil"/>
            </w:tcBorders>
          </w:tcPr>
          <w:p w14:paraId="7CAD995F" w14:textId="77777777" w:rsidR="00972080" w:rsidRPr="003772F0" w:rsidRDefault="00972080" w:rsidP="00FC79C5">
            <w:pPr>
              <w:pStyle w:val="Normal1"/>
              <w:spacing w:line="240" w:lineRule="auto"/>
              <w:contextualSpacing/>
              <w:jc w:val="center"/>
              <w:rPr>
                <w:rFonts w:ascii="Times New Roman" w:hAnsi="Times New Roman" w:cs="Times New Roman"/>
                <w:color w:val="auto"/>
                <w:sz w:val="24"/>
                <w:szCs w:val="24"/>
              </w:rPr>
            </w:pPr>
          </w:p>
        </w:tc>
        <w:tc>
          <w:tcPr>
            <w:tcW w:w="934" w:type="dxa"/>
            <w:tcBorders>
              <w:top w:val="nil"/>
              <w:left w:val="nil"/>
              <w:bottom w:val="nil"/>
              <w:right w:val="nil"/>
            </w:tcBorders>
            <w:vAlign w:val="bottom"/>
          </w:tcPr>
          <w:p w14:paraId="4A934F9B" w14:textId="1C622837" w:rsidR="00972080" w:rsidRPr="003772F0" w:rsidRDefault="00972080" w:rsidP="00972080">
            <w:pPr>
              <w:pStyle w:val="Normal1"/>
              <w:spacing w:line="240" w:lineRule="auto"/>
              <w:contextualSpacing/>
              <w:jc w:val="center"/>
              <w:rPr>
                <w:rFonts w:ascii="Times New Roman" w:hAnsi="Times New Roman" w:cs="Times New Roman"/>
                <w:color w:val="auto"/>
                <w:sz w:val="24"/>
                <w:szCs w:val="24"/>
              </w:rPr>
            </w:pPr>
            <w:r w:rsidRPr="003772F0">
              <w:rPr>
                <w:rFonts w:ascii="Times New Roman" w:hAnsi="Times New Roman" w:cs="Times New Roman"/>
                <w:color w:val="auto"/>
                <w:sz w:val="24"/>
                <w:szCs w:val="24"/>
              </w:rPr>
              <w:t>22.294</w:t>
            </w:r>
          </w:p>
        </w:tc>
        <w:tc>
          <w:tcPr>
            <w:tcW w:w="270" w:type="dxa"/>
            <w:tcBorders>
              <w:top w:val="nil"/>
              <w:left w:val="nil"/>
              <w:bottom w:val="nil"/>
              <w:right w:val="nil"/>
            </w:tcBorders>
            <w:vAlign w:val="bottom"/>
          </w:tcPr>
          <w:p w14:paraId="777B0834" w14:textId="77777777" w:rsidR="00972080" w:rsidRPr="003772F0" w:rsidRDefault="00972080" w:rsidP="00972080">
            <w:pPr>
              <w:pStyle w:val="Normal1"/>
              <w:spacing w:line="240" w:lineRule="auto"/>
              <w:contextualSpacing/>
              <w:jc w:val="center"/>
              <w:rPr>
                <w:rFonts w:ascii="Times New Roman" w:hAnsi="Times New Roman" w:cs="Times New Roman"/>
                <w:color w:val="auto"/>
                <w:sz w:val="24"/>
                <w:szCs w:val="24"/>
              </w:rPr>
            </w:pPr>
          </w:p>
        </w:tc>
        <w:tc>
          <w:tcPr>
            <w:tcW w:w="900" w:type="dxa"/>
            <w:tcBorders>
              <w:top w:val="nil"/>
              <w:left w:val="nil"/>
              <w:bottom w:val="nil"/>
              <w:right w:val="nil"/>
            </w:tcBorders>
            <w:vAlign w:val="bottom"/>
          </w:tcPr>
          <w:p w14:paraId="1061D563" w14:textId="15F51D8B" w:rsidR="00972080" w:rsidRPr="003772F0" w:rsidRDefault="00972080" w:rsidP="00972080">
            <w:pPr>
              <w:pStyle w:val="Normal1"/>
              <w:spacing w:line="240" w:lineRule="auto"/>
              <w:contextualSpacing/>
              <w:jc w:val="center"/>
              <w:rPr>
                <w:rFonts w:ascii="Times New Roman" w:hAnsi="Times New Roman" w:cs="Times New Roman"/>
                <w:color w:val="auto"/>
                <w:sz w:val="24"/>
                <w:szCs w:val="24"/>
              </w:rPr>
            </w:pPr>
            <w:r w:rsidRPr="003772F0">
              <w:rPr>
                <w:rFonts w:ascii="Times New Roman" w:hAnsi="Times New Roman" w:cs="Times New Roman"/>
                <w:color w:val="auto"/>
                <w:sz w:val="24"/>
                <w:szCs w:val="24"/>
              </w:rPr>
              <w:t>22.711</w:t>
            </w:r>
          </w:p>
        </w:tc>
        <w:tc>
          <w:tcPr>
            <w:tcW w:w="270" w:type="dxa"/>
            <w:tcBorders>
              <w:top w:val="nil"/>
              <w:left w:val="nil"/>
              <w:bottom w:val="nil"/>
              <w:right w:val="nil"/>
            </w:tcBorders>
            <w:vAlign w:val="bottom"/>
          </w:tcPr>
          <w:p w14:paraId="455AD207" w14:textId="77777777" w:rsidR="00972080" w:rsidRPr="003772F0" w:rsidRDefault="00972080" w:rsidP="00972080">
            <w:pPr>
              <w:pStyle w:val="Normal1"/>
              <w:spacing w:line="240" w:lineRule="auto"/>
              <w:contextualSpacing/>
              <w:jc w:val="center"/>
              <w:rPr>
                <w:rFonts w:ascii="Times New Roman" w:hAnsi="Times New Roman" w:cs="Times New Roman"/>
                <w:color w:val="auto"/>
                <w:sz w:val="24"/>
                <w:szCs w:val="24"/>
              </w:rPr>
            </w:pPr>
          </w:p>
        </w:tc>
        <w:tc>
          <w:tcPr>
            <w:tcW w:w="900" w:type="dxa"/>
            <w:tcBorders>
              <w:top w:val="nil"/>
              <w:left w:val="nil"/>
              <w:bottom w:val="nil"/>
              <w:right w:val="nil"/>
            </w:tcBorders>
            <w:vAlign w:val="bottom"/>
          </w:tcPr>
          <w:p w14:paraId="1443F5E8" w14:textId="4B137ACC" w:rsidR="00972080" w:rsidRPr="003772F0" w:rsidRDefault="00972080" w:rsidP="00972080">
            <w:pPr>
              <w:pStyle w:val="Normal1"/>
              <w:spacing w:line="240" w:lineRule="auto"/>
              <w:contextualSpacing/>
              <w:jc w:val="center"/>
              <w:rPr>
                <w:rFonts w:ascii="Times New Roman" w:hAnsi="Times New Roman" w:cs="Times New Roman"/>
                <w:color w:val="auto"/>
                <w:sz w:val="24"/>
                <w:szCs w:val="24"/>
              </w:rPr>
            </w:pPr>
            <w:r w:rsidRPr="003772F0">
              <w:rPr>
                <w:rFonts w:ascii="Times New Roman" w:hAnsi="Times New Roman" w:cs="Times New Roman"/>
                <w:color w:val="auto"/>
                <w:sz w:val="24"/>
                <w:szCs w:val="24"/>
              </w:rPr>
              <w:t>-0.417</w:t>
            </w:r>
          </w:p>
        </w:tc>
        <w:tc>
          <w:tcPr>
            <w:tcW w:w="270" w:type="dxa"/>
            <w:tcBorders>
              <w:top w:val="nil"/>
              <w:left w:val="nil"/>
              <w:bottom w:val="nil"/>
              <w:right w:val="nil"/>
            </w:tcBorders>
            <w:vAlign w:val="bottom"/>
          </w:tcPr>
          <w:p w14:paraId="1849EB86" w14:textId="77777777" w:rsidR="00972080" w:rsidRPr="003772F0" w:rsidRDefault="00972080" w:rsidP="00972080">
            <w:pPr>
              <w:pStyle w:val="Normal1"/>
              <w:spacing w:line="240" w:lineRule="auto"/>
              <w:contextualSpacing/>
              <w:jc w:val="center"/>
              <w:rPr>
                <w:rFonts w:ascii="Times New Roman" w:hAnsi="Times New Roman" w:cs="Times New Roman"/>
                <w:color w:val="auto"/>
                <w:sz w:val="24"/>
                <w:szCs w:val="24"/>
              </w:rPr>
            </w:pPr>
          </w:p>
        </w:tc>
        <w:tc>
          <w:tcPr>
            <w:tcW w:w="630" w:type="dxa"/>
            <w:tcBorders>
              <w:top w:val="nil"/>
              <w:left w:val="nil"/>
              <w:bottom w:val="nil"/>
              <w:right w:val="nil"/>
            </w:tcBorders>
            <w:vAlign w:val="bottom"/>
          </w:tcPr>
          <w:p w14:paraId="0E3D8EF0" w14:textId="6F39D269" w:rsidR="00972080" w:rsidRPr="003772F0" w:rsidRDefault="00972080" w:rsidP="00972080">
            <w:pPr>
              <w:pStyle w:val="Normal1"/>
              <w:spacing w:line="240" w:lineRule="auto"/>
              <w:contextualSpacing/>
              <w:jc w:val="center"/>
              <w:rPr>
                <w:rFonts w:ascii="Times New Roman" w:hAnsi="Times New Roman" w:cs="Times New Roman"/>
                <w:color w:val="auto"/>
                <w:sz w:val="24"/>
                <w:szCs w:val="24"/>
              </w:rPr>
            </w:pPr>
            <w:r w:rsidRPr="003772F0">
              <w:rPr>
                <w:rFonts w:ascii="Times New Roman" w:hAnsi="Times New Roman" w:cs="Times New Roman"/>
                <w:color w:val="auto"/>
                <w:sz w:val="24"/>
                <w:szCs w:val="24"/>
              </w:rPr>
              <w:t>90</w:t>
            </w:r>
          </w:p>
        </w:tc>
        <w:tc>
          <w:tcPr>
            <w:tcW w:w="270" w:type="dxa"/>
            <w:tcBorders>
              <w:top w:val="nil"/>
              <w:left w:val="nil"/>
              <w:bottom w:val="nil"/>
              <w:right w:val="nil"/>
            </w:tcBorders>
            <w:vAlign w:val="bottom"/>
          </w:tcPr>
          <w:p w14:paraId="6823B59B" w14:textId="77777777" w:rsidR="00972080" w:rsidRPr="003772F0" w:rsidRDefault="00972080" w:rsidP="00972080">
            <w:pPr>
              <w:pStyle w:val="Normal1"/>
              <w:spacing w:line="240" w:lineRule="auto"/>
              <w:contextualSpacing/>
              <w:jc w:val="center"/>
              <w:rPr>
                <w:rFonts w:ascii="Times New Roman" w:hAnsi="Times New Roman" w:cs="Times New Roman"/>
                <w:color w:val="auto"/>
                <w:sz w:val="24"/>
                <w:szCs w:val="24"/>
              </w:rPr>
            </w:pPr>
          </w:p>
        </w:tc>
        <w:tc>
          <w:tcPr>
            <w:tcW w:w="900" w:type="dxa"/>
            <w:tcBorders>
              <w:top w:val="nil"/>
              <w:left w:val="nil"/>
              <w:bottom w:val="nil"/>
              <w:right w:val="nil"/>
            </w:tcBorders>
            <w:vAlign w:val="bottom"/>
          </w:tcPr>
          <w:p w14:paraId="6AA155DE" w14:textId="5B766594" w:rsidR="00972080" w:rsidRPr="003772F0" w:rsidRDefault="00972080" w:rsidP="00972080">
            <w:pPr>
              <w:pStyle w:val="Normal1"/>
              <w:spacing w:line="240" w:lineRule="auto"/>
              <w:contextualSpacing/>
              <w:jc w:val="center"/>
              <w:rPr>
                <w:rFonts w:ascii="Times New Roman" w:hAnsi="Times New Roman" w:cs="Times New Roman"/>
                <w:color w:val="auto"/>
                <w:sz w:val="24"/>
                <w:szCs w:val="24"/>
              </w:rPr>
            </w:pPr>
            <w:r w:rsidRPr="003772F0">
              <w:rPr>
                <w:rFonts w:ascii="Times New Roman" w:hAnsi="Times New Roman" w:cs="Times New Roman"/>
                <w:color w:val="auto"/>
                <w:sz w:val="24"/>
                <w:szCs w:val="24"/>
              </w:rPr>
              <w:t>-0.269</w:t>
            </w:r>
          </w:p>
        </w:tc>
        <w:tc>
          <w:tcPr>
            <w:tcW w:w="270" w:type="dxa"/>
            <w:tcBorders>
              <w:top w:val="nil"/>
              <w:left w:val="nil"/>
              <w:bottom w:val="nil"/>
              <w:right w:val="nil"/>
            </w:tcBorders>
            <w:vAlign w:val="bottom"/>
          </w:tcPr>
          <w:p w14:paraId="773013F2" w14:textId="77777777" w:rsidR="00972080" w:rsidRPr="003772F0" w:rsidRDefault="00972080" w:rsidP="00972080">
            <w:pPr>
              <w:pStyle w:val="Normal1"/>
              <w:spacing w:line="240" w:lineRule="auto"/>
              <w:contextualSpacing/>
              <w:jc w:val="center"/>
              <w:rPr>
                <w:rFonts w:ascii="Times New Roman" w:hAnsi="Times New Roman" w:cs="Times New Roman"/>
                <w:color w:val="auto"/>
                <w:sz w:val="24"/>
                <w:szCs w:val="24"/>
              </w:rPr>
            </w:pPr>
          </w:p>
        </w:tc>
        <w:tc>
          <w:tcPr>
            <w:tcW w:w="810" w:type="dxa"/>
            <w:tcBorders>
              <w:left w:val="nil"/>
              <w:bottom w:val="nil"/>
              <w:right w:val="nil"/>
            </w:tcBorders>
            <w:vAlign w:val="bottom"/>
          </w:tcPr>
          <w:p w14:paraId="4A6806D5" w14:textId="52A3F663" w:rsidR="00972080" w:rsidRPr="003772F0" w:rsidRDefault="00972080" w:rsidP="00972080">
            <w:pPr>
              <w:pStyle w:val="Normal1"/>
              <w:spacing w:line="240" w:lineRule="auto"/>
              <w:contextualSpacing/>
              <w:jc w:val="center"/>
              <w:rPr>
                <w:rFonts w:ascii="Times New Roman" w:hAnsi="Times New Roman" w:cs="Times New Roman"/>
                <w:color w:val="auto"/>
                <w:sz w:val="24"/>
                <w:szCs w:val="24"/>
              </w:rPr>
            </w:pPr>
            <w:r w:rsidRPr="003772F0">
              <w:rPr>
                <w:rFonts w:ascii="Times New Roman" w:hAnsi="Times New Roman" w:cs="Times New Roman"/>
                <w:color w:val="auto"/>
                <w:sz w:val="24"/>
                <w:szCs w:val="24"/>
              </w:rPr>
              <w:t>0.789</w:t>
            </w:r>
          </w:p>
        </w:tc>
      </w:tr>
      <w:tr w:rsidR="00972080" w:rsidRPr="003772F0" w14:paraId="69DB934D" w14:textId="77777777" w:rsidTr="003772F0">
        <w:trPr>
          <w:trHeight w:hRule="exact" w:val="432"/>
        </w:trPr>
        <w:tc>
          <w:tcPr>
            <w:tcW w:w="2610" w:type="dxa"/>
            <w:tcBorders>
              <w:top w:val="nil"/>
              <w:left w:val="nil"/>
              <w:bottom w:val="nil"/>
              <w:right w:val="nil"/>
            </w:tcBorders>
            <w:vAlign w:val="bottom"/>
          </w:tcPr>
          <w:p w14:paraId="4F52F84E" w14:textId="77777777" w:rsidR="00972080" w:rsidRPr="003772F0" w:rsidRDefault="00972080" w:rsidP="00972080">
            <w:pPr>
              <w:pStyle w:val="Normal1"/>
              <w:spacing w:line="240" w:lineRule="auto"/>
              <w:contextualSpacing/>
              <w:rPr>
                <w:rFonts w:ascii="Times New Roman" w:hAnsi="Times New Roman" w:cs="Times New Roman"/>
                <w:color w:val="auto"/>
                <w:sz w:val="24"/>
                <w:szCs w:val="24"/>
              </w:rPr>
            </w:pPr>
            <w:r w:rsidRPr="003772F0">
              <w:rPr>
                <w:rFonts w:ascii="Times New Roman" w:hAnsi="Times New Roman" w:cs="Times New Roman"/>
                <w:color w:val="auto"/>
                <w:sz w:val="24"/>
                <w:szCs w:val="24"/>
              </w:rPr>
              <w:t>Behavior management</w:t>
            </w:r>
          </w:p>
        </w:tc>
        <w:tc>
          <w:tcPr>
            <w:tcW w:w="236" w:type="dxa"/>
            <w:tcBorders>
              <w:top w:val="nil"/>
              <w:left w:val="nil"/>
              <w:bottom w:val="nil"/>
              <w:right w:val="nil"/>
            </w:tcBorders>
          </w:tcPr>
          <w:p w14:paraId="352B8029" w14:textId="77777777" w:rsidR="00972080" w:rsidRPr="003772F0" w:rsidRDefault="00972080" w:rsidP="00FC79C5">
            <w:pPr>
              <w:pStyle w:val="Normal1"/>
              <w:spacing w:line="240" w:lineRule="auto"/>
              <w:contextualSpacing/>
              <w:jc w:val="center"/>
              <w:rPr>
                <w:rFonts w:ascii="Times New Roman" w:hAnsi="Times New Roman" w:cs="Times New Roman"/>
                <w:color w:val="auto"/>
                <w:sz w:val="24"/>
                <w:szCs w:val="24"/>
              </w:rPr>
            </w:pPr>
          </w:p>
        </w:tc>
        <w:tc>
          <w:tcPr>
            <w:tcW w:w="934" w:type="dxa"/>
            <w:tcBorders>
              <w:top w:val="nil"/>
              <w:left w:val="nil"/>
              <w:bottom w:val="nil"/>
              <w:right w:val="nil"/>
            </w:tcBorders>
            <w:vAlign w:val="bottom"/>
          </w:tcPr>
          <w:p w14:paraId="3D0C94EA" w14:textId="2AE1D816" w:rsidR="00972080" w:rsidRPr="003772F0" w:rsidRDefault="00972080" w:rsidP="00972080">
            <w:pPr>
              <w:pStyle w:val="Normal1"/>
              <w:spacing w:line="240" w:lineRule="auto"/>
              <w:contextualSpacing/>
              <w:jc w:val="center"/>
              <w:rPr>
                <w:rFonts w:ascii="Times New Roman" w:hAnsi="Times New Roman" w:cs="Times New Roman"/>
                <w:color w:val="auto"/>
                <w:sz w:val="24"/>
                <w:szCs w:val="24"/>
              </w:rPr>
            </w:pPr>
            <w:r w:rsidRPr="003772F0">
              <w:rPr>
                <w:rFonts w:ascii="Times New Roman" w:hAnsi="Times New Roman" w:cs="Times New Roman"/>
                <w:color w:val="auto"/>
                <w:sz w:val="24"/>
                <w:szCs w:val="24"/>
              </w:rPr>
              <w:t>2.326</w:t>
            </w:r>
          </w:p>
        </w:tc>
        <w:tc>
          <w:tcPr>
            <w:tcW w:w="270" w:type="dxa"/>
            <w:tcBorders>
              <w:top w:val="nil"/>
              <w:left w:val="nil"/>
              <w:bottom w:val="nil"/>
              <w:right w:val="nil"/>
            </w:tcBorders>
            <w:vAlign w:val="bottom"/>
          </w:tcPr>
          <w:p w14:paraId="2195503F" w14:textId="77777777" w:rsidR="00972080" w:rsidRPr="003772F0" w:rsidRDefault="00972080" w:rsidP="00972080">
            <w:pPr>
              <w:pStyle w:val="Normal1"/>
              <w:spacing w:line="240" w:lineRule="auto"/>
              <w:contextualSpacing/>
              <w:jc w:val="center"/>
              <w:rPr>
                <w:rFonts w:ascii="Times New Roman" w:hAnsi="Times New Roman" w:cs="Times New Roman"/>
                <w:color w:val="auto"/>
                <w:sz w:val="24"/>
                <w:szCs w:val="24"/>
              </w:rPr>
            </w:pPr>
          </w:p>
        </w:tc>
        <w:tc>
          <w:tcPr>
            <w:tcW w:w="900" w:type="dxa"/>
            <w:tcBorders>
              <w:top w:val="nil"/>
              <w:left w:val="nil"/>
              <w:bottom w:val="nil"/>
              <w:right w:val="nil"/>
            </w:tcBorders>
            <w:vAlign w:val="bottom"/>
          </w:tcPr>
          <w:p w14:paraId="26B9A0E9" w14:textId="45F6A143" w:rsidR="00972080" w:rsidRPr="003772F0" w:rsidRDefault="00972080" w:rsidP="00972080">
            <w:pPr>
              <w:pStyle w:val="Normal1"/>
              <w:spacing w:line="240" w:lineRule="auto"/>
              <w:contextualSpacing/>
              <w:jc w:val="center"/>
              <w:rPr>
                <w:rFonts w:ascii="Times New Roman" w:hAnsi="Times New Roman" w:cs="Times New Roman"/>
                <w:color w:val="auto"/>
                <w:sz w:val="24"/>
                <w:szCs w:val="24"/>
              </w:rPr>
            </w:pPr>
            <w:r w:rsidRPr="003772F0">
              <w:rPr>
                <w:rFonts w:ascii="Times New Roman" w:hAnsi="Times New Roman" w:cs="Times New Roman"/>
                <w:color w:val="auto"/>
                <w:sz w:val="24"/>
                <w:szCs w:val="24"/>
              </w:rPr>
              <w:t>2.788</w:t>
            </w:r>
          </w:p>
        </w:tc>
        <w:tc>
          <w:tcPr>
            <w:tcW w:w="270" w:type="dxa"/>
            <w:tcBorders>
              <w:top w:val="nil"/>
              <w:left w:val="nil"/>
              <w:bottom w:val="nil"/>
              <w:right w:val="nil"/>
            </w:tcBorders>
            <w:vAlign w:val="bottom"/>
          </w:tcPr>
          <w:p w14:paraId="3153F25E" w14:textId="77777777" w:rsidR="00972080" w:rsidRPr="003772F0" w:rsidRDefault="00972080" w:rsidP="00972080">
            <w:pPr>
              <w:pStyle w:val="Normal1"/>
              <w:spacing w:line="240" w:lineRule="auto"/>
              <w:contextualSpacing/>
              <w:jc w:val="center"/>
              <w:rPr>
                <w:rFonts w:ascii="Times New Roman" w:hAnsi="Times New Roman" w:cs="Times New Roman"/>
                <w:color w:val="auto"/>
                <w:sz w:val="24"/>
                <w:szCs w:val="24"/>
              </w:rPr>
            </w:pPr>
          </w:p>
        </w:tc>
        <w:tc>
          <w:tcPr>
            <w:tcW w:w="900" w:type="dxa"/>
            <w:tcBorders>
              <w:top w:val="nil"/>
              <w:left w:val="nil"/>
              <w:bottom w:val="nil"/>
              <w:right w:val="nil"/>
            </w:tcBorders>
            <w:vAlign w:val="bottom"/>
          </w:tcPr>
          <w:p w14:paraId="3A5EE48F" w14:textId="4838424A" w:rsidR="00972080" w:rsidRPr="003772F0" w:rsidRDefault="00972080" w:rsidP="00972080">
            <w:pPr>
              <w:pStyle w:val="Normal1"/>
              <w:spacing w:line="240" w:lineRule="auto"/>
              <w:contextualSpacing/>
              <w:jc w:val="center"/>
              <w:rPr>
                <w:rFonts w:ascii="Times New Roman" w:hAnsi="Times New Roman" w:cs="Times New Roman"/>
                <w:color w:val="auto"/>
                <w:sz w:val="24"/>
                <w:szCs w:val="24"/>
              </w:rPr>
            </w:pPr>
            <w:r w:rsidRPr="003772F0">
              <w:rPr>
                <w:rFonts w:ascii="Times New Roman" w:hAnsi="Times New Roman" w:cs="Times New Roman"/>
                <w:color w:val="auto"/>
                <w:sz w:val="24"/>
                <w:szCs w:val="24"/>
              </w:rPr>
              <w:t>-0.462</w:t>
            </w:r>
          </w:p>
        </w:tc>
        <w:tc>
          <w:tcPr>
            <w:tcW w:w="270" w:type="dxa"/>
            <w:tcBorders>
              <w:top w:val="nil"/>
              <w:left w:val="nil"/>
              <w:bottom w:val="nil"/>
              <w:right w:val="nil"/>
            </w:tcBorders>
            <w:vAlign w:val="bottom"/>
          </w:tcPr>
          <w:p w14:paraId="519508C4" w14:textId="77777777" w:rsidR="00972080" w:rsidRPr="003772F0" w:rsidRDefault="00972080" w:rsidP="00972080">
            <w:pPr>
              <w:pStyle w:val="Normal1"/>
              <w:spacing w:line="240" w:lineRule="auto"/>
              <w:contextualSpacing/>
              <w:jc w:val="center"/>
              <w:rPr>
                <w:rFonts w:ascii="Times New Roman" w:hAnsi="Times New Roman" w:cs="Times New Roman"/>
                <w:color w:val="auto"/>
                <w:sz w:val="24"/>
                <w:szCs w:val="24"/>
              </w:rPr>
            </w:pPr>
          </w:p>
        </w:tc>
        <w:tc>
          <w:tcPr>
            <w:tcW w:w="630" w:type="dxa"/>
            <w:tcBorders>
              <w:top w:val="nil"/>
              <w:left w:val="nil"/>
              <w:bottom w:val="nil"/>
              <w:right w:val="nil"/>
            </w:tcBorders>
            <w:vAlign w:val="bottom"/>
          </w:tcPr>
          <w:p w14:paraId="65731A96" w14:textId="66DD4460" w:rsidR="00972080" w:rsidRPr="003772F0" w:rsidRDefault="00972080" w:rsidP="00972080">
            <w:pPr>
              <w:pStyle w:val="Normal1"/>
              <w:spacing w:line="240" w:lineRule="auto"/>
              <w:contextualSpacing/>
              <w:jc w:val="center"/>
              <w:rPr>
                <w:rFonts w:ascii="Times New Roman" w:hAnsi="Times New Roman" w:cs="Times New Roman"/>
                <w:color w:val="auto"/>
                <w:sz w:val="24"/>
                <w:szCs w:val="24"/>
              </w:rPr>
            </w:pPr>
            <w:r w:rsidRPr="003772F0">
              <w:rPr>
                <w:rFonts w:ascii="Times New Roman" w:hAnsi="Times New Roman" w:cs="Times New Roman"/>
                <w:color w:val="auto"/>
                <w:sz w:val="24"/>
                <w:szCs w:val="24"/>
              </w:rPr>
              <w:t>90</w:t>
            </w:r>
          </w:p>
        </w:tc>
        <w:tc>
          <w:tcPr>
            <w:tcW w:w="270" w:type="dxa"/>
            <w:tcBorders>
              <w:top w:val="nil"/>
              <w:left w:val="nil"/>
              <w:bottom w:val="nil"/>
              <w:right w:val="nil"/>
            </w:tcBorders>
            <w:vAlign w:val="bottom"/>
          </w:tcPr>
          <w:p w14:paraId="00CF61F3" w14:textId="77777777" w:rsidR="00972080" w:rsidRPr="003772F0" w:rsidRDefault="00972080" w:rsidP="00972080">
            <w:pPr>
              <w:pStyle w:val="Normal1"/>
              <w:spacing w:line="240" w:lineRule="auto"/>
              <w:contextualSpacing/>
              <w:jc w:val="center"/>
              <w:rPr>
                <w:rFonts w:ascii="Times New Roman" w:hAnsi="Times New Roman" w:cs="Times New Roman"/>
                <w:color w:val="auto"/>
                <w:sz w:val="24"/>
                <w:szCs w:val="24"/>
              </w:rPr>
            </w:pPr>
          </w:p>
        </w:tc>
        <w:tc>
          <w:tcPr>
            <w:tcW w:w="900" w:type="dxa"/>
            <w:tcBorders>
              <w:top w:val="nil"/>
              <w:left w:val="nil"/>
              <w:bottom w:val="nil"/>
              <w:right w:val="nil"/>
            </w:tcBorders>
            <w:vAlign w:val="bottom"/>
          </w:tcPr>
          <w:p w14:paraId="0BCFE821" w14:textId="3CFAE927" w:rsidR="00972080" w:rsidRPr="003772F0" w:rsidRDefault="00972080" w:rsidP="00972080">
            <w:pPr>
              <w:pStyle w:val="Normal1"/>
              <w:spacing w:line="240" w:lineRule="auto"/>
              <w:contextualSpacing/>
              <w:jc w:val="center"/>
              <w:rPr>
                <w:rFonts w:ascii="Times New Roman" w:hAnsi="Times New Roman" w:cs="Times New Roman"/>
                <w:color w:val="auto"/>
                <w:sz w:val="24"/>
                <w:szCs w:val="24"/>
              </w:rPr>
            </w:pPr>
            <w:r w:rsidRPr="003772F0">
              <w:rPr>
                <w:rFonts w:ascii="Times New Roman" w:hAnsi="Times New Roman" w:cs="Times New Roman"/>
                <w:color w:val="auto"/>
                <w:sz w:val="24"/>
                <w:szCs w:val="24"/>
              </w:rPr>
              <w:t>-2.354</w:t>
            </w:r>
          </w:p>
        </w:tc>
        <w:tc>
          <w:tcPr>
            <w:tcW w:w="270" w:type="dxa"/>
            <w:tcBorders>
              <w:top w:val="nil"/>
              <w:left w:val="nil"/>
              <w:bottom w:val="nil"/>
              <w:right w:val="nil"/>
            </w:tcBorders>
            <w:vAlign w:val="bottom"/>
          </w:tcPr>
          <w:p w14:paraId="0A0064A7" w14:textId="77777777" w:rsidR="00972080" w:rsidRPr="003772F0" w:rsidRDefault="00972080" w:rsidP="00972080">
            <w:pPr>
              <w:pStyle w:val="Normal1"/>
              <w:spacing w:line="240" w:lineRule="auto"/>
              <w:contextualSpacing/>
              <w:jc w:val="center"/>
              <w:rPr>
                <w:rFonts w:ascii="Times New Roman" w:hAnsi="Times New Roman" w:cs="Times New Roman"/>
                <w:color w:val="auto"/>
                <w:sz w:val="24"/>
                <w:szCs w:val="24"/>
              </w:rPr>
            </w:pPr>
          </w:p>
        </w:tc>
        <w:tc>
          <w:tcPr>
            <w:tcW w:w="810" w:type="dxa"/>
            <w:tcBorders>
              <w:top w:val="nil"/>
              <w:left w:val="nil"/>
              <w:bottom w:val="nil"/>
              <w:right w:val="nil"/>
            </w:tcBorders>
            <w:vAlign w:val="bottom"/>
          </w:tcPr>
          <w:p w14:paraId="4208E23A" w14:textId="0A7A1EE8" w:rsidR="00972080" w:rsidRPr="003772F0" w:rsidRDefault="00972080" w:rsidP="00972080">
            <w:pPr>
              <w:pStyle w:val="Normal1"/>
              <w:spacing w:line="240" w:lineRule="auto"/>
              <w:contextualSpacing/>
              <w:jc w:val="center"/>
              <w:rPr>
                <w:rFonts w:ascii="Times New Roman" w:hAnsi="Times New Roman" w:cs="Times New Roman"/>
                <w:color w:val="auto"/>
                <w:sz w:val="24"/>
                <w:szCs w:val="24"/>
              </w:rPr>
            </w:pPr>
            <w:r w:rsidRPr="003772F0">
              <w:rPr>
                <w:rFonts w:ascii="Times New Roman" w:hAnsi="Times New Roman" w:cs="Times New Roman"/>
                <w:color w:val="auto"/>
                <w:sz w:val="24"/>
                <w:szCs w:val="24"/>
              </w:rPr>
              <w:t>0.021</w:t>
            </w:r>
          </w:p>
        </w:tc>
      </w:tr>
      <w:tr w:rsidR="00972080" w:rsidRPr="003772F0" w14:paraId="09AFD7B7" w14:textId="77777777" w:rsidTr="003772F0">
        <w:trPr>
          <w:trHeight w:hRule="exact" w:val="432"/>
        </w:trPr>
        <w:tc>
          <w:tcPr>
            <w:tcW w:w="2610" w:type="dxa"/>
            <w:tcBorders>
              <w:top w:val="nil"/>
              <w:left w:val="nil"/>
              <w:bottom w:val="nil"/>
              <w:right w:val="nil"/>
            </w:tcBorders>
            <w:vAlign w:val="bottom"/>
          </w:tcPr>
          <w:p w14:paraId="27AECEB6" w14:textId="77777777" w:rsidR="00972080" w:rsidRPr="003772F0" w:rsidRDefault="00972080" w:rsidP="00972080">
            <w:pPr>
              <w:pStyle w:val="Normal1"/>
              <w:spacing w:line="240" w:lineRule="auto"/>
              <w:contextualSpacing/>
              <w:rPr>
                <w:rFonts w:ascii="Times New Roman" w:hAnsi="Times New Roman" w:cs="Times New Roman"/>
                <w:color w:val="auto"/>
                <w:sz w:val="24"/>
                <w:szCs w:val="24"/>
              </w:rPr>
            </w:pPr>
            <w:r w:rsidRPr="003772F0">
              <w:rPr>
                <w:rFonts w:ascii="Times New Roman" w:hAnsi="Times New Roman" w:cs="Times New Roman"/>
                <w:color w:val="auto"/>
                <w:sz w:val="24"/>
                <w:szCs w:val="24"/>
              </w:rPr>
              <w:t>Instructional methods</w:t>
            </w:r>
          </w:p>
        </w:tc>
        <w:tc>
          <w:tcPr>
            <w:tcW w:w="236" w:type="dxa"/>
            <w:tcBorders>
              <w:top w:val="nil"/>
              <w:left w:val="nil"/>
              <w:bottom w:val="nil"/>
              <w:right w:val="nil"/>
            </w:tcBorders>
          </w:tcPr>
          <w:p w14:paraId="1E98ED69" w14:textId="77777777" w:rsidR="00972080" w:rsidRPr="003772F0" w:rsidRDefault="00972080" w:rsidP="00FC79C5">
            <w:pPr>
              <w:pStyle w:val="Normal1"/>
              <w:spacing w:line="240" w:lineRule="auto"/>
              <w:contextualSpacing/>
              <w:jc w:val="center"/>
              <w:rPr>
                <w:rFonts w:ascii="Times New Roman" w:hAnsi="Times New Roman" w:cs="Times New Roman"/>
                <w:color w:val="auto"/>
                <w:sz w:val="24"/>
                <w:szCs w:val="24"/>
              </w:rPr>
            </w:pPr>
          </w:p>
        </w:tc>
        <w:tc>
          <w:tcPr>
            <w:tcW w:w="934" w:type="dxa"/>
            <w:tcBorders>
              <w:top w:val="nil"/>
              <w:left w:val="nil"/>
              <w:bottom w:val="nil"/>
              <w:right w:val="nil"/>
            </w:tcBorders>
            <w:vAlign w:val="bottom"/>
          </w:tcPr>
          <w:p w14:paraId="783CD882" w14:textId="60E07943" w:rsidR="00972080" w:rsidRPr="003772F0" w:rsidRDefault="00972080" w:rsidP="00972080">
            <w:pPr>
              <w:pStyle w:val="Normal1"/>
              <w:spacing w:line="240" w:lineRule="auto"/>
              <w:contextualSpacing/>
              <w:jc w:val="center"/>
              <w:rPr>
                <w:rFonts w:ascii="Times New Roman" w:hAnsi="Times New Roman" w:cs="Times New Roman"/>
                <w:color w:val="auto"/>
                <w:sz w:val="24"/>
                <w:szCs w:val="24"/>
              </w:rPr>
            </w:pPr>
            <w:r w:rsidRPr="003772F0">
              <w:rPr>
                <w:rFonts w:ascii="Times New Roman" w:hAnsi="Times New Roman" w:cs="Times New Roman"/>
                <w:color w:val="auto"/>
                <w:sz w:val="24"/>
                <w:szCs w:val="24"/>
              </w:rPr>
              <w:t>2.615</w:t>
            </w:r>
          </w:p>
        </w:tc>
        <w:tc>
          <w:tcPr>
            <w:tcW w:w="270" w:type="dxa"/>
            <w:tcBorders>
              <w:top w:val="nil"/>
              <w:left w:val="nil"/>
              <w:bottom w:val="nil"/>
              <w:right w:val="nil"/>
            </w:tcBorders>
            <w:vAlign w:val="bottom"/>
          </w:tcPr>
          <w:p w14:paraId="0A0554B4" w14:textId="77777777" w:rsidR="00972080" w:rsidRPr="003772F0" w:rsidRDefault="00972080" w:rsidP="00972080">
            <w:pPr>
              <w:pStyle w:val="Normal1"/>
              <w:spacing w:line="240" w:lineRule="auto"/>
              <w:contextualSpacing/>
              <w:jc w:val="center"/>
              <w:rPr>
                <w:rFonts w:ascii="Times New Roman" w:hAnsi="Times New Roman" w:cs="Times New Roman"/>
                <w:color w:val="auto"/>
                <w:sz w:val="24"/>
                <w:szCs w:val="24"/>
              </w:rPr>
            </w:pPr>
          </w:p>
        </w:tc>
        <w:tc>
          <w:tcPr>
            <w:tcW w:w="900" w:type="dxa"/>
            <w:tcBorders>
              <w:top w:val="nil"/>
              <w:left w:val="nil"/>
              <w:bottom w:val="nil"/>
              <w:right w:val="nil"/>
            </w:tcBorders>
            <w:vAlign w:val="bottom"/>
          </w:tcPr>
          <w:p w14:paraId="514ADC80" w14:textId="7834509B" w:rsidR="00972080" w:rsidRPr="003772F0" w:rsidRDefault="00972080" w:rsidP="00972080">
            <w:pPr>
              <w:pStyle w:val="Normal1"/>
              <w:spacing w:line="240" w:lineRule="auto"/>
              <w:contextualSpacing/>
              <w:jc w:val="center"/>
              <w:rPr>
                <w:rFonts w:ascii="Times New Roman" w:hAnsi="Times New Roman" w:cs="Times New Roman"/>
                <w:color w:val="auto"/>
                <w:sz w:val="24"/>
                <w:szCs w:val="24"/>
              </w:rPr>
            </w:pPr>
            <w:r w:rsidRPr="003772F0">
              <w:rPr>
                <w:rFonts w:ascii="Times New Roman" w:hAnsi="Times New Roman" w:cs="Times New Roman"/>
                <w:color w:val="auto"/>
                <w:sz w:val="24"/>
                <w:szCs w:val="24"/>
              </w:rPr>
              <w:t>2.850</w:t>
            </w:r>
          </w:p>
        </w:tc>
        <w:tc>
          <w:tcPr>
            <w:tcW w:w="270" w:type="dxa"/>
            <w:tcBorders>
              <w:top w:val="nil"/>
              <w:left w:val="nil"/>
              <w:bottom w:val="nil"/>
              <w:right w:val="nil"/>
            </w:tcBorders>
            <w:vAlign w:val="bottom"/>
          </w:tcPr>
          <w:p w14:paraId="32179DFA" w14:textId="77777777" w:rsidR="00972080" w:rsidRPr="003772F0" w:rsidRDefault="00972080" w:rsidP="00972080">
            <w:pPr>
              <w:pStyle w:val="Normal1"/>
              <w:spacing w:line="240" w:lineRule="auto"/>
              <w:contextualSpacing/>
              <w:jc w:val="center"/>
              <w:rPr>
                <w:rFonts w:ascii="Times New Roman" w:hAnsi="Times New Roman" w:cs="Times New Roman"/>
                <w:color w:val="auto"/>
                <w:sz w:val="24"/>
                <w:szCs w:val="24"/>
              </w:rPr>
            </w:pPr>
          </w:p>
        </w:tc>
        <w:tc>
          <w:tcPr>
            <w:tcW w:w="900" w:type="dxa"/>
            <w:tcBorders>
              <w:top w:val="nil"/>
              <w:left w:val="nil"/>
              <w:bottom w:val="nil"/>
              <w:right w:val="nil"/>
            </w:tcBorders>
            <w:vAlign w:val="bottom"/>
          </w:tcPr>
          <w:p w14:paraId="3FF9FC48" w14:textId="7C85BFAF" w:rsidR="00972080" w:rsidRPr="003772F0" w:rsidRDefault="00972080" w:rsidP="00972080">
            <w:pPr>
              <w:pStyle w:val="Normal1"/>
              <w:spacing w:line="240" w:lineRule="auto"/>
              <w:contextualSpacing/>
              <w:jc w:val="center"/>
              <w:rPr>
                <w:rFonts w:ascii="Times New Roman" w:hAnsi="Times New Roman" w:cs="Times New Roman"/>
                <w:color w:val="auto"/>
                <w:sz w:val="24"/>
                <w:szCs w:val="24"/>
              </w:rPr>
            </w:pPr>
            <w:r w:rsidRPr="003772F0">
              <w:rPr>
                <w:rFonts w:ascii="Times New Roman" w:hAnsi="Times New Roman" w:cs="Times New Roman"/>
                <w:color w:val="auto"/>
                <w:sz w:val="24"/>
                <w:szCs w:val="24"/>
              </w:rPr>
              <w:t>-0.235</w:t>
            </w:r>
          </w:p>
        </w:tc>
        <w:tc>
          <w:tcPr>
            <w:tcW w:w="270" w:type="dxa"/>
            <w:tcBorders>
              <w:top w:val="nil"/>
              <w:left w:val="nil"/>
              <w:bottom w:val="nil"/>
              <w:right w:val="nil"/>
            </w:tcBorders>
            <w:vAlign w:val="bottom"/>
          </w:tcPr>
          <w:p w14:paraId="4B506E76" w14:textId="77777777" w:rsidR="00972080" w:rsidRPr="003772F0" w:rsidRDefault="00972080" w:rsidP="00972080">
            <w:pPr>
              <w:pStyle w:val="Normal1"/>
              <w:spacing w:line="240" w:lineRule="auto"/>
              <w:contextualSpacing/>
              <w:jc w:val="center"/>
              <w:rPr>
                <w:rFonts w:ascii="Times New Roman" w:hAnsi="Times New Roman" w:cs="Times New Roman"/>
                <w:color w:val="auto"/>
                <w:sz w:val="24"/>
                <w:szCs w:val="24"/>
              </w:rPr>
            </w:pPr>
          </w:p>
        </w:tc>
        <w:tc>
          <w:tcPr>
            <w:tcW w:w="630" w:type="dxa"/>
            <w:tcBorders>
              <w:top w:val="nil"/>
              <w:left w:val="nil"/>
              <w:bottom w:val="nil"/>
              <w:right w:val="nil"/>
            </w:tcBorders>
            <w:vAlign w:val="bottom"/>
          </w:tcPr>
          <w:p w14:paraId="74503191" w14:textId="5D7E24A3" w:rsidR="00972080" w:rsidRPr="003772F0" w:rsidRDefault="00972080" w:rsidP="00972080">
            <w:pPr>
              <w:pStyle w:val="Normal1"/>
              <w:spacing w:line="240" w:lineRule="auto"/>
              <w:contextualSpacing/>
              <w:jc w:val="center"/>
              <w:rPr>
                <w:rFonts w:ascii="Times New Roman" w:hAnsi="Times New Roman" w:cs="Times New Roman"/>
                <w:color w:val="auto"/>
                <w:sz w:val="24"/>
                <w:szCs w:val="24"/>
              </w:rPr>
            </w:pPr>
            <w:r w:rsidRPr="003772F0">
              <w:rPr>
                <w:rFonts w:ascii="Times New Roman" w:hAnsi="Times New Roman" w:cs="Times New Roman"/>
                <w:color w:val="auto"/>
                <w:sz w:val="24"/>
                <w:szCs w:val="24"/>
              </w:rPr>
              <w:t>90</w:t>
            </w:r>
          </w:p>
        </w:tc>
        <w:tc>
          <w:tcPr>
            <w:tcW w:w="270" w:type="dxa"/>
            <w:tcBorders>
              <w:top w:val="nil"/>
              <w:left w:val="nil"/>
              <w:bottom w:val="nil"/>
              <w:right w:val="nil"/>
            </w:tcBorders>
            <w:vAlign w:val="bottom"/>
          </w:tcPr>
          <w:p w14:paraId="6482BB7B" w14:textId="77777777" w:rsidR="00972080" w:rsidRPr="003772F0" w:rsidRDefault="00972080" w:rsidP="00972080">
            <w:pPr>
              <w:pStyle w:val="Normal1"/>
              <w:spacing w:line="240" w:lineRule="auto"/>
              <w:contextualSpacing/>
              <w:jc w:val="center"/>
              <w:rPr>
                <w:rFonts w:ascii="Times New Roman" w:hAnsi="Times New Roman" w:cs="Times New Roman"/>
                <w:color w:val="auto"/>
                <w:sz w:val="24"/>
                <w:szCs w:val="24"/>
              </w:rPr>
            </w:pPr>
          </w:p>
        </w:tc>
        <w:tc>
          <w:tcPr>
            <w:tcW w:w="900" w:type="dxa"/>
            <w:tcBorders>
              <w:top w:val="nil"/>
              <w:left w:val="nil"/>
              <w:bottom w:val="nil"/>
              <w:right w:val="nil"/>
            </w:tcBorders>
            <w:vAlign w:val="bottom"/>
          </w:tcPr>
          <w:p w14:paraId="438A7898" w14:textId="2EED6685" w:rsidR="00972080" w:rsidRPr="003772F0" w:rsidRDefault="00972080" w:rsidP="00972080">
            <w:pPr>
              <w:pStyle w:val="Normal1"/>
              <w:spacing w:line="240" w:lineRule="auto"/>
              <w:contextualSpacing/>
              <w:jc w:val="center"/>
              <w:rPr>
                <w:rFonts w:ascii="Times New Roman" w:hAnsi="Times New Roman" w:cs="Times New Roman"/>
                <w:color w:val="auto"/>
                <w:sz w:val="24"/>
                <w:szCs w:val="24"/>
              </w:rPr>
            </w:pPr>
            <w:r w:rsidRPr="003772F0">
              <w:rPr>
                <w:rFonts w:ascii="Times New Roman" w:hAnsi="Times New Roman" w:cs="Times New Roman"/>
                <w:color w:val="auto"/>
                <w:sz w:val="24"/>
                <w:szCs w:val="24"/>
              </w:rPr>
              <w:t>-0.848</w:t>
            </w:r>
          </w:p>
        </w:tc>
        <w:tc>
          <w:tcPr>
            <w:tcW w:w="270" w:type="dxa"/>
            <w:tcBorders>
              <w:top w:val="nil"/>
              <w:left w:val="nil"/>
              <w:bottom w:val="nil"/>
              <w:right w:val="nil"/>
            </w:tcBorders>
            <w:vAlign w:val="bottom"/>
          </w:tcPr>
          <w:p w14:paraId="54627222" w14:textId="77777777" w:rsidR="00972080" w:rsidRPr="003772F0" w:rsidRDefault="00972080" w:rsidP="00972080">
            <w:pPr>
              <w:pStyle w:val="Normal1"/>
              <w:spacing w:line="240" w:lineRule="auto"/>
              <w:contextualSpacing/>
              <w:jc w:val="center"/>
              <w:rPr>
                <w:rFonts w:ascii="Times New Roman" w:hAnsi="Times New Roman" w:cs="Times New Roman"/>
                <w:color w:val="auto"/>
                <w:sz w:val="24"/>
                <w:szCs w:val="24"/>
              </w:rPr>
            </w:pPr>
          </w:p>
        </w:tc>
        <w:tc>
          <w:tcPr>
            <w:tcW w:w="810" w:type="dxa"/>
            <w:tcBorders>
              <w:top w:val="nil"/>
              <w:left w:val="nil"/>
              <w:bottom w:val="nil"/>
              <w:right w:val="nil"/>
            </w:tcBorders>
            <w:vAlign w:val="bottom"/>
          </w:tcPr>
          <w:p w14:paraId="32412EDE" w14:textId="4C222140" w:rsidR="00972080" w:rsidRPr="003772F0" w:rsidRDefault="00972080" w:rsidP="00972080">
            <w:pPr>
              <w:pStyle w:val="Normal1"/>
              <w:spacing w:line="240" w:lineRule="auto"/>
              <w:contextualSpacing/>
              <w:jc w:val="center"/>
              <w:rPr>
                <w:rFonts w:ascii="Times New Roman" w:hAnsi="Times New Roman" w:cs="Times New Roman"/>
                <w:color w:val="auto"/>
                <w:sz w:val="24"/>
                <w:szCs w:val="24"/>
              </w:rPr>
            </w:pPr>
            <w:r w:rsidRPr="003772F0">
              <w:rPr>
                <w:rFonts w:ascii="Times New Roman" w:hAnsi="Times New Roman" w:cs="Times New Roman"/>
                <w:color w:val="auto"/>
                <w:sz w:val="24"/>
                <w:szCs w:val="24"/>
              </w:rPr>
              <w:t>0.399</w:t>
            </w:r>
          </w:p>
        </w:tc>
      </w:tr>
      <w:tr w:rsidR="00972080" w:rsidRPr="003772F0" w14:paraId="019118C1" w14:textId="77777777" w:rsidTr="003772F0">
        <w:trPr>
          <w:trHeight w:hRule="exact" w:val="432"/>
        </w:trPr>
        <w:tc>
          <w:tcPr>
            <w:tcW w:w="2610" w:type="dxa"/>
            <w:tcBorders>
              <w:top w:val="nil"/>
              <w:left w:val="nil"/>
              <w:bottom w:val="nil"/>
              <w:right w:val="nil"/>
            </w:tcBorders>
            <w:vAlign w:val="bottom"/>
          </w:tcPr>
          <w:p w14:paraId="39F32B86" w14:textId="77777777" w:rsidR="00972080" w:rsidRPr="003772F0" w:rsidRDefault="00972080" w:rsidP="00972080">
            <w:pPr>
              <w:pStyle w:val="Normal1"/>
              <w:spacing w:line="240" w:lineRule="auto"/>
              <w:contextualSpacing/>
              <w:rPr>
                <w:rFonts w:ascii="Times New Roman" w:hAnsi="Times New Roman" w:cs="Times New Roman"/>
                <w:color w:val="auto"/>
                <w:sz w:val="24"/>
                <w:szCs w:val="24"/>
              </w:rPr>
            </w:pPr>
            <w:r w:rsidRPr="003772F0">
              <w:rPr>
                <w:rFonts w:ascii="Times New Roman" w:hAnsi="Times New Roman" w:cs="Times New Roman"/>
                <w:color w:val="auto"/>
                <w:sz w:val="24"/>
                <w:szCs w:val="24"/>
              </w:rPr>
              <w:t>Differentiate instruction</w:t>
            </w:r>
          </w:p>
        </w:tc>
        <w:tc>
          <w:tcPr>
            <w:tcW w:w="236" w:type="dxa"/>
            <w:tcBorders>
              <w:top w:val="nil"/>
              <w:left w:val="nil"/>
              <w:bottom w:val="nil"/>
              <w:right w:val="nil"/>
            </w:tcBorders>
          </w:tcPr>
          <w:p w14:paraId="71C3B678" w14:textId="77777777" w:rsidR="00972080" w:rsidRPr="003772F0" w:rsidRDefault="00972080" w:rsidP="00FC79C5">
            <w:pPr>
              <w:pStyle w:val="Normal1"/>
              <w:spacing w:line="240" w:lineRule="auto"/>
              <w:contextualSpacing/>
              <w:jc w:val="center"/>
              <w:rPr>
                <w:rFonts w:ascii="Times New Roman" w:hAnsi="Times New Roman" w:cs="Times New Roman"/>
                <w:color w:val="auto"/>
                <w:sz w:val="24"/>
                <w:szCs w:val="24"/>
              </w:rPr>
            </w:pPr>
          </w:p>
        </w:tc>
        <w:tc>
          <w:tcPr>
            <w:tcW w:w="934" w:type="dxa"/>
            <w:tcBorders>
              <w:top w:val="nil"/>
              <w:left w:val="nil"/>
              <w:bottom w:val="nil"/>
              <w:right w:val="nil"/>
            </w:tcBorders>
            <w:vAlign w:val="bottom"/>
          </w:tcPr>
          <w:p w14:paraId="40D97551" w14:textId="6BD8A876" w:rsidR="00972080" w:rsidRPr="003772F0" w:rsidRDefault="00972080" w:rsidP="00972080">
            <w:pPr>
              <w:pStyle w:val="Normal1"/>
              <w:spacing w:line="240" w:lineRule="auto"/>
              <w:contextualSpacing/>
              <w:jc w:val="center"/>
              <w:rPr>
                <w:rFonts w:ascii="Times New Roman" w:hAnsi="Times New Roman" w:cs="Times New Roman"/>
                <w:color w:val="auto"/>
                <w:sz w:val="24"/>
                <w:szCs w:val="24"/>
              </w:rPr>
            </w:pPr>
            <w:r w:rsidRPr="003772F0">
              <w:rPr>
                <w:rFonts w:ascii="Times New Roman" w:hAnsi="Times New Roman" w:cs="Times New Roman"/>
                <w:color w:val="auto"/>
                <w:sz w:val="24"/>
                <w:szCs w:val="24"/>
              </w:rPr>
              <w:t>2.480</w:t>
            </w:r>
          </w:p>
        </w:tc>
        <w:tc>
          <w:tcPr>
            <w:tcW w:w="270" w:type="dxa"/>
            <w:tcBorders>
              <w:top w:val="nil"/>
              <w:left w:val="nil"/>
              <w:bottom w:val="nil"/>
              <w:right w:val="nil"/>
            </w:tcBorders>
            <w:vAlign w:val="bottom"/>
          </w:tcPr>
          <w:p w14:paraId="5826E5BB" w14:textId="77777777" w:rsidR="00972080" w:rsidRPr="003772F0" w:rsidRDefault="00972080" w:rsidP="00972080">
            <w:pPr>
              <w:pStyle w:val="Normal1"/>
              <w:spacing w:line="240" w:lineRule="auto"/>
              <w:contextualSpacing/>
              <w:jc w:val="center"/>
              <w:rPr>
                <w:rFonts w:ascii="Times New Roman" w:hAnsi="Times New Roman" w:cs="Times New Roman"/>
                <w:color w:val="auto"/>
                <w:sz w:val="24"/>
                <w:szCs w:val="24"/>
              </w:rPr>
            </w:pPr>
          </w:p>
        </w:tc>
        <w:tc>
          <w:tcPr>
            <w:tcW w:w="900" w:type="dxa"/>
            <w:tcBorders>
              <w:top w:val="nil"/>
              <w:left w:val="nil"/>
              <w:bottom w:val="nil"/>
              <w:right w:val="nil"/>
            </w:tcBorders>
            <w:vAlign w:val="bottom"/>
          </w:tcPr>
          <w:p w14:paraId="717682C2" w14:textId="098F43C0" w:rsidR="00972080" w:rsidRPr="003772F0" w:rsidRDefault="00972080" w:rsidP="00972080">
            <w:pPr>
              <w:pStyle w:val="Normal1"/>
              <w:spacing w:line="240" w:lineRule="auto"/>
              <w:contextualSpacing/>
              <w:jc w:val="center"/>
              <w:rPr>
                <w:rFonts w:ascii="Times New Roman" w:hAnsi="Times New Roman" w:cs="Times New Roman"/>
                <w:color w:val="auto"/>
                <w:sz w:val="24"/>
                <w:szCs w:val="24"/>
              </w:rPr>
            </w:pPr>
            <w:r w:rsidRPr="003772F0">
              <w:rPr>
                <w:rFonts w:ascii="Times New Roman" w:hAnsi="Times New Roman" w:cs="Times New Roman"/>
                <w:color w:val="auto"/>
                <w:sz w:val="24"/>
                <w:szCs w:val="24"/>
              </w:rPr>
              <w:t>2.640</w:t>
            </w:r>
          </w:p>
        </w:tc>
        <w:tc>
          <w:tcPr>
            <w:tcW w:w="270" w:type="dxa"/>
            <w:tcBorders>
              <w:top w:val="nil"/>
              <w:left w:val="nil"/>
              <w:bottom w:val="nil"/>
              <w:right w:val="nil"/>
            </w:tcBorders>
            <w:vAlign w:val="bottom"/>
          </w:tcPr>
          <w:p w14:paraId="59000E3D" w14:textId="77777777" w:rsidR="00972080" w:rsidRPr="003772F0" w:rsidRDefault="00972080" w:rsidP="00972080">
            <w:pPr>
              <w:pStyle w:val="Normal1"/>
              <w:spacing w:line="240" w:lineRule="auto"/>
              <w:contextualSpacing/>
              <w:jc w:val="center"/>
              <w:rPr>
                <w:rFonts w:ascii="Times New Roman" w:hAnsi="Times New Roman" w:cs="Times New Roman"/>
                <w:color w:val="auto"/>
                <w:sz w:val="24"/>
                <w:szCs w:val="24"/>
              </w:rPr>
            </w:pPr>
          </w:p>
        </w:tc>
        <w:tc>
          <w:tcPr>
            <w:tcW w:w="900" w:type="dxa"/>
            <w:tcBorders>
              <w:top w:val="nil"/>
              <w:left w:val="nil"/>
              <w:bottom w:val="nil"/>
              <w:right w:val="nil"/>
            </w:tcBorders>
            <w:vAlign w:val="bottom"/>
          </w:tcPr>
          <w:p w14:paraId="6A83409D" w14:textId="4F144DF8" w:rsidR="00972080" w:rsidRPr="003772F0" w:rsidRDefault="00972080" w:rsidP="00972080">
            <w:pPr>
              <w:pStyle w:val="Normal1"/>
              <w:spacing w:line="240" w:lineRule="auto"/>
              <w:contextualSpacing/>
              <w:jc w:val="center"/>
              <w:rPr>
                <w:rFonts w:ascii="Times New Roman" w:hAnsi="Times New Roman" w:cs="Times New Roman"/>
                <w:color w:val="auto"/>
                <w:sz w:val="24"/>
                <w:szCs w:val="24"/>
              </w:rPr>
            </w:pPr>
            <w:r w:rsidRPr="003772F0">
              <w:rPr>
                <w:rFonts w:ascii="Times New Roman" w:hAnsi="Times New Roman" w:cs="Times New Roman"/>
                <w:color w:val="auto"/>
                <w:sz w:val="24"/>
                <w:szCs w:val="24"/>
              </w:rPr>
              <w:t>-0.160</w:t>
            </w:r>
          </w:p>
        </w:tc>
        <w:tc>
          <w:tcPr>
            <w:tcW w:w="270" w:type="dxa"/>
            <w:tcBorders>
              <w:top w:val="nil"/>
              <w:left w:val="nil"/>
              <w:bottom w:val="nil"/>
              <w:right w:val="nil"/>
            </w:tcBorders>
            <w:vAlign w:val="bottom"/>
          </w:tcPr>
          <w:p w14:paraId="11D4828D" w14:textId="77777777" w:rsidR="00972080" w:rsidRPr="003772F0" w:rsidRDefault="00972080" w:rsidP="00972080">
            <w:pPr>
              <w:pStyle w:val="Normal1"/>
              <w:spacing w:line="240" w:lineRule="auto"/>
              <w:contextualSpacing/>
              <w:jc w:val="center"/>
              <w:rPr>
                <w:rFonts w:ascii="Times New Roman" w:hAnsi="Times New Roman" w:cs="Times New Roman"/>
                <w:color w:val="auto"/>
                <w:sz w:val="24"/>
                <w:szCs w:val="24"/>
              </w:rPr>
            </w:pPr>
          </w:p>
        </w:tc>
        <w:tc>
          <w:tcPr>
            <w:tcW w:w="630" w:type="dxa"/>
            <w:tcBorders>
              <w:top w:val="nil"/>
              <w:left w:val="nil"/>
              <w:bottom w:val="nil"/>
              <w:right w:val="nil"/>
            </w:tcBorders>
            <w:vAlign w:val="bottom"/>
          </w:tcPr>
          <w:p w14:paraId="4852B5DB" w14:textId="67AA7843" w:rsidR="00972080" w:rsidRPr="003772F0" w:rsidRDefault="00972080" w:rsidP="00972080">
            <w:pPr>
              <w:pStyle w:val="Normal1"/>
              <w:spacing w:line="240" w:lineRule="auto"/>
              <w:contextualSpacing/>
              <w:jc w:val="center"/>
              <w:rPr>
                <w:rFonts w:ascii="Times New Roman" w:hAnsi="Times New Roman" w:cs="Times New Roman"/>
                <w:color w:val="auto"/>
                <w:sz w:val="24"/>
                <w:szCs w:val="24"/>
              </w:rPr>
            </w:pPr>
            <w:r w:rsidRPr="003772F0">
              <w:rPr>
                <w:rFonts w:ascii="Times New Roman" w:hAnsi="Times New Roman" w:cs="Times New Roman"/>
                <w:color w:val="auto"/>
                <w:sz w:val="24"/>
                <w:szCs w:val="24"/>
              </w:rPr>
              <w:t>90</w:t>
            </w:r>
          </w:p>
        </w:tc>
        <w:tc>
          <w:tcPr>
            <w:tcW w:w="270" w:type="dxa"/>
            <w:tcBorders>
              <w:top w:val="nil"/>
              <w:left w:val="nil"/>
              <w:bottom w:val="nil"/>
              <w:right w:val="nil"/>
            </w:tcBorders>
            <w:vAlign w:val="bottom"/>
          </w:tcPr>
          <w:p w14:paraId="10503551" w14:textId="77777777" w:rsidR="00972080" w:rsidRPr="003772F0" w:rsidRDefault="00972080" w:rsidP="00972080">
            <w:pPr>
              <w:pStyle w:val="Normal1"/>
              <w:spacing w:line="240" w:lineRule="auto"/>
              <w:contextualSpacing/>
              <w:jc w:val="center"/>
              <w:rPr>
                <w:rFonts w:ascii="Times New Roman" w:hAnsi="Times New Roman" w:cs="Times New Roman"/>
                <w:color w:val="auto"/>
                <w:sz w:val="24"/>
                <w:szCs w:val="24"/>
              </w:rPr>
            </w:pPr>
          </w:p>
        </w:tc>
        <w:tc>
          <w:tcPr>
            <w:tcW w:w="900" w:type="dxa"/>
            <w:tcBorders>
              <w:top w:val="nil"/>
              <w:left w:val="nil"/>
              <w:bottom w:val="nil"/>
              <w:right w:val="nil"/>
            </w:tcBorders>
            <w:vAlign w:val="bottom"/>
          </w:tcPr>
          <w:p w14:paraId="28175ED6" w14:textId="065F47C0" w:rsidR="00972080" w:rsidRPr="003772F0" w:rsidRDefault="00972080" w:rsidP="00972080">
            <w:pPr>
              <w:pStyle w:val="Normal1"/>
              <w:spacing w:line="240" w:lineRule="auto"/>
              <w:contextualSpacing/>
              <w:jc w:val="center"/>
              <w:rPr>
                <w:rFonts w:ascii="Times New Roman" w:hAnsi="Times New Roman" w:cs="Times New Roman"/>
                <w:color w:val="auto"/>
                <w:sz w:val="24"/>
                <w:szCs w:val="24"/>
              </w:rPr>
            </w:pPr>
            <w:r w:rsidRPr="003772F0">
              <w:rPr>
                <w:rFonts w:ascii="Times New Roman" w:hAnsi="Times New Roman" w:cs="Times New Roman"/>
                <w:color w:val="auto"/>
                <w:sz w:val="24"/>
                <w:szCs w:val="24"/>
              </w:rPr>
              <w:t>-0.613</w:t>
            </w:r>
          </w:p>
        </w:tc>
        <w:tc>
          <w:tcPr>
            <w:tcW w:w="270" w:type="dxa"/>
            <w:tcBorders>
              <w:top w:val="nil"/>
              <w:left w:val="nil"/>
              <w:bottom w:val="nil"/>
              <w:right w:val="nil"/>
            </w:tcBorders>
            <w:vAlign w:val="bottom"/>
          </w:tcPr>
          <w:p w14:paraId="1B674E08" w14:textId="77777777" w:rsidR="00972080" w:rsidRPr="003772F0" w:rsidRDefault="00972080" w:rsidP="00972080">
            <w:pPr>
              <w:pStyle w:val="Normal1"/>
              <w:spacing w:line="240" w:lineRule="auto"/>
              <w:contextualSpacing/>
              <w:jc w:val="center"/>
              <w:rPr>
                <w:rFonts w:ascii="Times New Roman" w:hAnsi="Times New Roman" w:cs="Times New Roman"/>
                <w:color w:val="auto"/>
                <w:sz w:val="24"/>
                <w:szCs w:val="24"/>
              </w:rPr>
            </w:pPr>
          </w:p>
        </w:tc>
        <w:tc>
          <w:tcPr>
            <w:tcW w:w="810" w:type="dxa"/>
            <w:tcBorders>
              <w:top w:val="nil"/>
              <w:left w:val="nil"/>
              <w:bottom w:val="nil"/>
              <w:right w:val="nil"/>
            </w:tcBorders>
            <w:vAlign w:val="bottom"/>
          </w:tcPr>
          <w:p w14:paraId="239E0E23" w14:textId="5FC1730B" w:rsidR="00972080" w:rsidRPr="003772F0" w:rsidRDefault="00972080" w:rsidP="00972080">
            <w:pPr>
              <w:pStyle w:val="Normal1"/>
              <w:spacing w:line="240" w:lineRule="auto"/>
              <w:contextualSpacing/>
              <w:jc w:val="center"/>
              <w:rPr>
                <w:rFonts w:ascii="Times New Roman" w:hAnsi="Times New Roman" w:cs="Times New Roman"/>
                <w:color w:val="auto"/>
                <w:sz w:val="24"/>
                <w:szCs w:val="24"/>
              </w:rPr>
            </w:pPr>
            <w:r w:rsidRPr="003772F0">
              <w:rPr>
                <w:rFonts w:ascii="Times New Roman" w:hAnsi="Times New Roman" w:cs="Times New Roman"/>
                <w:color w:val="auto"/>
                <w:sz w:val="24"/>
                <w:szCs w:val="24"/>
              </w:rPr>
              <w:t>0.541</w:t>
            </w:r>
          </w:p>
        </w:tc>
      </w:tr>
      <w:tr w:rsidR="00972080" w:rsidRPr="003772F0" w14:paraId="5E83A13F" w14:textId="77777777" w:rsidTr="003772F0">
        <w:trPr>
          <w:trHeight w:val="692"/>
        </w:trPr>
        <w:tc>
          <w:tcPr>
            <w:tcW w:w="2610" w:type="dxa"/>
            <w:tcBorders>
              <w:top w:val="nil"/>
              <w:left w:val="nil"/>
              <w:bottom w:val="nil"/>
              <w:right w:val="nil"/>
            </w:tcBorders>
            <w:vAlign w:val="bottom"/>
          </w:tcPr>
          <w:p w14:paraId="366F54E4" w14:textId="77777777" w:rsidR="00972080" w:rsidRPr="003772F0" w:rsidRDefault="00972080" w:rsidP="00972080">
            <w:pPr>
              <w:pStyle w:val="Normal1"/>
              <w:spacing w:line="240" w:lineRule="auto"/>
              <w:contextualSpacing/>
              <w:rPr>
                <w:rFonts w:ascii="Times New Roman" w:hAnsi="Times New Roman" w:cs="Times New Roman"/>
                <w:color w:val="auto"/>
                <w:sz w:val="24"/>
                <w:szCs w:val="24"/>
              </w:rPr>
            </w:pPr>
            <w:r w:rsidRPr="003772F0">
              <w:rPr>
                <w:rFonts w:ascii="Times New Roman" w:hAnsi="Times New Roman" w:cs="Times New Roman"/>
                <w:color w:val="auto"/>
                <w:sz w:val="24"/>
                <w:szCs w:val="24"/>
              </w:rPr>
              <w:t>Student assessment for instruction</w:t>
            </w:r>
          </w:p>
        </w:tc>
        <w:tc>
          <w:tcPr>
            <w:tcW w:w="236" w:type="dxa"/>
            <w:tcBorders>
              <w:top w:val="nil"/>
              <w:left w:val="nil"/>
              <w:bottom w:val="nil"/>
              <w:right w:val="nil"/>
            </w:tcBorders>
          </w:tcPr>
          <w:p w14:paraId="24E524D4" w14:textId="77777777" w:rsidR="00972080" w:rsidRPr="003772F0" w:rsidRDefault="00972080" w:rsidP="00FC79C5">
            <w:pPr>
              <w:pStyle w:val="Normal1"/>
              <w:spacing w:line="240" w:lineRule="auto"/>
              <w:contextualSpacing/>
              <w:jc w:val="center"/>
              <w:rPr>
                <w:rFonts w:ascii="Times New Roman" w:hAnsi="Times New Roman" w:cs="Times New Roman"/>
                <w:color w:val="auto"/>
                <w:sz w:val="24"/>
                <w:szCs w:val="24"/>
              </w:rPr>
            </w:pPr>
          </w:p>
        </w:tc>
        <w:tc>
          <w:tcPr>
            <w:tcW w:w="934" w:type="dxa"/>
            <w:tcBorders>
              <w:top w:val="nil"/>
              <w:left w:val="nil"/>
              <w:bottom w:val="nil"/>
              <w:right w:val="nil"/>
            </w:tcBorders>
            <w:vAlign w:val="center"/>
          </w:tcPr>
          <w:p w14:paraId="6818922F" w14:textId="7C3C0051" w:rsidR="00972080" w:rsidRPr="003772F0" w:rsidRDefault="00972080" w:rsidP="00972080">
            <w:pPr>
              <w:pStyle w:val="Normal1"/>
              <w:spacing w:line="240" w:lineRule="auto"/>
              <w:contextualSpacing/>
              <w:jc w:val="center"/>
              <w:rPr>
                <w:rFonts w:ascii="Times New Roman" w:hAnsi="Times New Roman" w:cs="Times New Roman"/>
                <w:color w:val="auto"/>
                <w:sz w:val="24"/>
                <w:szCs w:val="24"/>
              </w:rPr>
            </w:pPr>
            <w:r w:rsidRPr="003772F0">
              <w:rPr>
                <w:rFonts w:ascii="Times New Roman" w:hAnsi="Times New Roman" w:cs="Times New Roman"/>
                <w:color w:val="auto"/>
                <w:sz w:val="24"/>
                <w:szCs w:val="24"/>
              </w:rPr>
              <w:t>2.490</w:t>
            </w:r>
          </w:p>
        </w:tc>
        <w:tc>
          <w:tcPr>
            <w:tcW w:w="270" w:type="dxa"/>
            <w:tcBorders>
              <w:top w:val="nil"/>
              <w:left w:val="nil"/>
              <w:bottom w:val="nil"/>
              <w:right w:val="nil"/>
            </w:tcBorders>
            <w:vAlign w:val="center"/>
          </w:tcPr>
          <w:p w14:paraId="523F9308" w14:textId="77777777" w:rsidR="00972080" w:rsidRPr="003772F0" w:rsidRDefault="00972080" w:rsidP="00972080">
            <w:pPr>
              <w:pStyle w:val="Normal1"/>
              <w:spacing w:line="240" w:lineRule="auto"/>
              <w:contextualSpacing/>
              <w:jc w:val="center"/>
              <w:rPr>
                <w:rFonts w:ascii="Times New Roman" w:hAnsi="Times New Roman" w:cs="Times New Roman"/>
                <w:color w:val="auto"/>
                <w:sz w:val="24"/>
                <w:szCs w:val="24"/>
              </w:rPr>
            </w:pPr>
          </w:p>
        </w:tc>
        <w:tc>
          <w:tcPr>
            <w:tcW w:w="900" w:type="dxa"/>
            <w:tcBorders>
              <w:top w:val="nil"/>
              <w:left w:val="nil"/>
              <w:bottom w:val="nil"/>
              <w:right w:val="nil"/>
            </w:tcBorders>
            <w:vAlign w:val="center"/>
          </w:tcPr>
          <w:p w14:paraId="11ACF4D6" w14:textId="67480DA0" w:rsidR="00972080" w:rsidRPr="003772F0" w:rsidRDefault="00972080" w:rsidP="00972080">
            <w:pPr>
              <w:pStyle w:val="Normal1"/>
              <w:spacing w:line="240" w:lineRule="auto"/>
              <w:contextualSpacing/>
              <w:jc w:val="center"/>
              <w:rPr>
                <w:rFonts w:ascii="Times New Roman" w:hAnsi="Times New Roman" w:cs="Times New Roman"/>
                <w:color w:val="auto"/>
                <w:sz w:val="24"/>
                <w:szCs w:val="24"/>
              </w:rPr>
            </w:pPr>
            <w:r w:rsidRPr="003772F0">
              <w:rPr>
                <w:rFonts w:ascii="Times New Roman" w:hAnsi="Times New Roman" w:cs="Times New Roman"/>
                <w:color w:val="auto"/>
                <w:sz w:val="24"/>
                <w:szCs w:val="24"/>
              </w:rPr>
              <w:t>2.427</w:t>
            </w:r>
          </w:p>
        </w:tc>
        <w:tc>
          <w:tcPr>
            <w:tcW w:w="270" w:type="dxa"/>
            <w:tcBorders>
              <w:top w:val="nil"/>
              <w:left w:val="nil"/>
              <w:bottom w:val="nil"/>
              <w:right w:val="nil"/>
            </w:tcBorders>
            <w:vAlign w:val="center"/>
          </w:tcPr>
          <w:p w14:paraId="17692446" w14:textId="77777777" w:rsidR="00972080" w:rsidRPr="003772F0" w:rsidRDefault="00972080" w:rsidP="00972080">
            <w:pPr>
              <w:pStyle w:val="Normal1"/>
              <w:spacing w:line="240" w:lineRule="auto"/>
              <w:contextualSpacing/>
              <w:jc w:val="center"/>
              <w:rPr>
                <w:rFonts w:ascii="Times New Roman" w:hAnsi="Times New Roman" w:cs="Times New Roman"/>
                <w:color w:val="auto"/>
                <w:sz w:val="24"/>
                <w:szCs w:val="24"/>
              </w:rPr>
            </w:pPr>
          </w:p>
        </w:tc>
        <w:tc>
          <w:tcPr>
            <w:tcW w:w="900" w:type="dxa"/>
            <w:tcBorders>
              <w:top w:val="nil"/>
              <w:left w:val="nil"/>
              <w:bottom w:val="nil"/>
              <w:right w:val="nil"/>
            </w:tcBorders>
            <w:vAlign w:val="center"/>
          </w:tcPr>
          <w:p w14:paraId="33396E77" w14:textId="722F309E" w:rsidR="00972080" w:rsidRPr="003772F0" w:rsidRDefault="00972080" w:rsidP="00972080">
            <w:pPr>
              <w:pStyle w:val="Normal1"/>
              <w:spacing w:line="240" w:lineRule="auto"/>
              <w:contextualSpacing/>
              <w:jc w:val="center"/>
              <w:rPr>
                <w:rFonts w:ascii="Times New Roman" w:hAnsi="Times New Roman" w:cs="Times New Roman"/>
                <w:color w:val="auto"/>
                <w:sz w:val="24"/>
                <w:szCs w:val="24"/>
              </w:rPr>
            </w:pPr>
            <w:r w:rsidRPr="003772F0">
              <w:rPr>
                <w:rFonts w:ascii="Times New Roman" w:hAnsi="Times New Roman" w:cs="Times New Roman"/>
                <w:color w:val="auto"/>
                <w:sz w:val="24"/>
                <w:szCs w:val="24"/>
              </w:rPr>
              <w:t>0.063</w:t>
            </w:r>
          </w:p>
        </w:tc>
        <w:tc>
          <w:tcPr>
            <w:tcW w:w="270" w:type="dxa"/>
            <w:tcBorders>
              <w:top w:val="nil"/>
              <w:left w:val="nil"/>
              <w:bottom w:val="nil"/>
              <w:right w:val="nil"/>
            </w:tcBorders>
            <w:vAlign w:val="center"/>
          </w:tcPr>
          <w:p w14:paraId="5F0B2BB2" w14:textId="77777777" w:rsidR="00972080" w:rsidRPr="003772F0" w:rsidRDefault="00972080" w:rsidP="00972080">
            <w:pPr>
              <w:pStyle w:val="Normal1"/>
              <w:spacing w:line="240" w:lineRule="auto"/>
              <w:contextualSpacing/>
              <w:jc w:val="center"/>
              <w:rPr>
                <w:rFonts w:ascii="Times New Roman" w:hAnsi="Times New Roman" w:cs="Times New Roman"/>
                <w:color w:val="auto"/>
                <w:sz w:val="24"/>
                <w:szCs w:val="24"/>
              </w:rPr>
            </w:pPr>
          </w:p>
        </w:tc>
        <w:tc>
          <w:tcPr>
            <w:tcW w:w="630" w:type="dxa"/>
            <w:tcBorders>
              <w:top w:val="nil"/>
              <w:left w:val="nil"/>
              <w:bottom w:val="nil"/>
              <w:right w:val="nil"/>
            </w:tcBorders>
            <w:vAlign w:val="center"/>
          </w:tcPr>
          <w:p w14:paraId="3D4F91F7" w14:textId="20A11764" w:rsidR="00972080" w:rsidRPr="003772F0" w:rsidRDefault="00972080" w:rsidP="00972080">
            <w:pPr>
              <w:pStyle w:val="Normal1"/>
              <w:spacing w:line="240" w:lineRule="auto"/>
              <w:contextualSpacing/>
              <w:jc w:val="center"/>
              <w:rPr>
                <w:rFonts w:ascii="Times New Roman" w:hAnsi="Times New Roman" w:cs="Times New Roman"/>
                <w:color w:val="auto"/>
                <w:sz w:val="24"/>
                <w:szCs w:val="24"/>
              </w:rPr>
            </w:pPr>
            <w:r w:rsidRPr="003772F0">
              <w:rPr>
                <w:rFonts w:ascii="Times New Roman" w:hAnsi="Times New Roman" w:cs="Times New Roman"/>
                <w:color w:val="auto"/>
                <w:sz w:val="24"/>
                <w:szCs w:val="24"/>
              </w:rPr>
              <w:t>90</w:t>
            </w:r>
          </w:p>
        </w:tc>
        <w:tc>
          <w:tcPr>
            <w:tcW w:w="270" w:type="dxa"/>
            <w:tcBorders>
              <w:top w:val="nil"/>
              <w:left w:val="nil"/>
              <w:bottom w:val="nil"/>
              <w:right w:val="nil"/>
            </w:tcBorders>
            <w:vAlign w:val="center"/>
          </w:tcPr>
          <w:p w14:paraId="37C2A02C" w14:textId="77777777" w:rsidR="00972080" w:rsidRPr="003772F0" w:rsidRDefault="00972080" w:rsidP="00972080">
            <w:pPr>
              <w:pStyle w:val="Normal1"/>
              <w:spacing w:line="240" w:lineRule="auto"/>
              <w:contextualSpacing/>
              <w:jc w:val="center"/>
              <w:rPr>
                <w:rFonts w:ascii="Times New Roman" w:hAnsi="Times New Roman" w:cs="Times New Roman"/>
                <w:color w:val="auto"/>
                <w:sz w:val="24"/>
                <w:szCs w:val="24"/>
              </w:rPr>
            </w:pPr>
          </w:p>
        </w:tc>
        <w:tc>
          <w:tcPr>
            <w:tcW w:w="900" w:type="dxa"/>
            <w:tcBorders>
              <w:top w:val="nil"/>
              <w:left w:val="nil"/>
              <w:bottom w:val="nil"/>
              <w:right w:val="nil"/>
            </w:tcBorders>
            <w:vAlign w:val="center"/>
          </w:tcPr>
          <w:p w14:paraId="309F7631" w14:textId="701A307A" w:rsidR="00972080" w:rsidRPr="003772F0" w:rsidRDefault="00972080" w:rsidP="00972080">
            <w:pPr>
              <w:pStyle w:val="Normal1"/>
              <w:spacing w:line="240" w:lineRule="auto"/>
              <w:contextualSpacing/>
              <w:jc w:val="center"/>
              <w:rPr>
                <w:rFonts w:ascii="Times New Roman" w:hAnsi="Times New Roman" w:cs="Times New Roman"/>
                <w:color w:val="auto"/>
                <w:sz w:val="24"/>
                <w:szCs w:val="24"/>
              </w:rPr>
            </w:pPr>
            <w:r w:rsidRPr="003772F0">
              <w:rPr>
                <w:rFonts w:ascii="Times New Roman" w:hAnsi="Times New Roman" w:cs="Times New Roman"/>
                <w:color w:val="auto"/>
                <w:sz w:val="24"/>
                <w:szCs w:val="24"/>
              </w:rPr>
              <w:t>0.240</w:t>
            </w:r>
          </w:p>
        </w:tc>
        <w:tc>
          <w:tcPr>
            <w:tcW w:w="270" w:type="dxa"/>
            <w:tcBorders>
              <w:top w:val="nil"/>
              <w:left w:val="nil"/>
              <w:bottom w:val="nil"/>
              <w:right w:val="nil"/>
            </w:tcBorders>
            <w:vAlign w:val="center"/>
          </w:tcPr>
          <w:p w14:paraId="7B48DE66" w14:textId="77777777" w:rsidR="00972080" w:rsidRPr="003772F0" w:rsidRDefault="00972080" w:rsidP="00972080">
            <w:pPr>
              <w:pStyle w:val="Normal1"/>
              <w:spacing w:line="240" w:lineRule="auto"/>
              <w:contextualSpacing/>
              <w:jc w:val="center"/>
              <w:rPr>
                <w:rFonts w:ascii="Times New Roman" w:hAnsi="Times New Roman" w:cs="Times New Roman"/>
                <w:color w:val="auto"/>
                <w:sz w:val="24"/>
                <w:szCs w:val="24"/>
              </w:rPr>
            </w:pPr>
          </w:p>
        </w:tc>
        <w:tc>
          <w:tcPr>
            <w:tcW w:w="810" w:type="dxa"/>
            <w:tcBorders>
              <w:top w:val="nil"/>
              <w:left w:val="nil"/>
              <w:bottom w:val="nil"/>
              <w:right w:val="nil"/>
            </w:tcBorders>
            <w:vAlign w:val="center"/>
          </w:tcPr>
          <w:p w14:paraId="7085F7E3" w14:textId="652944FF" w:rsidR="00972080" w:rsidRPr="003772F0" w:rsidRDefault="00972080" w:rsidP="00972080">
            <w:pPr>
              <w:pStyle w:val="Normal1"/>
              <w:spacing w:line="240" w:lineRule="auto"/>
              <w:contextualSpacing/>
              <w:jc w:val="center"/>
              <w:rPr>
                <w:rFonts w:ascii="Times New Roman" w:hAnsi="Times New Roman" w:cs="Times New Roman"/>
                <w:color w:val="auto"/>
                <w:sz w:val="24"/>
                <w:szCs w:val="24"/>
              </w:rPr>
            </w:pPr>
            <w:r w:rsidRPr="003772F0">
              <w:rPr>
                <w:rFonts w:ascii="Times New Roman" w:hAnsi="Times New Roman" w:cs="Times New Roman"/>
                <w:color w:val="auto"/>
                <w:sz w:val="24"/>
                <w:szCs w:val="24"/>
              </w:rPr>
              <w:t>0.811</w:t>
            </w:r>
          </w:p>
        </w:tc>
      </w:tr>
      <w:tr w:rsidR="00972080" w:rsidRPr="003772F0" w14:paraId="07CCD1FA" w14:textId="77777777" w:rsidTr="003772F0">
        <w:trPr>
          <w:trHeight w:hRule="exact" w:val="432"/>
        </w:trPr>
        <w:tc>
          <w:tcPr>
            <w:tcW w:w="2610" w:type="dxa"/>
            <w:tcBorders>
              <w:top w:val="nil"/>
              <w:left w:val="nil"/>
              <w:bottom w:val="nil"/>
              <w:right w:val="nil"/>
            </w:tcBorders>
            <w:vAlign w:val="bottom"/>
          </w:tcPr>
          <w:p w14:paraId="7ACDC95F" w14:textId="77777777" w:rsidR="00972080" w:rsidRPr="003772F0" w:rsidRDefault="00972080" w:rsidP="00972080">
            <w:pPr>
              <w:pStyle w:val="Normal1"/>
              <w:spacing w:line="240" w:lineRule="auto"/>
              <w:contextualSpacing/>
              <w:rPr>
                <w:rFonts w:ascii="Times New Roman" w:hAnsi="Times New Roman" w:cs="Times New Roman"/>
                <w:color w:val="auto"/>
                <w:sz w:val="24"/>
                <w:szCs w:val="24"/>
              </w:rPr>
            </w:pPr>
            <w:r w:rsidRPr="003772F0">
              <w:rPr>
                <w:rFonts w:ascii="Times New Roman" w:hAnsi="Times New Roman" w:cs="Times New Roman"/>
                <w:color w:val="auto"/>
                <w:sz w:val="24"/>
                <w:szCs w:val="24"/>
              </w:rPr>
              <w:t>Assessment</w:t>
            </w:r>
          </w:p>
        </w:tc>
        <w:tc>
          <w:tcPr>
            <w:tcW w:w="236" w:type="dxa"/>
            <w:tcBorders>
              <w:top w:val="nil"/>
              <w:left w:val="nil"/>
              <w:bottom w:val="nil"/>
              <w:right w:val="nil"/>
            </w:tcBorders>
          </w:tcPr>
          <w:p w14:paraId="1793E168" w14:textId="77777777" w:rsidR="00972080" w:rsidRPr="003772F0" w:rsidRDefault="00972080" w:rsidP="00FC79C5">
            <w:pPr>
              <w:pStyle w:val="Normal1"/>
              <w:spacing w:line="240" w:lineRule="auto"/>
              <w:contextualSpacing/>
              <w:jc w:val="center"/>
              <w:rPr>
                <w:rFonts w:ascii="Times New Roman" w:hAnsi="Times New Roman" w:cs="Times New Roman"/>
                <w:color w:val="auto"/>
                <w:sz w:val="24"/>
                <w:szCs w:val="24"/>
              </w:rPr>
            </w:pPr>
          </w:p>
        </w:tc>
        <w:tc>
          <w:tcPr>
            <w:tcW w:w="934" w:type="dxa"/>
            <w:tcBorders>
              <w:top w:val="nil"/>
              <w:left w:val="nil"/>
              <w:bottom w:val="nil"/>
              <w:right w:val="nil"/>
            </w:tcBorders>
            <w:vAlign w:val="bottom"/>
          </w:tcPr>
          <w:p w14:paraId="43B33966" w14:textId="05C2A72B" w:rsidR="00972080" w:rsidRPr="003772F0" w:rsidRDefault="00972080" w:rsidP="00972080">
            <w:pPr>
              <w:pStyle w:val="Normal1"/>
              <w:spacing w:line="240" w:lineRule="auto"/>
              <w:contextualSpacing/>
              <w:jc w:val="center"/>
              <w:rPr>
                <w:rFonts w:ascii="Times New Roman" w:hAnsi="Times New Roman" w:cs="Times New Roman"/>
                <w:color w:val="auto"/>
                <w:sz w:val="24"/>
                <w:szCs w:val="24"/>
              </w:rPr>
            </w:pPr>
            <w:r w:rsidRPr="003772F0">
              <w:rPr>
                <w:rFonts w:ascii="Times New Roman" w:hAnsi="Times New Roman" w:cs="Times New Roman"/>
                <w:color w:val="auto"/>
                <w:sz w:val="24"/>
                <w:szCs w:val="24"/>
              </w:rPr>
              <w:t>2.751</w:t>
            </w:r>
          </w:p>
        </w:tc>
        <w:tc>
          <w:tcPr>
            <w:tcW w:w="270" w:type="dxa"/>
            <w:tcBorders>
              <w:top w:val="nil"/>
              <w:left w:val="nil"/>
              <w:bottom w:val="nil"/>
              <w:right w:val="nil"/>
            </w:tcBorders>
            <w:vAlign w:val="bottom"/>
          </w:tcPr>
          <w:p w14:paraId="385D16F4" w14:textId="77777777" w:rsidR="00972080" w:rsidRPr="003772F0" w:rsidRDefault="00972080" w:rsidP="00972080">
            <w:pPr>
              <w:pStyle w:val="Normal1"/>
              <w:spacing w:line="240" w:lineRule="auto"/>
              <w:contextualSpacing/>
              <w:jc w:val="center"/>
              <w:rPr>
                <w:rFonts w:ascii="Times New Roman" w:hAnsi="Times New Roman" w:cs="Times New Roman"/>
                <w:color w:val="auto"/>
                <w:sz w:val="24"/>
                <w:szCs w:val="24"/>
              </w:rPr>
            </w:pPr>
          </w:p>
        </w:tc>
        <w:tc>
          <w:tcPr>
            <w:tcW w:w="900" w:type="dxa"/>
            <w:tcBorders>
              <w:top w:val="nil"/>
              <w:left w:val="nil"/>
              <w:bottom w:val="nil"/>
              <w:right w:val="nil"/>
            </w:tcBorders>
            <w:vAlign w:val="bottom"/>
          </w:tcPr>
          <w:p w14:paraId="4DADC982" w14:textId="6BF886ED" w:rsidR="00972080" w:rsidRPr="003772F0" w:rsidRDefault="00972080" w:rsidP="00972080">
            <w:pPr>
              <w:pStyle w:val="Normal1"/>
              <w:spacing w:line="240" w:lineRule="auto"/>
              <w:contextualSpacing/>
              <w:jc w:val="center"/>
              <w:rPr>
                <w:rFonts w:ascii="Times New Roman" w:hAnsi="Times New Roman" w:cs="Times New Roman"/>
                <w:color w:val="auto"/>
                <w:sz w:val="24"/>
                <w:szCs w:val="24"/>
              </w:rPr>
            </w:pPr>
            <w:r w:rsidRPr="003772F0">
              <w:rPr>
                <w:rFonts w:ascii="Times New Roman" w:hAnsi="Times New Roman" w:cs="Times New Roman"/>
                <w:color w:val="auto"/>
                <w:sz w:val="24"/>
                <w:szCs w:val="24"/>
              </w:rPr>
              <w:t>2.757</w:t>
            </w:r>
          </w:p>
        </w:tc>
        <w:tc>
          <w:tcPr>
            <w:tcW w:w="270" w:type="dxa"/>
            <w:tcBorders>
              <w:top w:val="nil"/>
              <w:left w:val="nil"/>
              <w:bottom w:val="nil"/>
              <w:right w:val="nil"/>
            </w:tcBorders>
            <w:vAlign w:val="bottom"/>
          </w:tcPr>
          <w:p w14:paraId="40984D0F" w14:textId="77777777" w:rsidR="00972080" w:rsidRPr="003772F0" w:rsidRDefault="00972080" w:rsidP="00972080">
            <w:pPr>
              <w:pStyle w:val="Normal1"/>
              <w:spacing w:line="240" w:lineRule="auto"/>
              <w:contextualSpacing/>
              <w:jc w:val="center"/>
              <w:rPr>
                <w:rFonts w:ascii="Times New Roman" w:hAnsi="Times New Roman" w:cs="Times New Roman"/>
                <w:color w:val="auto"/>
                <w:sz w:val="24"/>
                <w:szCs w:val="24"/>
              </w:rPr>
            </w:pPr>
          </w:p>
        </w:tc>
        <w:tc>
          <w:tcPr>
            <w:tcW w:w="900" w:type="dxa"/>
            <w:tcBorders>
              <w:top w:val="nil"/>
              <w:left w:val="nil"/>
              <w:bottom w:val="nil"/>
              <w:right w:val="nil"/>
            </w:tcBorders>
            <w:vAlign w:val="bottom"/>
          </w:tcPr>
          <w:p w14:paraId="1F1856B2" w14:textId="37A1431C" w:rsidR="00972080" w:rsidRPr="003772F0" w:rsidRDefault="00972080" w:rsidP="00972080">
            <w:pPr>
              <w:pStyle w:val="Normal1"/>
              <w:spacing w:line="240" w:lineRule="auto"/>
              <w:contextualSpacing/>
              <w:jc w:val="center"/>
              <w:rPr>
                <w:rFonts w:ascii="Times New Roman" w:hAnsi="Times New Roman" w:cs="Times New Roman"/>
                <w:color w:val="auto"/>
                <w:sz w:val="24"/>
                <w:szCs w:val="24"/>
              </w:rPr>
            </w:pPr>
            <w:r w:rsidRPr="003772F0">
              <w:rPr>
                <w:rFonts w:ascii="Times New Roman" w:hAnsi="Times New Roman" w:cs="Times New Roman"/>
                <w:color w:val="auto"/>
                <w:sz w:val="24"/>
                <w:szCs w:val="24"/>
              </w:rPr>
              <w:t>-0.007</w:t>
            </w:r>
          </w:p>
        </w:tc>
        <w:tc>
          <w:tcPr>
            <w:tcW w:w="270" w:type="dxa"/>
            <w:tcBorders>
              <w:top w:val="nil"/>
              <w:left w:val="nil"/>
              <w:bottom w:val="nil"/>
              <w:right w:val="nil"/>
            </w:tcBorders>
            <w:vAlign w:val="bottom"/>
          </w:tcPr>
          <w:p w14:paraId="4CEBB49E" w14:textId="77777777" w:rsidR="00972080" w:rsidRPr="003772F0" w:rsidRDefault="00972080" w:rsidP="00972080">
            <w:pPr>
              <w:pStyle w:val="Normal1"/>
              <w:spacing w:line="240" w:lineRule="auto"/>
              <w:contextualSpacing/>
              <w:jc w:val="center"/>
              <w:rPr>
                <w:rFonts w:ascii="Times New Roman" w:hAnsi="Times New Roman" w:cs="Times New Roman"/>
                <w:color w:val="auto"/>
                <w:sz w:val="24"/>
                <w:szCs w:val="24"/>
              </w:rPr>
            </w:pPr>
          </w:p>
        </w:tc>
        <w:tc>
          <w:tcPr>
            <w:tcW w:w="630" w:type="dxa"/>
            <w:tcBorders>
              <w:top w:val="nil"/>
              <w:left w:val="nil"/>
              <w:bottom w:val="nil"/>
              <w:right w:val="nil"/>
            </w:tcBorders>
            <w:vAlign w:val="bottom"/>
          </w:tcPr>
          <w:p w14:paraId="03C2B5AC" w14:textId="4A9839BC" w:rsidR="00972080" w:rsidRPr="003772F0" w:rsidRDefault="00972080" w:rsidP="00972080">
            <w:pPr>
              <w:pStyle w:val="Normal1"/>
              <w:spacing w:line="240" w:lineRule="auto"/>
              <w:contextualSpacing/>
              <w:jc w:val="center"/>
              <w:rPr>
                <w:rFonts w:ascii="Times New Roman" w:hAnsi="Times New Roman" w:cs="Times New Roman"/>
                <w:color w:val="auto"/>
                <w:sz w:val="24"/>
                <w:szCs w:val="24"/>
              </w:rPr>
            </w:pPr>
            <w:r w:rsidRPr="003772F0">
              <w:rPr>
                <w:rFonts w:ascii="Times New Roman" w:hAnsi="Times New Roman" w:cs="Times New Roman"/>
                <w:color w:val="auto"/>
                <w:sz w:val="24"/>
                <w:szCs w:val="24"/>
              </w:rPr>
              <w:t>90</w:t>
            </w:r>
          </w:p>
        </w:tc>
        <w:tc>
          <w:tcPr>
            <w:tcW w:w="270" w:type="dxa"/>
            <w:tcBorders>
              <w:top w:val="nil"/>
              <w:left w:val="nil"/>
              <w:bottom w:val="nil"/>
              <w:right w:val="nil"/>
            </w:tcBorders>
            <w:vAlign w:val="bottom"/>
          </w:tcPr>
          <w:p w14:paraId="2A8DAD5D" w14:textId="77777777" w:rsidR="00972080" w:rsidRPr="003772F0" w:rsidRDefault="00972080" w:rsidP="00972080">
            <w:pPr>
              <w:pStyle w:val="Normal1"/>
              <w:spacing w:line="240" w:lineRule="auto"/>
              <w:contextualSpacing/>
              <w:jc w:val="center"/>
              <w:rPr>
                <w:rFonts w:ascii="Times New Roman" w:hAnsi="Times New Roman" w:cs="Times New Roman"/>
                <w:color w:val="auto"/>
                <w:sz w:val="24"/>
                <w:szCs w:val="24"/>
              </w:rPr>
            </w:pPr>
          </w:p>
        </w:tc>
        <w:tc>
          <w:tcPr>
            <w:tcW w:w="900" w:type="dxa"/>
            <w:tcBorders>
              <w:top w:val="nil"/>
              <w:left w:val="nil"/>
              <w:bottom w:val="nil"/>
              <w:right w:val="nil"/>
            </w:tcBorders>
            <w:vAlign w:val="bottom"/>
          </w:tcPr>
          <w:p w14:paraId="5FC03424" w14:textId="40878888" w:rsidR="00972080" w:rsidRPr="003772F0" w:rsidRDefault="00972080" w:rsidP="00972080">
            <w:pPr>
              <w:pStyle w:val="Normal1"/>
              <w:spacing w:line="240" w:lineRule="auto"/>
              <w:contextualSpacing/>
              <w:jc w:val="center"/>
              <w:rPr>
                <w:rFonts w:ascii="Times New Roman" w:hAnsi="Times New Roman" w:cs="Times New Roman"/>
                <w:color w:val="auto"/>
                <w:sz w:val="24"/>
                <w:szCs w:val="24"/>
              </w:rPr>
            </w:pPr>
            <w:r w:rsidRPr="003772F0">
              <w:rPr>
                <w:rFonts w:ascii="Times New Roman" w:hAnsi="Times New Roman" w:cs="Times New Roman"/>
                <w:color w:val="auto"/>
                <w:sz w:val="24"/>
                <w:szCs w:val="24"/>
              </w:rPr>
              <w:t>0.027</w:t>
            </w:r>
          </w:p>
        </w:tc>
        <w:tc>
          <w:tcPr>
            <w:tcW w:w="270" w:type="dxa"/>
            <w:tcBorders>
              <w:top w:val="nil"/>
              <w:left w:val="nil"/>
              <w:bottom w:val="nil"/>
              <w:right w:val="nil"/>
            </w:tcBorders>
            <w:vAlign w:val="bottom"/>
          </w:tcPr>
          <w:p w14:paraId="5F3600D5" w14:textId="77777777" w:rsidR="00972080" w:rsidRPr="003772F0" w:rsidRDefault="00972080" w:rsidP="00972080">
            <w:pPr>
              <w:pStyle w:val="Normal1"/>
              <w:spacing w:line="240" w:lineRule="auto"/>
              <w:contextualSpacing/>
              <w:jc w:val="center"/>
              <w:rPr>
                <w:rFonts w:ascii="Times New Roman" w:hAnsi="Times New Roman" w:cs="Times New Roman"/>
                <w:color w:val="auto"/>
                <w:sz w:val="24"/>
                <w:szCs w:val="24"/>
              </w:rPr>
            </w:pPr>
          </w:p>
        </w:tc>
        <w:tc>
          <w:tcPr>
            <w:tcW w:w="810" w:type="dxa"/>
            <w:tcBorders>
              <w:top w:val="nil"/>
              <w:left w:val="nil"/>
              <w:bottom w:val="nil"/>
              <w:right w:val="nil"/>
            </w:tcBorders>
            <w:vAlign w:val="bottom"/>
          </w:tcPr>
          <w:p w14:paraId="6B9D2CCE" w14:textId="3588E13F" w:rsidR="00972080" w:rsidRPr="003772F0" w:rsidRDefault="00972080" w:rsidP="00972080">
            <w:pPr>
              <w:pStyle w:val="Normal1"/>
              <w:spacing w:line="240" w:lineRule="auto"/>
              <w:contextualSpacing/>
              <w:jc w:val="center"/>
              <w:rPr>
                <w:rFonts w:ascii="Times New Roman" w:hAnsi="Times New Roman" w:cs="Times New Roman"/>
                <w:color w:val="auto"/>
                <w:sz w:val="24"/>
                <w:szCs w:val="24"/>
              </w:rPr>
            </w:pPr>
            <w:r w:rsidRPr="003772F0">
              <w:rPr>
                <w:rFonts w:ascii="Times New Roman" w:hAnsi="Times New Roman" w:cs="Times New Roman"/>
                <w:color w:val="auto"/>
                <w:sz w:val="24"/>
                <w:szCs w:val="24"/>
              </w:rPr>
              <w:t>0.979</w:t>
            </w:r>
          </w:p>
        </w:tc>
      </w:tr>
      <w:tr w:rsidR="00972080" w:rsidRPr="003772F0" w14:paraId="1D61B206" w14:textId="77777777" w:rsidTr="003772F0">
        <w:trPr>
          <w:trHeight w:hRule="exact" w:val="432"/>
        </w:trPr>
        <w:tc>
          <w:tcPr>
            <w:tcW w:w="2610" w:type="dxa"/>
            <w:tcBorders>
              <w:top w:val="nil"/>
              <w:left w:val="nil"/>
              <w:bottom w:val="nil"/>
              <w:right w:val="nil"/>
            </w:tcBorders>
            <w:vAlign w:val="bottom"/>
          </w:tcPr>
          <w:p w14:paraId="57A0101A" w14:textId="77777777" w:rsidR="00972080" w:rsidRPr="003772F0" w:rsidRDefault="00972080" w:rsidP="00972080">
            <w:pPr>
              <w:pStyle w:val="Normal1"/>
              <w:spacing w:line="240" w:lineRule="auto"/>
              <w:contextualSpacing/>
              <w:rPr>
                <w:rFonts w:ascii="Times New Roman" w:hAnsi="Times New Roman" w:cs="Times New Roman"/>
                <w:color w:val="auto"/>
                <w:sz w:val="24"/>
                <w:szCs w:val="24"/>
              </w:rPr>
            </w:pPr>
            <w:r w:rsidRPr="003772F0">
              <w:rPr>
                <w:rFonts w:ascii="Times New Roman" w:hAnsi="Times New Roman" w:cs="Times New Roman"/>
                <w:color w:val="auto"/>
                <w:sz w:val="24"/>
                <w:szCs w:val="24"/>
              </w:rPr>
              <w:t>Computers</w:t>
            </w:r>
          </w:p>
        </w:tc>
        <w:tc>
          <w:tcPr>
            <w:tcW w:w="236" w:type="dxa"/>
            <w:tcBorders>
              <w:top w:val="nil"/>
              <w:left w:val="nil"/>
              <w:bottom w:val="nil"/>
              <w:right w:val="nil"/>
            </w:tcBorders>
          </w:tcPr>
          <w:p w14:paraId="3AB5F23F" w14:textId="77777777" w:rsidR="00972080" w:rsidRPr="003772F0" w:rsidRDefault="00972080" w:rsidP="00FC79C5">
            <w:pPr>
              <w:pStyle w:val="Normal1"/>
              <w:spacing w:line="240" w:lineRule="auto"/>
              <w:contextualSpacing/>
              <w:jc w:val="center"/>
              <w:rPr>
                <w:rFonts w:ascii="Times New Roman" w:hAnsi="Times New Roman" w:cs="Times New Roman"/>
                <w:color w:val="auto"/>
                <w:sz w:val="24"/>
                <w:szCs w:val="24"/>
              </w:rPr>
            </w:pPr>
          </w:p>
        </w:tc>
        <w:tc>
          <w:tcPr>
            <w:tcW w:w="934" w:type="dxa"/>
            <w:tcBorders>
              <w:top w:val="nil"/>
              <w:left w:val="nil"/>
              <w:bottom w:val="nil"/>
              <w:right w:val="nil"/>
            </w:tcBorders>
            <w:vAlign w:val="bottom"/>
          </w:tcPr>
          <w:p w14:paraId="32969CB3" w14:textId="1F3B22E2" w:rsidR="00972080" w:rsidRPr="003772F0" w:rsidRDefault="00972080" w:rsidP="00972080">
            <w:pPr>
              <w:pStyle w:val="Normal1"/>
              <w:spacing w:line="240" w:lineRule="auto"/>
              <w:contextualSpacing/>
              <w:jc w:val="center"/>
              <w:rPr>
                <w:rFonts w:ascii="Times New Roman" w:hAnsi="Times New Roman" w:cs="Times New Roman"/>
                <w:color w:val="auto"/>
                <w:sz w:val="24"/>
                <w:szCs w:val="24"/>
              </w:rPr>
            </w:pPr>
            <w:r w:rsidRPr="003772F0">
              <w:rPr>
                <w:rFonts w:ascii="Times New Roman" w:hAnsi="Times New Roman" w:cs="Times New Roman"/>
                <w:color w:val="auto"/>
                <w:sz w:val="24"/>
                <w:szCs w:val="24"/>
              </w:rPr>
              <w:t>3.231</w:t>
            </w:r>
          </w:p>
        </w:tc>
        <w:tc>
          <w:tcPr>
            <w:tcW w:w="270" w:type="dxa"/>
            <w:tcBorders>
              <w:top w:val="nil"/>
              <w:left w:val="nil"/>
              <w:bottom w:val="nil"/>
              <w:right w:val="nil"/>
            </w:tcBorders>
            <w:vAlign w:val="bottom"/>
          </w:tcPr>
          <w:p w14:paraId="3337A9FB" w14:textId="77777777" w:rsidR="00972080" w:rsidRPr="003772F0" w:rsidRDefault="00972080" w:rsidP="00972080">
            <w:pPr>
              <w:pStyle w:val="Normal1"/>
              <w:spacing w:line="240" w:lineRule="auto"/>
              <w:contextualSpacing/>
              <w:jc w:val="center"/>
              <w:rPr>
                <w:rFonts w:ascii="Times New Roman" w:hAnsi="Times New Roman" w:cs="Times New Roman"/>
                <w:color w:val="auto"/>
                <w:sz w:val="24"/>
                <w:szCs w:val="24"/>
              </w:rPr>
            </w:pPr>
          </w:p>
        </w:tc>
        <w:tc>
          <w:tcPr>
            <w:tcW w:w="900" w:type="dxa"/>
            <w:tcBorders>
              <w:top w:val="nil"/>
              <w:left w:val="nil"/>
              <w:bottom w:val="nil"/>
              <w:right w:val="nil"/>
            </w:tcBorders>
            <w:vAlign w:val="bottom"/>
          </w:tcPr>
          <w:p w14:paraId="57063E0A" w14:textId="664654FF" w:rsidR="00972080" w:rsidRPr="003772F0" w:rsidRDefault="00972080" w:rsidP="00972080">
            <w:pPr>
              <w:pStyle w:val="Normal1"/>
              <w:spacing w:line="240" w:lineRule="auto"/>
              <w:contextualSpacing/>
              <w:jc w:val="center"/>
              <w:rPr>
                <w:rFonts w:ascii="Times New Roman" w:hAnsi="Times New Roman" w:cs="Times New Roman"/>
                <w:color w:val="auto"/>
                <w:sz w:val="24"/>
                <w:szCs w:val="24"/>
              </w:rPr>
            </w:pPr>
            <w:r w:rsidRPr="003772F0">
              <w:rPr>
                <w:rFonts w:ascii="Times New Roman" w:hAnsi="Times New Roman" w:cs="Times New Roman"/>
                <w:color w:val="auto"/>
                <w:sz w:val="24"/>
                <w:szCs w:val="24"/>
              </w:rPr>
              <w:t>3.138</w:t>
            </w:r>
          </w:p>
        </w:tc>
        <w:tc>
          <w:tcPr>
            <w:tcW w:w="270" w:type="dxa"/>
            <w:tcBorders>
              <w:top w:val="nil"/>
              <w:left w:val="nil"/>
              <w:bottom w:val="nil"/>
              <w:right w:val="nil"/>
            </w:tcBorders>
            <w:vAlign w:val="bottom"/>
          </w:tcPr>
          <w:p w14:paraId="46394F44" w14:textId="77777777" w:rsidR="00972080" w:rsidRPr="003772F0" w:rsidRDefault="00972080" w:rsidP="00972080">
            <w:pPr>
              <w:pStyle w:val="Normal1"/>
              <w:spacing w:line="240" w:lineRule="auto"/>
              <w:contextualSpacing/>
              <w:jc w:val="center"/>
              <w:rPr>
                <w:rFonts w:ascii="Times New Roman" w:hAnsi="Times New Roman" w:cs="Times New Roman"/>
                <w:color w:val="auto"/>
                <w:sz w:val="24"/>
                <w:szCs w:val="24"/>
              </w:rPr>
            </w:pPr>
          </w:p>
        </w:tc>
        <w:tc>
          <w:tcPr>
            <w:tcW w:w="900" w:type="dxa"/>
            <w:tcBorders>
              <w:top w:val="nil"/>
              <w:left w:val="nil"/>
              <w:bottom w:val="nil"/>
              <w:right w:val="nil"/>
            </w:tcBorders>
            <w:vAlign w:val="bottom"/>
          </w:tcPr>
          <w:p w14:paraId="2586FC9F" w14:textId="2DD101A8" w:rsidR="00972080" w:rsidRPr="003772F0" w:rsidRDefault="00972080" w:rsidP="00972080">
            <w:pPr>
              <w:pStyle w:val="Normal1"/>
              <w:spacing w:line="240" w:lineRule="auto"/>
              <w:contextualSpacing/>
              <w:jc w:val="center"/>
              <w:rPr>
                <w:rFonts w:ascii="Times New Roman" w:hAnsi="Times New Roman" w:cs="Times New Roman"/>
                <w:color w:val="auto"/>
                <w:sz w:val="24"/>
                <w:szCs w:val="24"/>
              </w:rPr>
            </w:pPr>
            <w:r w:rsidRPr="003772F0">
              <w:rPr>
                <w:rFonts w:ascii="Times New Roman" w:hAnsi="Times New Roman" w:cs="Times New Roman"/>
                <w:color w:val="auto"/>
                <w:sz w:val="24"/>
                <w:szCs w:val="24"/>
              </w:rPr>
              <w:t>0.093</w:t>
            </w:r>
          </w:p>
        </w:tc>
        <w:tc>
          <w:tcPr>
            <w:tcW w:w="270" w:type="dxa"/>
            <w:tcBorders>
              <w:top w:val="nil"/>
              <w:left w:val="nil"/>
              <w:bottom w:val="nil"/>
              <w:right w:val="nil"/>
            </w:tcBorders>
            <w:vAlign w:val="bottom"/>
          </w:tcPr>
          <w:p w14:paraId="184255DF" w14:textId="77777777" w:rsidR="00972080" w:rsidRPr="003772F0" w:rsidRDefault="00972080" w:rsidP="00972080">
            <w:pPr>
              <w:pStyle w:val="Normal1"/>
              <w:spacing w:line="240" w:lineRule="auto"/>
              <w:contextualSpacing/>
              <w:jc w:val="center"/>
              <w:rPr>
                <w:rFonts w:ascii="Times New Roman" w:hAnsi="Times New Roman" w:cs="Times New Roman"/>
                <w:color w:val="auto"/>
                <w:sz w:val="24"/>
                <w:szCs w:val="24"/>
              </w:rPr>
            </w:pPr>
          </w:p>
        </w:tc>
        <w:tc>
          <w:tcPr>
            <w:tcW w:w="630" w:type="dxa"/>
            <w:tcBorders>
              <w:top w:val="nil"/>
              <w:left w:val="nil"/>
              <w:bottom w:val="nil"/>
              <w:right w:val="nil"/>
            </w:tcBorders>
            <w:vAlign w:val="bottom"/>
          </w:tcPr>
          <w:p w14:paraId="46962452" w14:textId="097CEAA4" w:rsidR="00972080" w:rsidRPr="003772F0" w:rsidRDefault="00972080" w:rsidP="00972080">
            <w:pPr>
              <w:pStyle w:val="Normal1"/>
              <w:spacing w:line="240" w:lineRule="auto"/>
              <w:contextualSpacing/>
              <w:jc w:val="center"/>
              <w:rPr>
                <w:rFonts w:ascii="Times New Roman" w:hAnsi="Times New Roman" w:cs="Times New Roman"/>
                <w:color w:val="auto"/>
                <w:sz w:val="24"/>
                <w:szCs w:val="24"/>
              </w:rPr>
            </w:pPr>
            <w:r w:rsidRPr="003772F0">
              <w:rPr>
                <w:rFonts w:ascii="Times New Roman" w:hAnsi="Times New Roman" w:cs="Times New Roman"/>
                <w:color w:val="auto"/>
                <w:sz w:val="24"/>
                <w:szCs w:val="24"/>
              </w:rPr>
              <w:t>90</w:t>
            </w:r>
          </w:p>
        </w:tc>
        <w:tc>
          <w:tcPr>
            <w:tcW w:w="270" w:type="dxa"/>
            <w:tcBorders>
              <w:top w:val="nil"/>
              <w:left w:val="nil"/>
              <w:bottom w:val="nil"/>
              <w:right w:val="nil"/>
            </w:tcBorders>
            <w:vAlign w:val="bottom"/>
          </w:tcPr>
          <w:p w14:paraId="7EB21393" w14:textId="77777777" w:rsidR="00972080" w:rsidRPr="003772F0" w:rsidRDefault="00972080" w:rsidP="00972080">
            <w:pPr>
              <w:pStyle w:val="Normal1"/>
              <w:spacing w:line="240" w:lineRule="auto"/>
              <w:contextualSpacing/>
              <w:jc w:val="center"/>
              <w:rPr>
                <w:rFonts w:ascii="Times New Roman" w:hAnsi="Times New Roman" w:cs="Times New Roman"/>
                <w:color w:val="auto"/>
                <w:sz w:val="24"/>
                <w:szCs w:val="24"/>
              </w:rPr>
            </w:pPr>
          </w:p>
        </w:tc>
        <w:tc>
          <w:tcPr>
            <w:tcW w:w="900" w:type="dxa"/>
            <w:tcBorders>
              <w:top w:val="nil"/>
              <w:left w:val="nil"/>
              <w:bottom w:val="nil"/>
              <w:right w:val="nil"/>
            </w:tcBorders>
            <w:vAlign w:val="bottom"/>
          </w:tcPr>
          <w:p w14:paraId="08FC3F59" w14:textId="1840881A" w:rsidR="00972080" w:rsidRPr="003772F0" w:rsidRDefault="00972080" w:rsidP="00972080">
            <w:pPr>
              <w:pStyle w:val="Normal1"/>
              <w:spacing w:line="240" w:lineRule="auto"/>
              <w:contextualSpacing/>
              <w:jc w:val="center"/>
              <w:rPr>
                <w:rFonts w:ascii="Times New Roman" w:hAnsi="Times New Roman" w:cs="Times New Roman"/>
                <w:color w:val="auto"/>
                <w:sz w:val="24"/>
                <w:szCs w:val="24"/>
              </w:rPr>
            </w:pPr>
            <w:r w:rsidRPr="003772F0">
              <w:rPr>
                <w:rFonts w:ascii="Times New Roman" w:hAnsi="Times New Roman" w:cs="Times New Roman"/>
                <w:color w:val="auto"/>
                <w:sz w:val="24"/>
                <w:szCs w:val="24"/>
              </w:rPr>
              <w:t>0.399</w:t>
            </w:r>
          </w:p>
        </w:tc>
        <w:tc>
          <w:tcPr>
            <w:tcW w:w="270" w:type="dxa"/>
            <w:tcBorders>
              <w:top w:val="nil"/>
              <w:left w:val="nil"/>
              <w:bottom w:val="nil"/>
              <w:right w:val="nil"/>
            </w:tcBorders>
            <w:vAlign w:val="bottom"/>
          </w:tcPr>
          <w:p w14:paraId="3F6CE1F9" w14:textId="77777777" w:rsidR="00972080" w:rsidRPr="003772F0" w:rsidRDefault="00972080" w:rsidP="00972080">
            <w:pPr>
              <w:pStyle w:val="Normal1"/>
              <w:spacing w:line="240" w:lineRule="auto"/>
              <w:contextualSpacing/>
              <w:jc w:val="center"/>
              <w:rPr>
                <w:rFonts w:ascii="Times New Roman" w:hAnsi="Times New Roman" w:cs="Times New Roman"/>
                <w:color w:val="auto"/>
                <w:sz w:val="24"/>
                <w:szCs w:val="24"/>
              </w:rPr>
            </w:pPr>
          </w:p>
        </w:tc>
        <w:tc>
          <w:tcPr>
            <w:tcW w:w="810" w:type="dxa"/>
            <w:tcBorders>
              <w:top w:val="nil"/>
              <w:left w:val="nil"/>
              <w:bottom w:val="nil"/>
              <w:right w:val="nil"/>
            </w:tcBorders>
            <w:vAlign w:val="bottom"/>
          </w:tcPr>
          <w:p w14:paraId="5016FFD7" w14:textId="35CAC824" w:rsidR="00972080" w:rsidRPr="003772F0" w:rsidRDefault="00972080" w:rsidP="00972080">
            <w:pPr>
              <w:pStyle w:val="Normal1"/>
              <w:spacing w:line="240" w:lineRule="auto"/>
              <w:contextualSpacing/>
              <w:jc w:val="center"/>
              <w:rPr>
                <w:rFonts w:ascii="Times New Roman" w:hAnsi="Times New Roman" w:cs="Times New Roman"/>
                <w:color w:val="auto"/>
                <w:sz w:val="24"/>
                <w:szCs w:val="24"/>
              </w:rPr>
            </w:pPr>
            <w:r w:rsidRPr="003772F0">
              <w:rPr>
                <w:rFonts w:ascii="Times New Roman" w:hAnsi="Times New Roman" w:cs="Times New Roman"/>
                <w:color w:val="auto"/>
                <w:sz w:val="24"/>
                <w:szCs w:val="24"/>
              </w:rPr>
              <w:t>0.691</w:t>
            </w:r>
          </w:p>
        </w:tc>
      </w:tr>
      <w:tr w:rsidR="00972080" w:rsidRPr="003772F0" w14:paraId="5FC59606" w14:textId="77777777" w:rsidTr="003772F0">
        <w:trPr>
          <w:trHeight w:hRule="exact" w:val="432"/>
        </w:trPr>
        <w:tc>
          <w:tcPr>
            <w:tcW w:w="2610" w:type="dxa"/>
            <w:tcBorders>
              <w:top w:val="nil"/>
              <w:left w:val="nil"/>
              <w:bottom w:val="nil"/>
              <w:right w:val="nil"/>
            </w:tcBorders>
            <w:vAlign w:val="bottom"/>
          </w:tcPr>
          <w:p w14:paraId="47F75EA1" w14:textId="77777777" w:rsidR="00972080" w:rsidRPr="003772F0" w:rsidRDefault="00972080" w:rsidP="00972080">
            <w:pPr>
              <w:pStyle w:val="Normal1"/>
              <w:spacing w:line="240" w:lineRule="auto"/>
              <w:contextualSpacing/>
              <w:rPr>
                <w:rFonts w:ascii="Times New Roman" w:hAnsi="Times New Roman" w:cs="Times New Roman"/>
                <w:color w:val="auto"/>
                <w:sz w:val="24"/>
                <w:szCs w:val="24"/>
              </w:rPr>
            </w:pPr>
            <w:r w:rsidRPr="003772F0">
              <w:rPr>
                <w:rFonts w:ascii="Times New Roman" w:hAnsi="Times New Roman" w:cs="Times New Roman"/>
                <w:color w:val="auto"/>
                <w:sz w:val="24"/>
                <w:szCs w:val="24"/>
              </w:rPr>
              <w:t>Subject matter</w:t>
            </w:r>
          </w:p>
        </w:tc>
        <w:tc>
          <w:tcPr>
            <w:tcW w:w="236" w:type="dxa"/>
            <w:tcBorders>
              <w:top w:val="nil"/>
              <w:left w:val="nil"/>
              <w:bottom w:val="nil"/>
              <w:right w:val="nil"/>
            </w:tcBorders>
          </w:tcPr>
          <w:p w14:paraId="3B7D9859" w14:textId="77777777" w:rsidR="00972080" w:rsidRPr="003772F0" w:rsidRDefault="00972080" w:rsidP="00FC79C5">
            <w:pPr>
              <w:pStyle w:val="Normal1"/>
              <w:spacing w:line="240" w:lineRule="auto"/>
              <w:contextualSpacing/>
              <w:jc w:val="center"/>
              <w:rPr>
                <w:rFonts w:ascii="Times New Roman" w:hAnsi="Times New Roman" w:cs="Times New Roman"/>
                <w:color w:val="auto"/>
                <w:sz w:val="24"/>
                <w:szCs w:val="24"/>
              </w:rPr>
            </w:pPr>
          </w:p>
        </w:tc>
        <w:tc>
          <w:tcPr>
            <w:tcW w:w="934" w:type="dxa"/>
            <w:tcBorders>
              <w:top w:val="nil"/>
              <w:left w:val="nil"/>
              <w:bottom w:val="nil"/>
              <w:right w:val="nil"/>
            </w:tcBorders>
            <w:vAlign w:val="bottom"/>
          </w:tcPr>
          <w:p w14:paraId="77F62725" w14:textId="711B32ED" w:rsidR="00972080" w:rsidRPr="003772F0" w:rsidRDefault="00972080" w:rsidP="00972080">
            <w:pPr>
              <w:pStyle w:val="Normal1"/>
              <w:spacing w:line="240" w:lineRule="auto"/>
              <w:contextualSpacing/>
              <w:jc w:val="center"/>
              <w:rPr>
                <w:rFonts w:ascii="Times New Roman" w:hAnsi="Times New Roman" w:cs="Times New Roman"/>
                <w:color w:val="auto"/>
                <w:sz w:val="24"/>
                <w:szCs w:val="24"/>
              </w:rPr>
            </w:pPr>
            <w:r w:rsidRPr="003772F0">
              <w:rPr>
                <w:rFonts w:ascii="Times New Roman" w:hAnsi="Times New Roman" w:cs="Times New Roman"/>
                <w:color w:val="auto"/>
                <w:sz w:val="24"/>
                <w:szCs w:val="24"/>
              </w:rPr>
              <w:t>3.422</w:t>
            </w:r>
          </w:p>
        </w:tc>
        <w:tc>
          <w:tcPr>
            <w:tcW w:w="270" w:type="dxa"/>
            <w:tcBorders>
              <w:top w:val="nil"/>
              <w:left w:val="nil"/>
              <w:bottom w:val="nil"/>
              <w:right w:val="nil"/>
            </w:tcBorders>
            <w:vAlign w:val="bottom"/>
          </w:tcPr>
          <w:p w14:paraId="5F0CE948" w14:textId="77777777" w:rsidR="00972080" w:rsidRPr="003772F0" w:rsidRDefault="00972080" w:rsidP="00972080">
            <w:pPr>
              <w:pStyle w:val="Normal1"/>
              <w:spacing w:line="240" w:lineRule="auto"/>
              <w:contextualSpacing/>
              <w:jc w:val="center"/>
              <w:rPr>
                <w:rFonts w:ascii="Times New Roman" w:hAnsi="Times New Roman" w:cs="Times New Roman"/>
                <w:color w:val="auto"/>
                <w:sz w:val="24"/>
                <w:szCs w:val="24"/>
              </w:rPr>
            </w:pPr>
          </w:p>
        </w:tc>
        <w:tc>
          <w:tcPr>
            <w:tcW w:w="900" w:type="dxa"/>
            <w:tcBorders>
              <w:top w:val="nil"/>
              <w:left w:val="nil"/>
              <w:bottom w:val="nil"/>
              <w:right w:val="nil"/>
            </w:tcBorders>
            <w:vAlign w:val="bottom"/>
          </w:tcPr>
          <w:p w14:paraId="39489C6B" w14:textId="7980D8DF" w:rsidR="00972080" w:rsidRPr="003772F0" w:rsidRDefault="00972080" w:rsidP="00972080">
            <w:pPr>
              <w:pStyle w:val="Normal1"/>
              <w:spacing w:line="240" w:lineRule="auto"/>
              <w:contextualSpacing/>
              <w:jc w:val="center"/>
              <w:rPr>
                <w:rFonts w:ascii="Times New Roman" w:hAnsi="Times New Roman" w:cs="Times New Roman"/>
                <w:color w:val="auto"/>
                <w:sz w:val="24"/>
                <w:szCs w:val="24"/>
              </w:rPr>
            </w:pPr>
            <w:r w:rsidRPr="003772F0">
              <w:rPr>
                <w:rFonts w:ascii="Times New Roman" w:hAnsi="Times New Roman" w:cs="Times New Roman"/>
                <w:color w:val="auto"/>
                <w:sz w:val="24"/>
                <w:szCs w:val="24"/>
              </w:rPr>
              <w:t>3.179</w:t>
            </w:r>
          </w:p>
        </w:tc>
        <w:tc>
          <w:tcPr>
            <w:tcW w:w="270" w:type="dxa"/>
            <w:tcBorders>
              <w:top w:val="nil"/>
              <w:left w:val="nil"/>
              <w:bottom w:val="nil"/>
              <w:right w:val="nil"/>
            </w:tcBorders>
            <w:vAlign w:val="bottom"/>
          </w:tcPr>
          <w:p w14:paraId="405CDA08" w14:textId="77777777" w:rsidR="00972080" w:rsidRPr="003772F0" w:rsidRDefault="00972080" w:rsidP="00972080">
            <w:pPr>
              <w:pStyle w:val="Normal1"/>
              <w:spacing w:line="240" w:lineRule="auto"/>
              <w:contextualSpacing/>
              <w:jc w:val="center"/>
              <w:rPr>
                <w:rFonts w:ascii="Times New Roman" w:hAnsi="Times New Roman" w:cs="Times New Roman"/>
                <w:color w:val="auto"/>
                <w:sz w:val="24"/>
                <w:szCs w:val="24"/>
              </w:rPr>
            </w:pPr>
          </w:p>
        </w:tc>
        <w:tc>
          <w:tcPr>
            <w:tcW w:w="900" w:type="dxa"/>
            <w:tcBorders>
              <w:top w:val="nil"/>
              <w:left w:val="nil"/>
              <w:bottom w:val="nil"/>
              <w:right w:val="nil"/>
            </w:tcBorders>
            <w:vAlign w:val="bottom"/>
          </w:tcPr>
          <w:p w14:paraId="31A596F4" w14:textId="1FA2B740" w:rsidR="00972080" w:rsidRPr="003772F0" w:rsidRDefault="00972080" w:rsidP="00972080">
            <w:pPr>
              <w:pStyle w:val="Normal1"/>
              <w:spacing w:line="240" w:lineRule="auto"/>
              <w:contextualSpacing/>
              <w:jc w:val="center"/>
              <w:rPr>
                <w:rFonts w:ascii="Times New Roman" w:hAnsi="Times New Roman" w:cs="Times New Roman"/>
                <w:color w:val="auto"/>
                <w:sz w:val="24"/>
                <w:szCs w:val="24"/>
              </w:rPr>
            </w:pPr>
            <w:r w:rsidRPr="003772F0">
              <w:rPr>
                <w:rFonts w:ascii="Times New Roman" w:hAnsi="Times New Roman" w:cs="Times New Roman"/>
                <w:color w:val="auto"/>
                <w:sz w:val="24"/>
                <w:szCs w:val="24"/>
              </w:rPr>
              <w:t>0.243</w:t>
            </w:r>
          </w:p>
        </w:tc>
        <w:tc>
          <w:tcPr>
            <w:tcW w:w="270" w:type="dxa"/>
            <w:tcBorders>
              <w:top w:val="nil"/>
              <w:left w:val="nil"/>
              <w:bottom w:val="nil"/>
              <w:right w:val="nil"/>
            </w:tcBorders>
            <w:vAlign w:val="bottom"/>
          </w:tcPr>
          <w:p w14:paraId="4249FA2B" w14:textId="77777777" w:rsidR="00972080" w:rsidRPr="003772F0" w:rsidRDefault="00972080" w:rsidP="00972080">
            <w:pPr>
              <w:pStyle w:val="Normal1"/>
              <w:spacing w:line="240" w:lineRule="auto"/>
              <w:contextualSpacing/>
              <w:jc w:val="center"/>
              <w:rPr>
                <w:rFonts w:ascii="Times New Roman" w:hAnsi="Times New Roman" w:cs="Times New Roman"/>
                <w:color w:val="auto"/>
                <w:sz w:val="24"/>
                <w:szCs w:val="24"/>
              </w:rPr>
            </w:pPr>
          </w:p>
        </w:tc>
        <w:tc>
          <w:tcPr>
            <w:tcW w:w="630" w:type="dxa"/>
            <w:tcBorders>
              <w:top w:val="nil"/>
              <w:left w:val="nil"/>
              <w:bottom w:val="nil"/>
              <w:right w:val="nil"/>
            </w:tcBorders>
            <w:vAlign w:val="bottom"/>
          </w:tcPr>
          <w:p w14:paraId="389CDF90" w14:textId="43E4F9A5" w:rsidR="00972080" w:rsidRPr="003772F0" w:rsidRDefault="00972080" w:rsidP="00972080">
            <w:pPr>
              <w:pStyle w:val="Normal1"/>
              <w:spacing w:line="240" w:lineRule="auto"/>
              <w:contextualSpacing/>
              <w:jc w:val="center"/>
              <w:rPr>
                <w:rFonts w:ascii="Times New Roman" w:hAnsi="Times New Roman" w:cs="Times New Roman"/>
                <w:color w:val="auto"/>
                <w:sz w:val="24"/>
                <w:szCs w:val="24"/>
              </w:rPr>
            </w:pPr>
            <w:r w:rsidRPr="003772F0">
              <w:rPr>
                <w:rFonts w:ascii="Times New Roman" w:hAnsi="Times New Roman" w:cs="Times New Roman"/>
                <w:color w:val="auto"/>
                <w:sz w:val="24"/>
                <w:szCs w:val="24"/>
              </w:rPr>
              <w:t>90</w:t>
            </w:r>
          </w:p>
        </w:tc>
        <w:tc>
          <w:tcPr>
            <w:tcW w:w="270" w:type="dxa"/>
            <w:tcBorders>
              <w:top w:val="nil"/>
              <w:left w:val="nil"/>
              <w:bottom w:val="nil"/>
              <w:right w:val="nil"/>
            </w:tcBorders>
            <w:vAlign w:val="bottom"/>
          </w:tcPr>
          <w:p w14:paraId="48D68105" w14:textId="77777777" w:rsidR="00972080" w:rsidRPr="003772F0" w:rsidRDefault="00972080" w:rsidP="00972080">
            <w:pPr>
              <w:pStyle w:val="Normal1"/>
              <w:spacing w:line="240" w:lineRule="auto"/>
              <w:contextualSpacing/>
              <w:jc w:val="center"/>
              <w:rPr>
                <w:rFonts w:ascii="Times New Roman" w:hAnsi="Times New Roman" w:cs="Times New Roman"/>
                <w:color w:val="auto"/>
                <w:sz w:val="24"/>
                <w:szCs w:val="24"/>
              </w:rPr>
            </w:pPr>
          </w:p>
        </w:tc>
        <w:tc>
          <w:tcPr>
            <w:tcW w:w="900" w:type="dxa"/>
            <w:tcBorders>
              <w:top w:val="nil"/>
              <w:left w:val="nil"/>
              <w:bottom w:val="nil"/>
              <w:right w:val="nil"/>
            </w:tcBorders>
            <w:vAlign w:val="bottom"/>
          </w:tcPr>
          <w:p w14:paraId="753977BE" w14:textId="10A5EF35" w:rsidR="00972080" w:rsidRPr="003772F0" w:rsidRDefault="00972080" w:rsidP="00972080">
            <w:pPr>
              <w:pStyle w:val="Normal1"/>
              <w:spacing w:line="240" w:lineRule="auto"/>
              <w:contextualSpacing/>
              <w:jc w:val="center"/>
              <w:rPr>
                <w:rFonts w:ascii="Times New Roman" w:hAnsi="Times New Roman" w:cs="Times New Roman"/>
                <w:color w:val="auto"/>
                <w:sz w:val="24"/>
                <w:szCs w:val="24"/>
              </w:rPr>
            </w:pPr>
            <w:r w:rsidRPr="003772F0">
              <w:rPr>
                <w:rFonts w:ascii="Times New Roman" w:hAnsi="Times New Roman" w:cs="Times New Roman"/>
                <w:color w:val="auto"/>
                <w:sz w:val="24"/>
                <w:szCs w:val="24"/>
              </w:rPr>
              <w:t>1.433</w:t>
            </w:r>
          </w:p>
        </w:tc>
        <w:tc>
          <w:tcPr>
            <w:tcW w:w="270" w:type="dxa"/>
            <w:tcBorders>
              <w:top w:val="nil"/>
              <w:left w:val="nil"/>
              <w:bottom w:val="nil"/>
              <w:right w:val="nil"/>
            </w:tcBorders>
            <w:vAlign w:val="bottom"/>
          </w:tcPr>
          <w:p w14:paraId="7AFF0D99" w14:textId="77777777" w:rsidR="00972080" w:rsidRPr="003772F0" w:rsidRDefault="00972080" w:rsidP="00972080">
            <w:pPr>
              <w:pStyle w:val="Normal1"/>
              <w:spacing w:line="240" w:lineRule="auto"/>
              <w:contextualSpacing/>
              <w:jc w:val="center"/>
              <w:rPr>
                <w:rFonts w:ascii="Times New Roman" w:hAnsi="Times New Roman" w:cs="Times New Roman"/>
                <w:color w:val="auto"/>
                <w:sz w:val="24"/>
                <w:szCs w:val="24"/>
              </w:rPr>
            </w:pPr>
          </w:p>
        </w:tc>
        <w:tc>
          <w:tcPr>
            <w:tcW w:w="810" w:type="dxa"/>
            <w:tcBorders>
              <w:top w:val="nil"/>
              <w:left w:val="nil"/>
              <w:bottom w:val="nil"/>
              <w:right w:val="nil"/>
            </w:tcBorders>
            <w:vAlign w:val="bottom"/>
          </w:tcPr>
          <w:p w14:paraId="38B3AB76" w14:textId="4F25DF94" w:rsidR="00972080" w:rsidRPr="003772F0" w:rsidRDefault="00972080" w:rsidP="00972080">
            <w:pPr>
              <w:pStyle w:val="Normal1"/>
              <w:spacing w:line="240" w:lineRule="auto"/>
              <w:contextualSpacing/>
              <w:jc w:val="center"/>
              <w:rPr>
                <w:rFonts w:ascii="Times New Roman" w:hAnsi="Times New Roman" w:cs="Times New Roman"/>
                <w:color w:val="auto"/>
                <w:sz w:val="24"/>
                <w:szCs w:val="24"/>
              </w:rPr>
            </w:pPr>
            <w:r w:rsidRPr="003772F0">
              <w:rPr>
                <w:rFonts w:ascii="Times New Roman" w:hAnsi="Times New Roman" w:cs="Times New Roman"/>
                <w:color w:val="auto"/>
                <w:sz w:val="24"/>
                <w:szCs w:val="24"/>
              </w:rPr>
              <w:t>0.155</w:t>
            </w:r>
          </w:p>
        </w:tc>
      </w:tr>
      <w:tr w:rsidR="00972080" w:rsidRPr="003772F0" w14:paraId="32231CF8" w14:textId="77777777" w:rsidTr="003772F0">
        <w:trPr>
          <w:trHeight w:hRule="exact" w:val="432"/>
        </w:trPr>
        <w:tc>
          <w:tcPr>
            <w:tcW w:w="2610" w:type="dxa"/>
            <w:tcBorders>
              <w:top w:val="nil"/>
              <w:left w:val="nil"/>
              <w:right w:val="nil"/>
            </w:tcBorders>
            <w:vAlign w:val="bottom"/>
          </w:tcPr>
          <w:p w14:paraId="3A193AF3" w14:textId="77777777" w:rsidR="00972080" w:rsidRPr="003772F0" w:rsidRDefault="00972080" w:rsidP="00972080">
            <w:pPr>
              <w:pStyle w:val="Normal1"/>
              <w:spacing w:line="240" w:lineRule="auto"/>
              <w:contextualSpacing/>
              <w:rPr>
                <w:rFonts w:ascii="Times New Roman" w:hAnsi="Times New Roman" w:cs="Times New Roman"/>
                <w:color w:val="auto"/>
                <w:sz w:val="24"/>
                <w:szCs w:val="24"/>
              </w:rPr>
            </w:pPr>
            <w:r w:rsidRPr="003772F0">
              <w:rPr>
                <w:rFonts w:ascii="Times New Roman" w:hAnsi="Times New Roman" w:cs="Times New Roman"/>
                <w:color w:val="auto"/>
                <w:sz w:val="24"/>
                <w:szCs w:val="24"/>
              </w:rPr>
              <w:t>Content standards</w:t>
            </w:r>
          </w:p>
        </w:tc>
        <w:tc>
          <w:tcPr>
            <w:tcW w:w="236" w:type="dxa"/>
            <w:tcBorders>
              <w:top w:val="nil"/>
              <w:left w:val="nil"/>
              <w:right w:val="nil"/>
            </w:tcBorders>
          </w:tcPr>
          <w:p w14:paraId="2B12CE1C" w14:textId="77777777" w:rsidR="00972080" w:rsidRPr="003772F0" w:rsidRDefault="00972080" w:rsidP="00FC79C5">
            <w:pPr>
              <w:pStyle w:val="Normal1"/>
              <w:spacing w:line="240" w:lineRule="auto"/>
              <w:contextualSpacing/>
              <w:jc w:val="center"/>
              <w:rPr>
                <w:rFonts w:ascii="Times New Roman" w:hAnsi="Times New Roman" w:cs="Times New Roman"/>
                <w:color w:val="auto"/>
                <w:sz w:val="24"/>
                <w:szCs w:val="24"/>
              </w:rPr>
            </w:pPr>
          </w:p>
        </w:tc>
        <w:tc>
          <w:tcPr>
            <w:tcW w:w="934" w:type="dxa"/>
            <w:tcBorders>
              <w:top w:val="nil"/>
              <w:left w:val="nil"/>
              <w:right w:val="nil"/>
            </w:tcBorders>
            <w:vAlign w:val="bottom"/>
          </w:tcPr>
          <w:p w14:paraId="74F73CCA" w14:textId="5C4A57AF" w:rsidR="00972080" w:rsidRPr="003772F0" w:rsidRDefault="00972080" w:rsidP="00972080">
            <w:pPr>
              <w:pStyle w:val="Normal1"/>
              <w:spacing w:line="240" w:lineRule="auto"/>
              <w:contextualSpacing/>
              <w:jc w:val="center"/>
              <w:rPr>
                <w:rFonts w:ascii="Times New Roman" w:hAnsi="Times New Roman" w:cs="Times New Roman"/>
                <w:color w:val="auto"/>
                <w:sz w:val="24"/>
                <w:szCs w:val="24"/>
              </w:rPr>
            </w:pPr>
            <w:r w:rsidRPr="003772F0">
              <w:rPr>
                <w:rFonts w:ascii="Times New Roman" w:hAnsi="Times New Roman" w:cs="Times New Roman"/>
                <w:color w:val="auto"/>
                <w:sz w:val="24"/>
                <w:szCs w:val="24"/>
              </w:rPr>
              <w:t>2.980</w:t>
            </w:r>
          </w:p>
        </w:tc>
        <w:tc>
          <w:tcPr>
            <w:tcW w:w="270" w:type="dxa"/>
            <w:tcBorders>
              <w:top w:val="nil"/>
              <w:left w:val="nil"/>
              <w:right w:val="nil"/>
            </w:tcBorders>
            <w:vAlign w:val="bottom"/>
          </w:tcPr>
          <w:p w14:paraId="78030F33" w14:textId="77777777" w:rsidR="00972080" w:rsidRPr="003772F0" w:rsidRDefault="00972080" w:rsidP="00972080">
            <w:pPr>
              <w:pStyle w:val="Normal1"/>
              <w:spacing w:line="240" w:lineRule="auto"/>
              <w:contextualSpacing/>
              <w:jc w:val="center"/>
              <w:rPr>
                <w:rFonts w:ascii="Times New Roman" w:hAnsi="Times New Roman" w:cs="Times New Roman"/>
                <w:color w:val="auto"/>
                <w:sz w:val="24"/>
                <w:szCs w:val="24"/>
              </w:rPr>
            </w:pPr>
          </w:p>
        </w:tc>
        <w:tc>
          <w:tcPr>
            <w:tcW w:w="900" w:type="dxa"/>
            <w:tcBorders>
              <w:top w:val="nil"/>
              <w:left w:val="nil"/>
              <w:right w:val="nil"/>
            </w:tcBorders>
            <w:vAlign w:val="bottom"/>
          </w:tcPr>
          <w:p w14:paraId="4BE3FA48" w14:textId="0D5E5C2E" w:rsidR="00972080" w:rsidRPr="003772F0" w:rsidRDefault="00972080" w:rsidP="00972080">
            <w:pPr>
              <w:pStyle w:val="Normal1"/>
              <w:spacing w:line="240" w:lineRule="auto"/>
              <w:contextualSpacing/>
              <w:jc w:val="center"/>
              <w:rPr>
                <w:rFonts w:ascii="Times New Roman" w:hAnsi="Times New Roman" w:cs="Times New Roman"/>
                <w:color w:val="auto"/>
                <w:sz w:val="24"/>
                <w:szCs w:val="24"/>
              </w:rPr>
            </w:pPr>
            <w:r w:rsidRPr="003772F0">
              <w:rPr>
                <w:rFonts w:ascii="Times New Roman" w:hAnsi="Times New Roman" w:cs="Times New Roman"/>
                <w:color w:val="auto"/>
                <w:sz w:val="24"/>
                <w:szCs w:val="24"/>
              </w:rPr>
              <w:t>2.932</w:t>
            </w:r>
          </w:p>
        </w:tc>
        <w:tc>
          <w:tcPr>
            <w:tcW w:w="270" w:type="dxa"/>
            <w:tcBorders>
              <w:top w:val="nil"/>
              <w:left w:val="nil"/>
              <w:right w:val="nil"/>
            </w:tcBorders>
            <w:vAlign w:val="bottom"/>
          </w:tcPr>
          <w:p w14:paraId="40F63648" w14:textId="77777777" w:rsidR="00972080" w:rsidRPr="003772F0" w:rsidRDefault="00972080" w:rsidP="00972080">
            <w:pPr>
              <w:pStyle w:val="Normal1"/>
              <w:spacing w:line="240" w:lineRule="auto"/>
              <w:contextualSpacing/>
              <w:jc w:val="center"/>
              <w:rPr>
                <w:rFonts w:ascii="Times New Roman" w:hAnsi="Times New Roman" w:cs="Times New Roman"/>
                <w:color w:val="auto"/>
                <w:sz w:val="24"/>
                <w:szCs w:val="24"/>
              </w:rPr>
            </w:pPr>
          </w:p>
        </w:tc>
        <w:tc>
          <w:tcPr>
            <w:tcW w:w="900" w:type="dxa"/>
            <w:tcBorders>
              <w:top w:val="nil"/>
              <w:left w:val="nil"/>
              <w:right w:val="nil"/>
            </w:tcBorders>
            <w:vAlign w:val="bottom"/>
          </w:tcPr>
          <w:p w14:paraId="04058163" w14:textId="45253F32" w:rsidR="00972080" w:rsidRPr="003772F0" w:rsidRDefault="00972080" w:rsidP="00972080">
            <w:pPr>
              <w:pStyle w:val="Normal1"/>
              <w:spacing w:line="240" w:lineRule="auto"/>
              <w:contextualSpacing/>
              <w:jc w:val="center"/>
              <w:rPr>
                <w:rFonts w:ascii="Times New Roman" w:hAnsi="Times New Roman" w:cs="Times New Roman"/>
                <w:color w:val="auto"/>
                <w:sz w:val="24"/>
                <w:szCs w:val="24"/>
              </w:rPr>
            </w:pPr>
            <w:r w:rsidRPr="003772F0">
              <w:rPr>
                <w:rFonts w:ascii="Times New Roman" w:hAnsi="Times New Roman" w:cs="Times New Roman"/>
                <w:color w:val="auto"/>
                <w:sz w:val="24"/>
                <w:szCs w:val="24"/>
              </w:rPr>
              <w:t>0.048</w:t>
            </w:r>
          </w:p>
        </w:tc>
        <w:tc>
          <w:tcPr>
            <w:tcW w:w="270" w:type="dxa"/>
            <w:tcBorders>
              <w:top w:val="nil"/>
              <w:left w:val="nil"/>
              <w:right w:val="nil"/>
            </w:tcBorders>
            <w:vAlign w:val="bottom"/>
          </w:tcPr>
          <w:p w14:paraId="0006713B" w14:textId="77777777" w:rsidR="00972080" w:rsidRPr="003772F0" w:rsidRDefault="00972080" w:rsidP="00972080">
            <w:pPr>
              <w:pStyle w:val="Normal1"/>
              <w:spacing w:line="240" w:lineRule="auto"/>
              <w:contextualSpacing/>
              <w:jc w:val="center"/>
              <w:rPr>
                <w:rFonts w:ascii="Times New Roman" w:hAnsi="Times New Roman" w:cs="Times New Roman"/>
                <w:color w:val="auto"/>
                <w:sz w:val="24"/>
                <w:szCs w:val="24"/>
              </w:rPr>
            </w:pPr>
          </w:p>
        </w:tc>
        <w:tc>
          <w:tcPr>
            <w:tcW w:w="630" w:type="dxa"/>
            <w:tcBorders>
              <w:top w:val="nil"/>
              <w:left w:val="nil"/>
              <w:right w:val="nil"/>
            </w:tcBorders>
            <w:vAlign w:val="bottom"/>
          </w:tcPr>
          <w:p w14:paraId="624175A6" w14:textId="2B0F2B8C" w:rsidR="00972080" w:rsidRPr="003772F0" w:rsidRDefault="00972080" w:rsidP="00972080">
            <w:pPr>
              <w:pStyle w:val="Normal1"/>
              <w:spacing w:line="240" w:lineRule="auto"/>
              <w:contextualSpacing/>
              <w:jc w:val="center"/>
              <w:rPr>
                <w:rFonts w:ascii="Times New Roman" w:hAnsi="Times New Roman" w:cs="Times New Roman"/>
                <w:color w:val="auto"/>
                <w:sz w:val="24"/>
                <w:szCs w:val="24"/>
              </w:rPr>
            </w:pPr>
            <w:r w:rsidRPr="003772F0">
              <w:rPr>
                <w:rFonts w:ascii="Times New Roman" w:hAnsi="Times New Roman" w:cs="Times New Roman"/>
                <w:color w:val="auto"/>
                <w:sz w:val="24"/>
                <w:szCs w:val="24"/>
              </w:rPr>
              <w:t>90</w:t>
            </w:r>
          </w:p>
        </w:tc>
        <w:tc>
          <w:tcPr>
            <w:tcW w:w="270" w:type="dxa"/>
            <w:tcBorders>
              <w:top w:val="nil"/>
              <w:left w:val="nil"/>
              <w:right w:val="nil"/>
            </w:tcBorders>
            <w:vAlign w:val="bottom"/>
          </w:tcPr>
          <w:p w14:paraId="423DE824" w14:textId="77777777" w:rsidR="00972080" w:rsidRPr="003772F0" w:rsidRDefault="00972080" w:rsidP="00972080">
            <w:pPr>
              <w:pStyle w:val="Normal1"/>
              <w:spacing w:line="240" w:lineRule="auto"/>
              <w:contextualSpacing/>
              <w:jc w:val="center"/>
              <w:rPr>
                <w:rFonts w:ascii="Times New Roman" w:hAnsi="Times New Roman" w:cs="Times New Roman"/>
                <w:color w:val="auto"/>
                <w:sz w:val="24"/>
                <w:szCs w:val="24"/>
              </w:rPr>
            </w:pPr>
          </w:p>
        </w:tc>
        <w:tc>
          <w:tcPr>
            <w:tcW w:w="900" w:type="dxa"/>
            <w:tcBorders>
              <w:top w:val="nil"/>
              <w:left w:val="nil"/>
              <w:right w:val="nil"/>
            </w:tcBorders>
            <w:vAlign w:val="bottom"/>
          </w:tcPr>
          <w:p w14:paraId="044B5479" w14:textId="68208291" w:rsidR="00972080" w:rsidRPr="003772F0" w:rsidRDefault="00972080" w:rsidP="00972080">
            <w:pPr>
              <w:pStyle w:val="Normal1"/>
              <w:spacing w:line="240" w:lineRule="auto"/>
              <w:contextualSpacing/>
              <w:jc w:val="center"/>
              <w:rPr>
                <w:rFonts w:ascii="Times New Roman" w:hAnsi="Times New Roman" w:cs="Times New Roman"/>
                <w:color w:val="auto"/>
                <w:sz w:val="24"/>
                <w:szCs w:val="24"/>
              </w:rPr>
            </w:pPr>
            <w:r w:rsidRPr="003772F0">
              <w:rPr>
                <w:rFonts w:ascii="Times New Roman" w:hAnsi="Times New Roman" w:cs="Times New Roman"/>
                <w:color w:val="auto"/>
                <w:sz w:val="24"/>
                <w:szCs w:val="24"/>
              </w:rPr>
              <w:t>0.211</w:t>
            </w:r>
          </w:p>
        </w:tc>
        <w:tc>
          <w:tcPr>
            <w:tcW w:w="270" w:type="dxa"/>
            <w:tcBorders>
              <w:top w:val="nil"/>
              <w:left w:val="nil"/>
              <w:right w:val="nil"/>
            </w:tcBorders>
            <w:vAlign w:val="bottom"/>
          </w:tcPr>
          <w:p w14:paraId="5E8DDB59" w14:textId="77777777" w:rsidR="00972080" w:rsidRPr="003772F0" w:rsidRDefault="00972080" w:rsidP="00972080">
            <w:pPr>
              <w:pStyle w:val="Normal1"/>
              <w:spacing w:line="240" w:lineRule="auto"/>
              <w:contextualSpacing/>
              <w:jc w:val="center"/>
              <w:rPr>
                <w:rFonts w:ascii="Times New Roman" w:hAnsi="Times New Roman" w:cs="Times New Roman"/>
                <w:color w:val="auto"/>
                <w:sz w:val="24"/>
                <w:szCs w:val="24"/>
              </w:rPr>
            </w:pPr>
          </w:p>
        </w:tc>
        <w:tc>
          <w:tcPr>
            <w:tcW w:w="810" w:type="dxa"/>
            <w:tcBorders>
              <w:top w:val="nil"/>
              <w:left w:val="nil"/>
              <w:right w:val="nil"/>
            </w:tcBorders>
            <w:vAlign w:val="bottom"/>
          </w:tcPr>
          <w:p w14:paraId="58F46066" w14:textId="25B9A8CF" w:rsidR="00972080" w:rsidRPr="003772F0" w:rsidRDefault="00972080" w:rsidP="00972080">
            <w:pPr>
              <w:pStyle w:val="Normal1"/>
              <w:spacing w:line="240" w:lineRule="auto"/>
              <w:contextualSpacing/>
              <w:jc w:val="center"/>
              <w:rPr>
                <w:rFonts w:ascii="Times New Roman" w:hAnsi="Times New Roman" w:cs="Times New Roman"/>
                <w:color w:val="auto"/>
                <w:sz w:val="24"/>
                <w:szCs w:val="24"/>
              </w:rPr>
            </w:pPr>
            <w:r w:rsidRPr="003772F0">
              <w:rPr>
                <w:rFonts w:ascii="Times New Roman" w:hAnsi="Times New Roman" w:cs="Times New Roman"/>
                <w:color w:val="auto"/>
                <w:sz w:val="24"/>
                <w:szCs w:val="24"/>
              </w:rPr>
              <w:t>0.834</w:t>
            </w:r>
          </w:p>
        </w:tc>
      </w:tr>
      <w:tr w:rsidR="00972080" w:rsidRPr="003772F0" w14:paraId="1607D5A1" w14:textId="77777777" w:rsidTr="003772F0">
        <w:trPr>
          <w:trHeight w:hRule="exact" w:val="532"/>
        </w:trPr>
        <w:tc>
          <w:tcPr>
            <w:tcW w:w="9270" w:type="dxa"/>
            <w:gridSpan w:val="13"/>
            <w:tcBorders>
              <w:left w:val="nil"/>
              <w:bottom w:val="nil"/>
              <w:right w:val="nil"/>
            </w:tcBorders>
            <w:vAlign w:val="center"/>
          </w:tcPr>
          <w:p w14:paraId="081B2FDD" w14:textId="16BFE427" w:rsidR="00972080" w:rsidRPr="003772F0" w:rsidRDefault="00972080" w:rsidP="0036481E">
            <w:pPr>
              <w:pStyle w:val="Normal1"/>
              <w:spacing w:line="240" w:lineRule="auto"/>
              <w:contextualSpacing/>
              <w:rPr>
                <w:rFonts w:ascii="Times New Roman" w:hAnsi="Times New Roman" w:cs="Times New Roman"/>
                <w:sz w:val="24"/>
                <w:szCs w:val="24"/>
              </w:rPr>
            </w:pPr>
            <w:r w:rsidRPr="003772F0">
              <w:rPr>
                <w:rFonts w:ascii="Times New Roman" w:hAnsi="Times New Roman" w:cs="Times New Roman"/>
                <w:sz w:val="24"/>
                <w:szCs w:val="24"/>
              </w:rPr>
              <w:t xml:space="preserve">Note: </w:t>
            </w:r>
            <w:r w:rsidRPr="003772F0">
              <w:rPr>
                <w:rFonts w:ascii="Times New Roman" w:hAnsi="Times New Roman" w:cs="Times New Roman"/>
                <w:i/>
                <w:sz w:val="24"/>
                <w:szCs w:val="24"/>
              </w:rPr>
              <w:t xml:space="preserve">df </w:t>
            </w:r>
            <w:r w:rsidRPr="003772F0">
              <w:rPr>
                <w:rFonts w:ascii="Times New Roman" w:hAnsi="Times New Roman" w:cs="Times New Roman"/>
                <w:sz w:val="24"/>
                <w:szCs w:val="24"/>
              </w:rPr>
              <w:t>is degrees of freedom</w:t>
            </w:r>
            <w:r w:rsidR="00627EA1" w:rsidRPr="003772F0">
              <w:rPr>
                <w:rFonts w:ascii="Times New Roman" w:hAnsi="Times New Roman" w:cs="Times New Roman"/>
                <w:sz w:val="24"/>
                <w:szCs w:val="24"/>
              </w:rPr>
              <w:t xml:space="preserve">; </w:t>
            </w:r>
            <w:r w:rsidRPr="003772F0">
              <w:rPr>
                <w:rFonts w:ascii="Times New Roman" w:hAnsi="Times New Roman" w:cs="Times New Roman"/>
                <w:i/>
                <w:sz w:val="24"/>
                <w:szCs w:val="24"/>
              </w:rPr>
              <w:t>t</w:t>
            </w:r>
            <w:r w:rsidRPr="003772F0">
              <w:rPr>
                <w:rFonts w:ascii="Times New Roman" w:hAnsi="Times New Roman" w:cs="Times New Roman"/>
                <w:sz w:val="24"/>
                <w:szCs w:val="24"/>
              </w:rPr>
              <w:t xml:space="preserve"> is </w:t>
            </w:r>
            <w:r w:rsidRPr="003772F0">
              <w:rPr>
                <w:rFonts w:ascii="Times New Roman" w:hAnsi="Times New Roman" w:cs="Times New Roman"/>
                <w:i/>
                <w:sz w:val="24"/>
                <w:szCs w:val="24"/>
              </w:rPr>
              <w:t>t</w:t>
            </w:r>
            <w:r w:rsidRPr="003772F0">
              <w:rPr>
                <w:rFonts w:ascii="Times New Roman" w:hAnsi="Times New Roman" w:cs="Times New Roman"/>
                <w:sz w:val="24"/>
                <w:szCs w:val="24"/>
              </w:rPr>
              <w:t>-test value</w:t>
            </w:r>
            <w:r w:rsidR="00627EA1" w:rsidRPr="003772F0">
              <w:rPr>
                <w:rFonts w:ascii="Times New Roman" w:hAnsi="Times New Roman" w:cs="Times New Roman"/>
                <w:sz w:val="24"/>
                <w:szCs w:val="24"/>
              </w:rPr>
              <w:t xml:space="preserve">; </w:t>
            </w:r>
            <w:r w:rsidRPr="003772F0">
              <w:rPr>
                <w:rFonts w:ascii="Times New Roman" w:hAnsi="Times New Roman" w:cs="Times New Roman"/>
                <w:i/>
                <w:sz w:val="24"/>
                <w:szCs w:val="24"/>
              </w:rPr>
              <w:t>p</w:t>
            </w:r>
            <w:r w:rsidRPr="003772F0">
              <w:rPr>
                <w:rFonts w:ascii="Times New Roman" w:hAnsi="Times New Roman" w:cs="Times New Roman"/>
                <w:sz w:val="24"/>
                <w:szCs w:val="24"/>
              </w:rPr>
              <w:t xml:space="preserve"> is probability level. </w:t>
            </w:r>
          </w:p>
        </w:tc>
      </w:tr>
    </w:tbl>
    <w:p w14:paraId="459B38A3" w14:textId="77777777" w:rsidR="00B61A5A" w:rsidRPr="003772F0" w:rsidRDefault="00B61A5A" w:rsidP="00B61A5A">
      <w:pPr>
        <w:spacing w:line="480" w:lineRule="auto"/>
        <w:ind w:firstLine="720"/>
        <w:contextualSpacing/>
        <w:rPr>
          <w:rFonts w:eastAsia="Arial" w:cs="Times New Roman"/>
          <w:szCs w:val="24"/>
        </w:rPr>
      </w:pPr>
    </w:p>
    <w:p w14:paraId="6ED89310" w14:textId="5C15364C" w:rsidR="00C159CB" w:rsidRPr="003772F0" w:rsidRDefault="00B61A5A" w:rsidP="00B61A5A">
      <w:pPr>
        <w:spacing w:line="480" w:lineRule="auto"/>
        <w:ind w:firstLine="720"/>
      </w:pPr>
      <w:r w:rsidRPr="003772F0">
        <w:rPr>
          <w:rFonts w:eastAsia="Arial" w:cs="Times New Roman"/>
          <w:szCs w:val="24"/>
        </w:rPr>
        <w:t xml:space="preserve">Research question two, “To what extent are there differences on perceptions of preparedness for elements of preparedness for beginning technology </w:t>
      </w:r>
      <w:r w:rsidR="00F768DF">
        <w:t xml:space="preserve">and engineering </w:t>
      </w:r>
      <w:r w:rsidRPr="003772F0">
        <w:rPr>
          <w:rFonts w:eastAsia="Arial" w:cs="Times New Roman"/>
          <w:szCs w:val="24"/>
        </w:rPr>
        <w:t xml:space="preserve">education teachers who were entered the field through an alternative versus traditional route?” was analyzed using independent samples t- tests and the results are reported in Table 3. </w:t>
      </w:r>
      <w:r w:rsidR="00C63251" w:rsidRPr="003772F0">
        <w:rPr>
          <w:rFonts w:eastAsia="Arial" w:cs="Times New Roman"/>
          <w:szCs w:val="24"/>
        </w:rPr>
        <w:t xml:space="preserve"> </w:t>
      </w:r>
      <w:r w:rsidRPr="003772F0">
        <w:rPr>
          <w:rFonts w:eastAsia="Arial" w:cs="Times New Roman"/>
          <w:szCs w:val="24"/>
        </w:rPr>
        <w:t xml:space="preserve">The question concerning how prepared the teacher was to, “Handle a range of classroom management or discipline situations?” was the only statistically significant finding. </w:t>
      </w:r>
      <w:r w:rsidR="0036481E" w:rsidRPr="003772F0">
        <w:rPr>
          <w:rFonts w:eastAsia="Arial" w:cs="Times New Roman"/>
          <w:szCs w:val="24"/>
        </w:rPr>
        <w:t xml:space="preserve"> </w:t>
      </w:r>
      <w:r w:rsidRPr="003772F0">
        <w:rPr>
          <w:rFonts w:eastAsia="Arial" w:cs="Times New Roman"/>
          <w:szCs w:val="24"/>
        </w:rPr>
        <w:t xml:space="preserve">Traditionally certified teachers </w:t>
      </w:r>
      <w:r w:rsidRPr="003772F0">
        <w:rPr>
          <w:rFonts w:eastAsia="Arial" w:cs="Times New Roman"/>
          <w:color w:val="000000"/>
          <w:szCs w:val="24"/>
        </w:rPr>
        <w:t>(</w:t>
      </w:r>
      <w:r w:rsidRPr="003772F0">
        <w:rPr>
          <w:rFonts w:eastAsia="Arial" w:cs="Times New Roman"/>
          <w:i/>
          <w:color w:val="000000"/>
          <w:szCs w:val="24"/>
        </w:rPr>
        <w:t xml:space="preserve">M </w:t>
      </w:r>
      <w:r w:rsidRPr="003772F0">
        <w:rPr>
          <w:rFonts w:eastAsia="Arial" w:cs="Times New Roman"/>
          <w:color w:val="000000"/>
          <w:szCs w:val="24"/>
        </w:rPr>
        <w:t>= 2.</w:t>
      </w:r>
      <w:r w:rsidR="00961AB6" w:rsidRPr="003772F0">
        <w:rPr>
          <w:rFonts w:eastAsia="Arial" w:cs="Times New Roman"/>
          <w:color w:val="000000"/>
          <w:szCs w:val="24"/>
        </w:rPr>
        <w:t>788</w:t>
      </w:r>
      <w:r w:rsidRPr="003772F0">
        <w:rPr>
          <w:rFonts w:eastAsia="Arial" w:cs="Times New Roman"/>
          <w:color w:val="000000"/>
          <w:szCs w:val="24"/>
        </w:rPr>
        <w:t xml:space="preserve">, </w:t>
      </w:r>
      <w:r w:rsidRPr="003772F0">
        <w:rPr>
          <w:rFonts w:eastAsia="Arial" w:cs="Times New Roman"/>
          <w:i/>
          <w:color w:val="000000"/>
          <w:szCs w:val="24"/>
        </w:rPr>
        <w:t>SD</w:t>
      </w:r>
      <w:r w:rsidR="00961AB6" w:rsidRPr="003772F0">
        <w:rPr>
          <w:rFonts w:eastAsia="Arial" w:cs="Times New Roman"/>
          <w:color w:val="000000"/>
          <w:szCs w:val="24"/>
        </w:rPr>
        <w:t xml:space="preserve"> = 0.786) </w:t>
      </w:r>
      <w:r w:rsidRPr="003772F0">
        <w:rPr>
          <w:rFonts w:eastAsia="Arial" w:cs="Times New Roman"/>
          <w:szCs w:val="24"/>
        </w:rPr>
        <w:t xml:space="preserve">perceived themselves to be </w:t>
      </w:r>
      <w:r w:rsidR="00961AB6" w:rsidRPr="003772F0">
        <w:rPr>
          <w:rFonts w:eastAsia="Arial" w:cs="Times New Roman"/>
          <w:szCs w:val="24"/>
        </w:rPr>
        <w:t xml:space="preserve">better prepare to handle </w:t>
      </w:r>
      <w:r w:rsidRPr="003772F0">
        <w:rPr>
          <w:rFonts w:eastAsia="Arial" w:cs="Times New Roman"/>
          <w:szCs w:val="24"/>
        </w:rPr>
        <w:t xml:space="preserve">classroom management and discipline issues when compared to those who received </w:t>
      </w:r>
      <w:r w:rsidR="00961AB6" w:rsidRPr="003772F0">
        <w:rPr>
          <w:rFonts w:eastAsia="Arial" w:cs="Times New Roman"/>
          <w:szCs w:val="24"/>
        </w:rPr>
        <w:t xml:space="preserve">an alternative </w:t>
      </w:r>
      <w:r w:rsidRPr="003772F0">
        <w:rPr>
          <w:rFonts w:eastAsia="Arial" w:cs="Times New Roman"/>
          <w:szCs w:val="24"/>
        </w:rPr>
        <w:t xml:space="preserve">certification </w:t>
      </w:r>
      <w:r w:rsidRPr="003772F0">
        <w:rPr>
          <w:rFonts w:eastAsia="Arial" w:cs="Times New Roman"/>
          <w:color w:val="000000"/>
          <w:szCs w:val="24"/>
        </w:rPr>
        <w:t>(</w:t>
      </w:r>
      <w:r w:rsidRPr="003772F0">
        <w:rPr>
          <w:rFonts w:eastAsia="Arial" w:cs="Times New Roman"/>
          <w:i/>
          <w:color w:val="000000"/>
          <w:szCs w:val="24"/>
        </w:rPr>
        <w:t xml:space="preserve">M </w:t>
      </w:r>
      <w:r w:rsidRPr="003772F0">
        <w:rPr>
          <w:rFonts w:eastAsia="Arial" w:cs="Times New Roman"/>
          <w:color w:val="000000"/>
          <w:szCs w:val="24"/>
        </w:rPr>
        <w:t>= 2.</w:t>
      </w:r>
      <w:r w:rsidR="00961AB6" w:rsidRPr="003772F0">
        <w:rPr>
          <w:rFonts w:eastAsia="Arial" w:cs="Times New Roman"/>
          <w:color w:val="000000"/>
          <w:szCs w:val="24"/>
        </w:rPr>
        <w:t>326</w:t>
      </w:r>
      <w:r w:rsidRPr="003772F0">
        <w:rPr>
          <w:rFonts w:eastAsia="Arial" w:cs="Times New Roman"/>
          <w:color w:val="000000"/>
          <w:szCs w:val="24"/>
        </w:rPr>
        <w:t xml:space="preserve">, </w:t>
      </w:r>
      <w:r w:rsidRPr="003772F0">
        <w:rPr>
          <w:rFonts w:eastAsia="Arial" w:cs="Times New Roman"/>
          <w:i/>
          <w:color w:val="000000"/>
          <w:szCs w:val="24"/>
        </w:rPr>
        <w:t xml:space="preserve">SD </w:t>
      </w:r>
      <w:r w:rsidRPr="003772F0">
        <w:rPr>
          <w:rFonts w:eastAsia="Arial" w:cs="Times New Roman"/>
          <w:color w:val="000000"/>
          <w:szCs w:val="24"/>
        </w:rPr>
        <w:t>= 0.8</w:t>
      </w:r>
      <w:r w:rsidR="00961AB6" w:rsidRPr="003772F0">
        <w:rPr>
          <w:rFonts w:eastAsia="Arial" w:cs="Times New Roman"/>
          <w:color w:val="000000"/>
          <w:szCs w:val="24"/>
        </w:rPr>
        <w:t>22</w:t>
      </w:r>
      <w:r w:rsidRPr="003772F0">
        <w:rPr>
          <w:rFonts w:eastAsia="Arial" w:cs="Times New Roman"/>
          <w:color w:val="000000"/>
          <w:szCs w:val="24"/>
        </w:rPr>
        <w:t xml:space="preserve">); </w:t>
      </w:r>
      <w:proofErr w:type="gramStart"/>
      <w:r w:rsidRPr="003772F0">
        <w:rPr>
          <w:rFonts w:eastAsia="Arial" w:cs="Times New Roman"/>
          <w:i/>
          <w:color w:val="000000"/>
          <w:szCs w:val="24"/>
        </w:rPr>
        <w:t>t</w:t>
      </w:r>
      <w:r w:rsidRPr="003772F0">
        <w:rPr>
          <w:rFonts w:eastAsia="Arial" w:cs="Times New Roman"/>
          <w:color w:val="000000"/>
          <w:szCs w:val="24"/>
        </w:rPr>
        <w:t>(</w:t>
      </w:r>
      <w:proofErr w:type="gramEnd"/>
      <w:r w:rsidRPr="003772F0">
        <w:rPr>
          <w:rFonts w:eastAsia="Arial" w:cs="Times New Roman"/>
          <w:color w:val="000000"/>
          <w:szCs w:val="24"/>
        </w:rPr>
        <w:t xml:space="preserve">90) = -2.354, </w:t>
      </w:r>
      <w:r w:rsidRPr="003772F0">
        <w:rPr>
          <w:rFonts w:eastAsia="Arial" w:cs="Times New Roman"/>
          <w:i/>
          <w:color w:val="000000"/>
          <w:szCs w:val="24"/>
        </w:rPr>
        <w:t>p</w:t>
      </w:r>
      <w:r w:rsidRPr="003772F0">
        <w:rPr>
          <w:rFonts w:eastAsia="Arial" w:cs="Times New Roman"/>
          <w:color w:val="000000"/>
          <w:szCs w:val="24"/>
        </w:rPr>
        <w:t xml:space="preserve"> = 0.021.</w:t>
      </w:r>
      <w:r w:rsidRPr="003772F0">
        <w:rPr>
          <w:rFonts w:eastAsia="Arial" w:cs="Times New Roman"/>
          <w:szCs w:val="24"/>
        </w:rPr>
        <w:t xml:space="preserve"> </w:t>
      </w:r>
      <w:r w:rsidR="0036481E" w:rsidRPr="003772F0">
        <w:rPr>
          <w:rFonts w:eastAsia="Arial" w:cs="Times New Roman"/>
          <w:szCs w:val="24"/>
        </w:rPr>
        <w:t xml:space="preserve"> </w:t>
      </w:r>
      <w:r w:rsidRPr="003772F0">
        <w:rPr>
          <w:rFonts w:eastAsia="Arial" w:cs="Times New Roman"/>
          <w:szCs w:val="24"/>
        </w:rPr>
        <w:t xml:space="preserve">However, the effect size for this difference was small (Cohen’s </w:t>
      </w:r>
      <w:r w:rsidRPr="003772F0">
        <w:rPr>
          <w:rFonts w:eastAsia="Arial" w:cs="Times New Roman"/>
          <w:i/>
          <w:szCs w:val="24"/>
        </w:rPr>
        <w:t>d</w:t>
      </w:r>
      <w:r w:rsidRPr="003772F0">
        <w:rPr>
          <w:rFonts w:eastAsia="Arial" w:cs="Times New Roman"/>
          <w:szCs w:val="24"/>
        </w:rPr>
        <w:t xml:space="preserve"> = .08). </w:t>
      </w:r>
      <w:r w:rsidR="00C159CB" w:rsidRPr="003772F0">
        <w:rPr>
          <w:szCs w:val="24"/>
        </w:rPr>
        <w:t xml:space="preserve"> </w:t>
      </w:r>
    </w:p>
    <w:p w14:paraId="259D25F9" w14:textId="77777777" w:rsidR="003E44CA" w:rsidRDefault="003E44CA" w:rsidP="00CF2138">
      <w:pPr>
        <w:spacing w:line="480" w:lineRule="auto"/>
        <w:jc w:val="center"/>
        <w:rPr>
          <w:b/>
        </w:rPr>
      </w:pPr>
    </w:p>
    <w:p w14:paraId="058EC274" w14:textId="1F6CA25A" w:rsidR="0092507D" w:rsidRPr="003772F0" w:rsidRDefault="00CF2138" w:rsidP="00CF2138">
      <w:pPr>
        <w:spacing w:line="480" w:lineRule="auto"/>
        <w:jc w:val="center"/>
      </w:pPr>
      <w:r w:rsidRPr="003772F0">
        <w:rPr>
          <w:b/>
        </w:rPr>
        <w:lastRenderedPageBreak/>
        <w:t>Discussion</w:t>
      </w:r>
    </w:p>
    <w:p w14:paraId="6D88E62B" w14:textId="428E8FC3" w:rsidR="000171A9" w:rsidRPr="003772F0" w:rsidRDefault="00200E5F" w:rsidP="006D05A8">
      <w:pPr>
        <w:spacing w:line="480" w:lineRule="auto"/>
        <w:ind w:firstLine="720"/>
      </w:pPr>
      <w:r w:rsidRPr="003772F0">
        <w:t xml:space="preserve">This study deals specifically with technology </w:t>
      </w:r>
      <w:r w:rsidR="00F768DF">
        <w:t xml:space="preserve">and engineering </w:t>
      </w:r>
      <w:r w:rsidRPr="003772F0">
        <w:t xml:space="preserve">education teachers. </w:t>
      </w:r>
      <w:r w:rsidR="00C63251" w:rsidRPr="003772F0">
        <w:t xml:space="preserve"> </w:t>
      </w:r>
      <w:r w:rsidRPr="003772F0">
        <w:t xml:space="preserve">Of the </w:t>
      </w:r>
      <w:r w:rsidR="007A7541">
        <w:t xml:space="preserve">weighted total </w:t>
      </w:r>
      <w:proofErr w:type="gramStart"/>
      <w:r w:rsidR="007A7541">
        <w:t xml:space="preserve">of  </w:t>
      </w:r>
      <w:r w:rsidRPr="003772F0">
        <w:t>9</w:t>
      </w:r>
      <w:r w:rsidR="008604C4">
        <w:t>,</w:t>
      </w:r>
      <w:r w:rsidRPr="003772F0">
        <w:t>380</w:t>
      </w:r>
      <w:proofErr w:type="gramEnd"/>
      <w:r w:rsidRPr="003772F0">
        <w:t xml:space="preserve"> teachers, approximately 40% </w:t>
      </w:r>
      <w:r w:rsidR="008604C4">
        <w:t>(3,720)</w:t>
      </w:r>
      <w:r w:rsidRPr="003772F0">
        <w:t xml:space="preserve"> were certified through an alternative program.  </w:t>
      </w:r>
      <w:r w:rsidR="00CF2138" w:rsidRPr="003772F0">
        <w:t>The results show that based on this national sample of technology</w:t>
      </w:r>
      <w:r w:rsidR="00F768DF">
        <w:t xml:space="preserve"> and engineering</w:t>
      </w:r>
      <w:r w:rsidR="00CF2138" w:rsidRPr="003772F0">
        <w:t xml:space="preserve"> education teachers, there are </w:t>
      </w:r>
      <w:proofErr w:type="gramStart"/>
      <w:r w:rsidR="00CF2138" w:rsidRPr="003772F0">
        <w:t>no</w:t>
      </w:r>
      <w:proofErr w:type="gramEnd"/>
      <w:r w:rsidR="00CF2138" w:rsidRPr="003772F0">
        <w:t xml:space="preserve"> overall statistically significant differences in the perceive</w:t>
      </w:r>
      <w:r w:rsidR="007A7541">
        <w:t>d</w:t>
      </w:r>
      <w:r w:rsidR="00CF2138" w:rsidRPr="003772F0">
        <w:t xml:space="preserve"> preparedness of beginning teachers when comparing alternatively and traditionally certified teachers.  Within the constructs of preparedness, the only individual component that was statistically significant is behavior management.  This is a very interesting finding when comparing it to the existing research on the two types of routes to teaching. </w:t>
      </w:r>
      <w:r w:rsidR="0092178F" w:rsidRPr="003772F0">
        <w:t xml:space="preserve"> Previous research claims teachers that are alternatively certified have difficulty with curriculum development, pedagogical </w:t>
      </w:r>
      <w:r w:rsidR="006D05A8" w:rsidRPr="003772F0">
        <w:t>practices</w:t>
      </w:r>
      <w:r w:rsidR="0092178F" w:rsidRPr="003772F0">
        <w:t xml:space="preserve">, </w:t>
      </w:r>
      <w:r w:rsidR="006D05A8" w:rsidRPr="003772F0">
        <w:t xml:space="preserve">and differentiated instruction (Darling-Hammond, 1992). </w:t>
      </w:r>
      <w:r w:rsidR="0036481E" w:rsidRPr="003772F0">
        <w:t xml:space="preserve"> </w:t>
      </w:r>
      <w:r w:rsidR="006D05A8" w:rsidRPr="003772F0">
        <w:t>However, according to the results of the current study, alternative</w:t>
      </w:r>
      <w:r w:rsidR="00455C72" w:rsidRPr="003772F0">
        <w:t>ly</w:t>
      </w:r>
      <w:r w:rsidR="006D05A8" w:rsidRPr="003772F0">
        <w:t xml:space="preserve"> certified teachers did not feel differently than traditionally certified teachers in their ability to complete these types of activities. </w:t>
      </w:r>
      <w:r w:rsidR="007D2A96" w:rsidRPr="003772F0">
        <w:t xml:space="preserve"> </w:t>
      </w:r>
      <w:r w:rsidR="00455C72" w:rsidRPr="003772F0">
        <w:t xml:space="preserve">When reviewing the results of the eight individual constructs, the alternatively certified </w:t>
      </w:r>
      <w:r w:rsidR="00874F7F">
        <w:t xml:space="preserve">group had a higher mean in four of the constructs while the </w:t>
      </w:r>
      <w:r w:rsidR="00455C72" w:rsidRPr="003772F0">
        <w:t>traditionally certified group had</w:t>
      </w:r>
      <w:r w:rsidR="00483E70" w:rsidRPr="003772F0">
        <w:t xml:space="preserve"> </w:t>
      </w:r>
      <w:r w:rsidR="00874F7F">
        <w:t xml:space="preserve">a </w:t>
      </w:r>
      <w:r w:rsidR="00483E70" w:rsidRPr="003772F0">
        <w:t xml:space="preserve">higher mean in </w:t>
      </w:r>
      <w:r w:rsidR="00874F7F">
        <w:t xml:space="preserve">the other </w:t>
      </w:r>
      <w:r w:rsidR="00483E70" w:rsidRPr="003772F0">
        <w:t xml:space="preserve">four constructs. </w:t>
      </w:r>
      <w:r w:rsidR="00961AB6" w:rsidRPr="003772F0">
        <w:t xml:space="preserve"> </w:t>
      </w:r>
      <w:r w:rsidR="00483E70" w:rsidRPr="003772F0">
        <w:t xml:space="preserve">This supports the literature that there does not seem to be any statistically significant </w:t>
      </w:r>
      <w:r w:rsidR="00874F7F">
        <w:t xml:space="preserve">or distinguishable </w:t>
      </w:r>
      <w:r w:rsidR="00483E70" w:rsidRPr="003772F0">
        <w:t xml:space="preserve">differences in the two groups of teachers. </w:t>
      </w:r>
      <w:r w:rsidR="00455C72" w:rsidRPr="003772F0">
        <w:t xml:space="preserve"> </w:t>
      </w:r>
      <w:r w:rsidR="006D05A8" w:rsidRPr="003772F0">
        <w:t>Resea</w:t>
      </w:r>
      <w:r w:rsidR="007D2A96" w:rsidRPr="003772F0">
        <w:t>rc</w:t>
      </w:r>
      <w:r w:rsidR="006D05A8" w:rsidRPr="003772F0">
        <w:t xml:space="preserve">h does support </w:t>
      </w:r>
      <w:proofErr w:type="gramStart"/>
      <w:r w:rsidR="006D05A8" w:rsidRPr="003772F0">
        <w:t>that generally speaking, behavior</w:t>
      </w:r>
      <w:proofErr w:type="gramEnd"/>
      <w:r w:rsidR="006D05A8" w:rsidRPr="003772F0">
        <w:t xml:space="preserve"> management is one of the issues that </w:t>
      </w:r>
      <w:r w:rsidR="00E84F9E" w:rsidRPr="003772F0">
        <w:t>many</w:t>
      </w:r>
      <w:r w:rsidR="006D05A8" w:rsidRPr="003772F0">
        <w:t xml:space="preserve"> teachers struggle with (</w:t>
      </w:r>
      <w:proofErr w:type="spellStart"/>
      <w:r w:rsidR="00B52A14" w:rsidRPr="003772F0">
        <w:t>Evertson</w:t>
      </w:r>
      <w:proofErr w:type="spellEnd"/>
      <w:r w:rsidR="00B52A14" w:rsidRPr="003772F0">
        <w:t xml:space="preserve"> &amp; Weinstein, 2006; </w:t>
      </w:r>
      <w:r w:rsidR="00AC70EC" w:rsidRPr="003772F0">
        <w:t xml:space="preserve">Flower, McKenna, &amp; Haring, 2017; </w:t>
      </w:r>
      <w:r w:rsidR="00B52A14" w:rsidRPr="003772F0">
        <w:t xml:space="preserve">Melnick &amp; Meister, 2008; Piwowar, Thiel, &amp; </w:t>
      </w:r>
      <w:proofErr w:type="spellStart"/>
      <w:r w:rsidR="00B52A14" w:rsidRPr="003772F0">
        <w:t>Ophardt</w:t>
      </w:r>
      <w:proofErr w:type="spellEnd"/>
      <w:r w:rsidR="00B52A14" w:rsidRPr="003772F0">
        <w:t>, 2013</w:t>
      </w:r>
      <w:r w:rsidR="006D05A8" w:rsidRPr="003772F0">
        <w:t xml:space="preserve">).  </w:t>
      </w:r>
      <w:r w:rsidR="007D2A96" w:rsidRPr="003772F0">
        <w:t xml:space="preserve">These finding indicate that alternatively certified teachers felt less prepared to handle classroom management </w:t>
      </w:r>
      <w:r w:rsidR="00961AB6" w:rsidRPr="003772F0">
        <w:t xml:space="preserve">and behavioral </w:t>
      </w:r>
      <w:r w:rsidR="007D2A96" w:rsidRPr="003772F0">
        <w:t>issues than did traditionally certified teachers</w:t>
      </w:r>
      <w:r w:rsidR="00961AB6" w:rsidRPr="003772F0">
        <w:t>, although the effect size for this significance is small.</w:t>
      </w:r>
      <w:r w:rsidR="007D2A96" w:rsidRPr="003772F0">
        <w:t xml:space="preserve"> </w:t>
      </w:r>
    </w:p>
    <w:p w14:paraId="5D44C0D6" w14:textId="1B68EEE2" w:rsidR="007D2A96" w:rsidRPr="003772F0" w:rsidRDefault="007D2A96" w:rsidP="007D2A96">
      <w:pPr>
        <w:spacing w:line="480" w:lineRule="auto"/>
        <w:jc w:val="center"/>
      </w:pPr>
      <w:r w:rsidRPr="003772F0">
        <w:rPr>
          <w:b/>
        </w:rPr>
        <w:lastRenderedPageBreak/>
        <w:t>Conclusion</w:t>
      </w:r>
      <w:r w:rsidR="00F2672E">
        <w:rPr>
          <w:b/>
        </w:rPr>
        <w:t>s</w:t>
      </w:r>
      <w:r w:rsidRPr="003772F0">
        <w:rPr>
          <w:b/>
        </w:rPr>
        <w:t xml:space="preserve"> and Recommendations</w:t>
      </w:r>
    </w:p>
    <w:p w14:paraId="46CF1686" w14:textId="21D5D3FC" w:rsidR="00CE3E91" w:rsidRDefault="007D2A96" w:rsidP="0092178F">
      <w:pPr>
        <w:spacing w:line="480" w:lineRule="auto"/>
      </w:pPr>
      <w:r w:rsidRPr="003772F0">
        <w:tab/>
        <w:t xml:space="preserve">As previously mentioned, current research shows there are mixed data when comparing the effectiveness and performance of alternatively and traditionally certified teachers. </w:t>
      </w:r>
      <w:r w:rsidR="00C63251" w:rsidRPr="003772F0">
        <w:t xml:space="preserve"> </w:t>
      </w:r>
      <w:r w:rsidRPr="003772F0">
        <w:t>This study was design</w:t>
      </w:r>
      <w:r w:rsidR="001D7528" w:rsidRPr="003772F0">
        <w:t>ed</w:t>
      </w:r>
      <w:r w:rsidRPr="003772F0">
        <w:t xml:space="preserve"> to target technology </w:t>
      </w:r>
      <w:r w:rsidR="00F768DF">
        <w:t xml:space="preserve">and engineering </w:t>
      </w:r>
      <w:r w:rsidRPr="003772F0">
        <w:t xml:space="preserve">education teachers within a national sample </w:t>
      </w:r>
      <w:proofErr w:type="gramStart"/>
      <w:r w:rsidRPr="003772F0">
        <w:t>in order to</w:t>
      </w:r>
      <w:proofErr w:type="gramEnd"/>
      <w:r w:rsidRPr="003772F0">
        <w:t xml:space="preserve"> contribute to the literature in a way that has not been previously reported. </w:t>
      </w:r>
      <w:r w:rsidR="00D22291" w:rsidRPr="003772F0">
        <w:t xml:space="preserve"> </w:t>
      </w:r>
      <w:r w:rsidR="00584EA7" w:rsidRPr="003772F0">
        <w:t>According to Kee (201</w:t>
      </w:r>
      <w:r w:rsidR="00980931" w:rsidRPr="003772F0">
        <w:t>2</w:t>
      </w:r>
      <w:r w:rsidR="00584EA7" w:rsidRPr="003772F0">
        <w:t xml:space="preserve">), traditionally certified teachers felt slightly more prepared </w:t>
      </w:r>
      <w:proofErr w:type="gramStart"/>
      <w:r w:rsidR="00584EA7" w:rsidRPr="003772F0">
        <w:t>in regards to</w:t>
      </w:r>
      <w:proofErr w:type="gramEnd"/>
      <w:r w:rsidR="00584EA7" w:rsidRPr="003772F0">
        <w:t xml:space="preserve"> early career </w:t>
      </w:r>
      <w:r w:rsidR="0071744D" w:rsidRPr="003772F0">
        <w:t>preparation</w:t>
      </w:r>
      <w:r w:rsidR="00584EA7" w:rsidRPr="003772F0">
        <w:t xml:space="preserve"> when accounting for teachers of all subject areas. </w:t>
      </w:r>
      <w:r w:rsidR="00D22291" w:rsidRPr="003772F0">
        <w:t xml:space="preserve"> </w:t>
      </w:r>
      <w:r w:rsidR="0071744D" w:rsidRPr="003772F0">
        <w:t xml:space="preserve">However, the study only considered preparedness as a whole and did not analyze each individual construct. </w:t>
      </w:r>
      <w:r w:rsidR="0036481E" w:rsidRPr="003772F0">
        <w:t xml:space="preserve"> </w:t>
      </w:r>
      <w:r w:rsidR="0071744D" w:rsidRPr="003772F0">
        <w:t xml:space="preserve">Studies by Darling-Hammond, Chung, and </w:t>
      </w:r>
      <w:proofErr w:type="spellStart"/>
      <w:r w:rsidR="0071744D" w:rsidRPr="003772F0">
        <w:t>Frelow</w:t>
      </w:r>
      <w:proofErr w:type="spellEnd"/>
      <w:r w:rsidR="0071744D" w:rsidRPr="003772F0">
        <w:t xml:space="preserve"> (2002) report that teacher ratings of traditionally certified teachers were significantly higher than those of alternatively certified teachers. </w:t>
      </w:r>
      <w:r w:rsidR="00D22291" w:rsidRPr="003772F0">
        <w:t xml:space="preserve"> </w:t>
      </w:r>
      <w:proofErr w:type="gramStart"/>
      <w:r w:rsidR="00F768DF">
        <w:t>Both of these</w:t>
      </w:r>
      <w:proofErr w:type="gramEnd"/>
      <w:r w:rsidR="00F768DF">
        <w:t xml:space="preserve"> studies had different sample sizes and </w:t>
      </w:r>
      <w:r w:rsidR="0035554D">
        <w:t>different</w:t>
      </w:r>
      <w:r w:rsidR="00F768DF">
        <w:t xml:space="preserve"> disciplines </w:t>
      </w:r>
      <w:r w:rsidR="0035554D">
        <w:t xml:space="preserve">than the current study, which uses a national dataset specific to technology and engineering education.  </w:t>
      </w:r>
      <w:r w:rsidRPr="003772F0">
        <w:t xml:space="preserve">By analyzing the perceived preparedness of early career technology </w:t>
      </w:r>
      <w:r w:rsidR="00F768DF">
        <w:t xml:space="preserve">and engineering </w:t>
      </w:r>
      <w:r w:rsidRPr="003772F0">
        <w:t xml:space="preserve">education teachers, we </w:t>
      </w:r>
      <w:proofErr w:type="gramStart"/>
      <w:r w:rsidRPr="003772F0">
        <w:t>are able to</w:t>
      </w:r>
      <w:proofErr w:type="gramEnd"/>
      <w:r w:rsidRPr="003772F0">
        <w:t xml:space="preserve"> see that alternatively and traditionally certified teachers do not perceive their overall preparedness to be different. </w:t>
      </w:r>
      <w:r w:rsidR="00D22291" w:rsidRPr="003772F0">
        <w:t xml:space="preserve"> </w:t>
      </w:r>
      <w:r w:rsidRPr="003772F0">
        <w:t>The only item with a statistically significant difference was behavior management.</w:t>
      </w:r>
    </w:p>
    <w:p w14:paraId="6E16BCBF" w14:textId="32738613" w:rsidR="00A81C8F" w:rsidRPr="003772F0" w:rsidRDefault="0071744D" w:rsidP="00527989">
      <w:pPr>
        <w:spacing w:line="480" w:lineRule="auto"/>
        <w:ind w:firstLine="720"/>
      </w:pPr>
      <w:r w:rsidRPr="003772F0">
        <w:t xml:space="preserve">The results of the current study would suggest that the population of teachers of technology </w:t>
      </w:r>
      <w:r w:rsidR="00F768DF">
        <w:t xml:space="preserve">and engineering </w:t>
      </w:r>
      <w:r w:rsidRPr="003772F0">
        <w:t xml:space="preserve">education may not follow the national trend </w:t>
      </w:r>
      <w:proofErr w:type="gramStart"/>
      <w:r w:rsidRPr="003772F0">
        <w:t>in regards to</w:t>
      </w:r>
      <w:proofErr w:type="gramEnd"/>
      <w:r w:rsidRPr="003772F0">
        <w:t xml:space="preserve"> their perceived preparedness during their early career years. </w:t>
      </w:r>
      <w:r w:rsidR="00D22291" w:rsidRPr="003772F0">
        <w:t xml:space="preserve"> </w:t>
      </w:r>
      <w:r w:rsidR="00A81C8F" w:rsidRPr="003772F0">
        <w:t xml:space="preserve">This </w:t>
      </w:r>
      <w:proofErr w:type="gramStart"/>
      <w:r w:rsidR="00A81C8F" w:rsidRPr="003772F0">
        <w:t>study</w:t>
      </w:r>
      <w:proofErr w:type="gramEnd"/>
      <w:r w:rsidR="00A81C8F" w:rsidRPr="003772F0">
        <w:t xml:space="preserve"> however, did not measure any specific differences in teacher behavior, content or pedagogical knowledge, or student test scores. </w:t>
      </w:r>
      <w:r w:rsidR="00D22291" w:rsidRPr="003772F0">
        <w:t xml:space="preserve"> </w:t>
      </w:r>
      <w:r w:rsidR="00A81C8F" w:rsidRPr="003772F0">
        <w:t>This study only analyzed the perceived preparedness of the teacher.</w:t>
      </w:r>
      <w:r w:rsidR="007D2A96" w:rsidRPr="003772F0">
        <w:t xml:space="preserve"> </w:t>
      </w:r>
      <w:r w:rsidR="00A81C8F" w:rsidRPr="003772F0">
        <w:t xml:space="preserve"> Further research is need</w:t>
      </w:r>
      <w:r w:rsidRPr="003772F0">
        <w:t>ed</w:t>
      </w:r>
      <w:r w:rsidR="00A81C8F" w:rsidRPr="003772F0">
        <w:t xml:space="preserve"> to</w:t>
      </w:r>
      <w:r w:rsidRPr="003772F0">
        <w:t xml:space="preserve"> further investigate how technology </w:t>
      </w:r>
      <w:r w:rsidR="00F768DF">
        <w:t xml:space="preserve">and engineering </w:t>
      </w:r>
      <w:r w:rsidRPr="003772F0">
        <w:t xml:space="preserve">education teacher compare to the </w:t>
      </w:r>
      <w:r w:rsidRPr="003772F0">
        <w:lastRenderedPageBreak/>
        <w:t xml:space="preserve">general teaching population and </w:t>
      </w:r>
      <w:r w:rsidR="00A81C8F" w:rsidRPr="003772F0">
        <w:t>determine any specific differences that could be measured at the classroom level.</w:t>
      </w:r>
    </w:p>
    <w:p w14:paraId="7C92D67F" w14:textId="67D4AC55" w:rsidR="00A81C8F" w:rsidRDefault="00A81C8F" w:rsidP="0092178F">
      <w:pPr>
        <w:spacing w:line="480" w:lineRule="auto"/>
      </w:pPr>
      <w:r w:rsidRPr="003772F0">
        <w:tab/>
        <w:t xml:space="preserve">Supporters of each certification type can make a case that teachers from both routes to teaching produce educators with different expertise and skill sets (Bowen, 2013; </w:t>
      </w:r>
      <w:proofErr w:type="spellStart"/>
      <w:r w:rsidRPr="003772F0">
        <w:t>Feiman-Nemser</w:t>
      </w:r>
      <w:proofErr w:type="spellEnd"/>
      <w:r w:rsidRPr="003772F0">
        <w:t xml:space="preserve">, 1989; Stoddart &amp; </w:t>
      </w:r>
      <w:proofErr w:type="spellStart"/>
      <w:r w:rsidRPr="003772F0">
        <w:t>Flodon</w:t>
      </w:r>
      <w:proofErr w:type="spellEnd"/>
      <w:r w:rsidRPr="003772F0">
        <w:t xml:space="preserve">, 1995).  Technology </w:t>
      </w:r>
      <w:r w:rsidR="00F768DF">
        <w:t xml:space="preserve">and engineering </w:t>
      </w:r>
      <w:r w:rsidRPr="003772F0">
        <w:t>education is a field that has content ranging from trade-based activities to engineering design.  The content required by the teacher to accommodate this range of knowledge lends itself to incorporating skills obtained by teachers of both certification types (</w:t>
      </w:r>
      <w:r w:rsidR="00884133" w:rsidRPr="003772F0">
        <w:t xml:space="preserve">Bradshaw &amp; Hawk, 1996; </w:t>
      </w:r>
      <w:r w:rsidRPr="003772F0">
        <w:t>Darling-Hammond et al., 2005</w:t>
      </w:r>
      <w:r w:rsidR="00884133" w:rsidRPr="003772F0">
        <w:t>; Reese, 2010</w:t>
      </w:r>
      <w:r w:rsidRPr="003772F0">
        <w:t xml:space="preserve">).  Therefore, more empirical research is needed to distinguish these differences. </w:t>
      </w:r>
      <w:r w:rsidR="00884133" w:rsidRPr="003772F0">
        <w:t xml:space="preserve"> We believe that teachers from both types of </w:t>
      </w:r>
      <w:proofErr w:type="gramStart"/>
      <w:r w:rsidR="00884133" w:rsidRPr="003772F0">
        <w:t>certification</w:t>
      </w:r>
      <w:proofErr w:type="gramEnd"/>
      <w:r w:rsidR="00884133" w:rsidRPr="003772F0">
        <w:t xml:space="preserve"> provide value to the classroom.  If the characteristics of teachers from both types of </w:t>
      </w:r>
      <w:proofErr w:type="gramStart"/>
      <w:r w:rsidR="00884133" w:rsidRPr="003772F0">
        <w:t>certification</w:t>
      </w:r>
      <w:proofErr w:type="gramEnd"/>
      <w:r w:rsidR="00884133" w:rsidRPr="003772F0">
        <w:t xml:space="preserve"> are better understood, then alternatively certified teachers can be better supported</w:t>
      </w:r>
      <w:r w:rsidR="00C22A9B" w:rsidRPr="003772F0">
        <w:t xml:space="preserve">, </w:t>
      </w:r>
      <w:r w:rsidR="00884133" w:rsidRPr="003772F0">
        <w:t>traditional preparation programs</w:t>
      </w:r>
      <w:r w:rsidR="00C22A9B" w:rsidRPr="003772F0">
        <w:t xml:space="preserve"> could be </w:t>
      </w:r>
      <w:r w:rsidR="001D7528" w:rsidRPr="003772F0">
        <w:t>improved</w:t>
      </w:r>
      <w:r w:rsidR="00C22A9B" w:rsidRPr="003772F0">
        <w:t xml:space="preserve">, and targeted professional </w:t>
      </w:r>
      <w:r w:rsidR="001D7528" w:rsidRPr="003772F0">
        <w:t xml:space="preserve">development </w:t>
      </w:r>
      <w:r w:rsidR="00C22A9B" w:rsidRPr="003772F0">
        <w:t>could help early career educators.</w:t>
      </w:r>
      <w:r w:rsidR="00C63251" w:rsidRPr="003772F0">
        <w:t xml:space="preserve"> </w:t>
      </w:r>
      <w:r w:rsidR="00C22A9B" w:rsidRPr="003772F0">
        <w:t xml:space="preserve"> </w:t>
      </w:r>
      <w:r w:rsidRPr="003772F0">
        <w:t xml:space="preserve">By better understanding the differences and similarities in the teacher behaviors produced by these two types of certification programs, more effective teacher preparation can be designed to create more </w:t>
      </w:r>
      <w:proofErr w:type="gramStart"/>
      <w:r w:rsidRPr="003772F0">
        <w:t>high quality</w:t>
      </w:r>
      <w:proofErr w:type="gramEnd"/>
      <w:r w:rsidRPr="003772F0">
        <w:t xml:space="preserve"> </w:t>
      </w:r>
      <w:r w:rsidR="00884133" w:rsidRPr="003772F0">
        <w:t xml:space="preserve">student </w:t>
      </w:r>
      <w:r w:rsidRPr="003772F0">
        <w:t xml:space="preserve">learning environments. </w:t>
      </w:r>
    </w:p>
    <w:p w14:paraId="5F80A753" w14:textId="458EFA0C" w:rsidR="0009408D" w:rsidRPr="00527989" w:rsidRDefault="0009408D" w:rsidP="0009408D">
      <w:pPr>
        <w:rPr>
          <w:b/>
        </w:rPr>
      </w:pPr>
      <w:r w:rsidRPr="00527989">
        <w:rPr>
          <w:b/>
        </w:rPr>
        <w:t>Limitations and Future Research</w:t>
      </w:r>
    </w:p>
    <w:p w14:paraId="191B7C3F" w14:textId="77777777" w:rsidR="0009408D" w:rsidRDefault="0009408D" w:rsidP="0009408D">
      <w:pPr>
        <w:rPr>
          <w:sz w:val="22"/>
        </w:rPr>
      </w:pPr>
    </w:p>
    <w:p w14:paraId="659FFBE2" w14:textId="2A066857" w:rsidR="0009408D" w:rsidRDefault="0009408D" w:rsidP="00527989">
      <w:pPr>
        <w:spacing w:line="480" w:lineRule="auto"/>
        <w:ind w:firstLine="720"/>
      </w:pPr>
      <w:r>
        <w:t xml:space="preserve">While the study has limitations, it was important because data collected by the IES was weighted to approximate the total population of teachers and provides insight into beginning teachers’ perceptions of their abilities. </w:t>
      </w:r>
      <w:r w:rsidR="00D42C9B">
        <w:t xml:space="preserve"> </w:t>
      </w:r>
      <w:r>
        <w:t xml:space="preserve">A major limitation is that it is possible that the SASS </w:t>
      </w:r>
      <w:proofErr w:type="spellStart"/>
      <w:r>
        <w:t>TQ</w:t>
      </w:r>
      <w:proofErr w:type="spellEnd"/>
      <w:r>
        <w:t xml:space="preserve"> items might not be able to adequately discriminate between the two groups because the questions measure perceived preparedness. </w:t>
      </w:r>
      <w:r w:rsidR="00D42C9B">
        <w:t xml:space="preserve"> </w:t>
      </w:r>
      <w:r>
        <w:t xml:space="preserve">It is plausible that the beginning teachers, both traditionally and alternatively certified, do not have a realistic idea of what knowledge and skills are necessary to be an effective teacher. </w:t>
      </w:r>
      <w:r w:rsidR="00D42C9B">
        <w:t xml:space="preserve"> </w:t>
      </w:r>
      <w:r>
        <w:t>In essence, they might not realize how much they do</w:t>
      </w:r>
      <w:r w:rsidR="00D42C9B">
        <w:t xml:space="preserve"> </w:t>
      </w:r>
      <w:r>
        <w:t>n</w:t>
      </w:r>
      <w:r w:rsidR="00D42C9B">
        <w:t>o</w:t>
      </w:r>
      <w:r>
        <w:t xml:space="preserve">t </w:t>
      </w:r>
      <w:r>
        <w:lastRenderedPageBreak/>
        <w:t>know or need to know.</w:t>
      </w:r>
      <w:r w:rsidR="00D42C9B">
        <w:t xml:space="preserve"> </w:t>
      </w:r>
      <w:r>
        <w:t xml:space="preserve"> They might underestimate or overestimate their ability.  We have no way to </w:t>
      </w:r>
      <w:proofErr w:type="gramStart"/>
      <w:r>
        <w:t>actually verify</w:t>
      </w:r>
      <w:proofErr w:type="gramEnd"/>
      <w:r>
        <w:t xml:space="preserve"> their performance or abilities. </w:t>
      </w:r>
      <w:r w:rsidR="00D42C9B">
        <w:t xml:space="preserve"> </w:t>
      </w:r>
      <w:r>
        <w:t xml:space="preserve">This presents some interesting areas for future research such comparing teachers’ </w:t>
      </w:r>
      <w:r w:rsidR="00D42C9B">
        <w:t>self-ratings</w:t>
      </w:r>
      <w:r>
        <w:t xml:space="preserve"> of preparedness to actual classroom performance and examining the effect of teacher </w:t>
      </w:r>
      <w:proofErr w:type="spellStart"/>
      <w:r>
        <w:t>inservice</w:t>
      </w:r>
      <w:proofErr w:type="spellEnd"/>
      <w:r>
        <w:t xml:space="preserve"> training, the amount of </w:t>
      </w:r>
      <w:proofErr w:type="spellStart"/>
      <w:r>
        <w:t>inservice</w:t>
      </w:r>
      <w:proofErr w:type="spellEnd"/>
      <w:r>
        <w:t xml:space="preserve">, and the areas of </w:t>
      </w:r>
      <w:proofErr w:type="spellStart"/>
      <w:r>
        <w:t>inservice</w:t>
      </w:r>
      <w:proofErr w:type="spellEnd"/>
      <w:r>
        <w:t xml:space="preserve"> training on perceptions of preparedness. </w:t>
      </w:r>
    </w:p>
    <w:p w14:paraId="37F303DF" w14:textId="477A44AD" w:rsidR="00B8711D" w:rsidRPr="003772F0" w:rsidRDefault="0092507D" w:rsidP="000171A9">
      <w:pPr>
        <w:spacing w:line="480" w:lineRule="auto"/>
        <w:jc w:val="center"/>
      </w:pPr>
      <w:r w:rsidRPr="003772F0">
        <w:rPr>
          <w:b/>
        </w:rPr>
        <w:t>References</w:t>
      </w:r>
    </w:p>
    <w:p w14:paraId="111F814C" w14:textId="0FAE5D76" w:rsidR="00584EA7" w:rsidRPr="003772F0" w:rsidRDefault="00584EA7" w:rsidP="00584EA7">
      <w:pPr>
        <w:spacing w:line="480" w:lineRule="auto"/>
        <w:ind w:left="720" w:hanging="720"/>
      </w:pPr>
      <w:r w:rsidRPr="003772F0">
        <w:t xml:space="preserve">Allen, M. (2003). </w:t>
      </w:r>
      <w:r w:rsidRPr="003772F0">
        <w:rPr>
          <w:i/>
          <w:iCs/>
        </w:rPr>
        <w:t xml:space="preserve">Eight questions on teacher preparation: What does the research say? A summary of the findings </w:t>
      </w:r>
      <w:r w:rsidRPr="003772F0">
        <w:t>(Research Report No. 470 051). Washington, DC: Author. Retrieved from http://files.eric.ed.gov/fulltext/ED479051.pdf.</w:t>
      </w:r>
    </w:p>
    <w:p w14:paraId="70AAD4D3" w14:textId="251912A0" w:rsidR="00F4649D" w:rsidRPr="003772F0" w:rsidRDefault="00F4649D" w:rsidP="00F4649D">
      <w:pPr>
        <w:spacing w:line="480" w:lineRule="auto"/>
        <w:ind w:left="720" w:hanging="720"/>
      </w:pPr>
      <w:r w:rsidRPr="003772F0">
        <w:t xml:space="preserve">Baines, L. (2006). Deconstructing teacher certification. </w:t>
      </w:r>
      <w:r w:rsidRPr="003772F0">
        <w:rPr>
          <w:i/>
          <w:iCs/>
        </w:rPr>
        <w:t xml:space="preserve">Phi Delta </w:t>
      </w:r>
      <w:proofErr w:type="spellStart"/>
      <w:r w:rsidRPr="003772F0">
        <w:rPr>
          <w:i/>
          <w:iCs/>
        </w:rPr>
        <w:t>Kappan</w:t>
      </w:r>
      <w:proofErr w:type="spellEnd"/>
      <w:r w:rsidRPr="003772F0">
        <w:rPr>
          <w:i/>
          <w:iCs/>
        </w:rPr>
        <w:t>,</w:t>
      </w:r>
      <w:r w:rsidR="003E0A95" w:rsidRPr="003772F0">
        <w:rPr>
          <w:i/>
          <w:iCs/>
        </w:rPr>
        <w:t xml:space="preserve"> </w:t>
      </w:r>
      <w:r w:rsidRPr="003772F0">
        <w:rPr>
          <w:i/>
          <w:iCs/>
        </w:rPr>
        <w:t>88</w:t>
      </w:r>
      <w:r w:rsidRPr="003772F0">
        <w:t>(4), 326-328.</w:t>
      </w:r>
    </w:p>
    <w:p w14:paraId="00E84C6B" w14:textId="251D50A0" w:rsidR="00B8711D" w:rsidRPr="003772F0" w:rsidRDefault="00B8711D" w:rsidP="00B8711D">
      <w:pPr>
        <w:spacing w:line="480" w:lineRule="auto"/>
        <w:ind w:left="720" w:hanging="720"/>
      </w:pPr>
      <w:r w:rsidRPr="003772F0">
        <w:t xml:space="preserve">Bowen, B. D. (2013). Measuring teacher effectiveness when comparing alternatively and traditionally licensed high school technology education teachers in North Carolina. </w:t>
      </w:r>
      <w:r w:rsidRPr="003772F0">
        <w:rPr>
          <w:i/>
        </w:rPr>
        <w:t>Journal of Technology Education, 25</w:t>
      </w:r>
      <w:r w:rsidRPr="003772F0">
        <w:t>(1), 80-98.</w:t>
      </w:r>
    </w:p>
    <w:p w14:paraId="3CC0D255" w14:textId="77777777" w:rsidR="003E44CA" w:rsidRPr="003E44CA" w:rsidRDefault="003E44CA" w:rsidP="003E44CA">
      <w:pPr>
        <w:spacing w:line="480" w:lineRule="auto"/>
        <w:ind w:left="720" w:hanging="720"/>
      </w:pPr>
      <w:r w:rsidRPr="003E44CA">
        <w:t xml:space="preserve">Bowen, B. D., &amp; </w:t>
      </w:r>
      <w:proofErr w:type="spellStart"/>
      <w:r w:rsidRPr="003E44CA">
        <w:t>Shume</w:t>
      </w:r>
      <w:proofErr w:type="spellEnd"/>
      <w:r w:rsidRPr="003E44CA">
        <w:t xml:space="preserve">, T. (2018). Educators in Industry: An Exploratory Study to Determine how Teacher Externships Influence K-12 Classroom Practices. </w:t>
      </w:r>
      <w:r w:rsidRPr="003E44CA">
        <w:rPr>
          <w:i/>
        </w:rPr>
        <w:t>Journal of STEM Education: Innovations and Research, 19</w:t>
      </w:r>
      <w:r w:rsidRPr="003E44CA">
        <w:t>(1), 5-10.</w:t>
      </w:r>
    </w:p>
    <w:p w14:paraId="6AC86682" w14:textId="6974F346" w:rsidR="00B8711D" w:rsidRPr="003772F0" w:rsidRDefault="00B8711D" w:rsidP="00B8711D">
      <w:pPr>
        <w:spacing w:line="480" w:lineRule="auto"/>
        <w:ind w:left="720" w:hanging="720"/>
      </w:pPr>
      <w:r w:rsidRPr="003772F0">
        <w:t xml:space="preserve">Boyd, D. J., Grossman, P. L., Lankford, H., Loeb, S., &amp; Wyckoff, J. (2009). Teacher preparation and student achievement. </w:t>
      </w:r>
      <w:r w:rsidRPr="003772F0">
        <w:rPr>
          <w:i/>
        </w:rPr>
        <w:t>Educational Evaluation and Policy Analysis, 31</w:t>
      </w:r>
      <w:r w:rsidR="005C3805" w:rsidRPr="003772F0">
        <w:t>(4), 416-</w:t>
      </w:r>
      <w:r w:rsidRPr="003772F0">
        <w:t>440.</w:t>
      </w:r>
    </w:p>
    <w:p w14:paraId="25116790" w14:textId="77777777" w:rsidR="00B8711D" w:rsidRPr="003772F0" w:rsidRDefault="00B8711D" w:rsidP="00B8711D">
      <w:pPr>
        <w:spacing w:line="480" w:lineRule="auto"/>
        <w:ind w:left="720" w:hanging="720"/>
      </w:pPr>
      <w:r w:rsidRPr="003772F0">
        <w:t xml:space="preserve">Bradshaw, L., &amp; Hawk, P. (1996). </w:t>
      </w:r>
      <w:r w:rsidRPr="003772F0">
        <w:rPr>
          <w:i/>
        </w:rPr>
        <w:t>Teacher certification: Does it really make a difference in student achievement?</w:t>
      </w:r>
      <w:r w:rsidRPr="003772F0">
        <w:t xml:space="preserve"> Greenville, NC: </w:t>
      </w:r>
      <w:proofErr w:type="spellStart"/>
      <w:r w:rsidRPr="003772F0">
        <w:t>ENCCARE</w:t>
      </w:r>
      <w:proofErr w:type="spellEnd"/>
      <w:r w:rsidRPr="003772F0">
        <w:t>. (ERIC Document Reproduction Service No. ED 405 308).</w:t>
      </w:r>
    </w:p>
    <w:p w14:paraId="526F4114" w14:textId="02D46DE9" w:rsidR="00884133" w:rsidRPr="003772F0" w:rsidRDefault="00884133" w:rsidP="00884133">
      <w:pPr>
        <w:spacing w:line="480" w:lineRule="auto"/>
        <w:ind w:left="720" w:hanging="720"/>
      </w:pPr>
      <w:r w:rsidRPr="003772F0">
        <w:lastRenderedPageBreak/>
        <w:t xml:space="preserve">Cohen-Vogel, L. &amp; Smith, T. (2007). Qualifications and assignments of alternatively certified teachers: Testing core assumptions. </w:t>
      </w:r>
      <w:r w:rsidRPr="003772F0">
        <w:rPr>
          <w:i/>
          <w:iCs/>
        </w:rPr>
        <w:t>American Educational Research Journal, 44</w:t>
      </w:r>
      <w:r w:rsidRPr="003772F0">
        <w:t xml:space="preserve">(3), 732-753. </w:t>
      </w:r>
      <w:proofErr w:type="spellStart"/>
      <w:r w:rsidRPr="003772F0">
        <w:t>doi</w:t>
      </w:r>
      <w:proofErr w:type="spellEnd"/>
      <w:r w:rsidRPr="003772F0">
        <w:t>: 10.3102/0002831207306752</w:t>
      </w:r>
    </w:p>
    <w:p w14:paraId="7719756B" w14:textId="4A9F0AD4" w:rsidR="00F846A9" w:rsidRPr="003772F0" w:rsidRDefault="00F846A9" w:rsidP="00B8711D">
      <w:pPr>
        <w:spacing w:line="480" w:lineRule="auto"/>
        <w:ind w:left="720" w:hanging="720"/>
      </w:pPr>
      <w:r w:rsidRPr="003772F0">
        <w:t xml:space="preserve">Darling-Hammond, L. (1992). Teaching and knowledge: Policy issues posed by alternate certification for teachers. In (W. D. Hawley (Ed.), </w:t>
      </w:r>
      <w:r w:rsidRPr="003772F0">
        <w:rPr>
          <w:i/>
        </w:rPr>
        <w:t>The alternative certification of teachers</w:t>
      </w:r>
      <w:r w:rsidRPr="003772F0">
        <w:t xml:space="preserve"> (Teacher Education Monograph No. 14, pp. 123-154). Washington, DC.</w:t>
      </w:r>
    </w:p>
    <w:p w14:paraId="3E68A811" w14:textId="694B69E6" w:rsidR="00F4649D" w:rsidRPr="003772F0" w:rsidRDefault="00F4649D" w:rsidP="00F4649D">
      <w:pPr>
        <w:spacing w:line="480" w:lineRule="auto"/>
        <w:ind w:left="720" w:hanging="720"/>
      </w:pPr>
      <w:r w:rsidRPr="003772F0">
        <w:t xml:space="preserve">Darling-Hammond, L. (2000). </w:t>
      </w:r>
      <w:r w:rsidRPr="003772F0">
        <w:rPr>
          <w:i/>
          <w:iCs/>
        </w:rPr>
        <w:t xml:space="preserve">Solving the dilemmas of teacher supply, demand, and standards: How we can ensure a competent, caring, and qualified teacher for every child. Evaluative report. </w:t>
      </w:r>
      <w:r w:rsidRPr="003772F0">
        <w:t>New York: National Commission on Teaching and America’s Future.</w:t>
      </w:r>
    </w:p>
    <w:p w14:paraId="7F1FFF70" w14:textId="6E9E9855" w:rsidR="0071744D" w:rsidRPr="003772F0" w:rsidRDefault="0071744D" w:rsidP="0071744D">
      <w:pPr>
        <w:spacing w:line="480" w:lineRule="auto"/>
        <w:ind w:left="720" w:hanging="720"/>
      </w:pPr>
      <w:r w:rsidRPr="003772F0">
        <w:t xml:space="preserve">Darling-Hammond, L., Chung, R., &amp; </w:t>
      </w:r>
      <w:proofErr w:type="spellStart"/>
      <w:r w:rsidRPr="003772F0">
        <w:t>Frelow</w:t>
      </w:r>
      <w:proofErr w:type="spellEnd"/>
      <w:r w:rsidRPr="003772F0">
        <w:t xml:space="preserve">, F. (2002). Variation in teacher preparation: How well do different pathways prepare teachers to teach: </w:t>
      </w:r>
      <w:r w:rsidRPr="003772F0">
        <w:rPr>
          <w:i/>
          <w:iCs/>
        </w:rPr>
        <w:t xml:space="preserve">Journal of Teacher Education, </w:t>
      </w:r>
      <w:r w:rsidRPr="003772F0">
        <w:rPr>
          <w:i/>
        </w:rPr>
        <w:t>53</w:t>
      </w:r>
      <w:r w:rsidRPr="003772F0">
        <w:t xml:space="preserve">(4), 286-302. </w:t>
      </w:r>
      <w:proofErr w:type="spellStart"/>
      <w:r w:rsidRPr="003772F0">
        <w:t>doi</w:t>
      </w:r>
      <w:proofErr w:type="spellEnd"/>
      <w:r w:rsidRPr="003772F0">
        <w:t>: 10.1177/0022487102053004002.</w:t>
      </w:r>
    </w:p>
    <w:p w14:paraId="27BED8B4" w14:textId="0DED6804" w:rsidR="00473F99" w:rsidRPr="003772F0" w:rsidRDefault="00473F99" w:rsidP="00B8711D">
      <w:pPr>
        <w:spacing w:line="480" w:lineRule="auto"/>
        <w:ind w:left="720" w:hanging="720"/>
      </w:pPr>
      <w:r w:rsidRPr="003772F0">
        <w:t xml:space="preserve">Darling-Hammond, L., Holtzman, D. J., Gatlin, S. J., &amp; Heilig, J. V. (2005). Does teacher preparation matter? Evidence about teacher certification, teach for America, and teacher effectiveness. </w:t>
      </w:r>
      <w:r w:rsidRPr="003772F0">
        <w:rPr>
          <w:i/>
        </w:rPr>
        <w:t>Education Policy Analysis Archives, 13</w:t>
      </w:r>
      <w:r w:rsidR="00C971EB" w:rsidRPr="003772F0">
        <w:t>(42), 1-</w:t>
      </w:r>
      <w:r w:rsidRPr="003772F0">
        <w:t>51.</w:t>
      </w:r>
    </w:p>
    <w:p w14:paraId="6587070C" w14:textId="7D179EA8" w:rsidR="00B52A14" w:rsidRPr="003772F0" w:rsidRDefault="00B52A14" w:rsidP="00B8711D">
      <w:pPr>
        <w:spacing w:line="480" w:lineRule="auto"/>
        <w:ind w:left="720" w:hanging="720"/>
      </w:pPr>
      <w:proofErr w:type="spellStart"/>
      <w:r w:rsidRPr="003772F0">
        <w:t>Evertson</w:t>
      </w:r>
      <w:proofErr w:type="spellEnd"/>
      <w:r w:rsidRPr="003772F0">
        <w:t xml:space="preserve">, C. M., &amp; Weinstein, C. S. (2006). </w:t>
      </w:r>
      <w:r w:rsidRPr="003772F0">
        <w:rPr>
          <w:i/>
        </w:rPr>
        <w:t>Classroom management as a field of inquiry</w:t>
      </w:r>
      <w:r w:rsidRPr="003772F0">
        <w:t xml:space="preserve">. In C. M. </w:t>
      </w:r>
      <w:proofErr w:type="spellStart"/>
      <w:r w:rsidRPr="003772F0">
        <w:t>Evertson</w:t>
      </w:r>
      <w:proofErr w:type="spellEnd"/>
      <w:r w:rsidRPr="003772F0">
        <w:t xml:space="preserve">, &amp; C. S. Weinstein (Eds.), Handbook of classroom management. Research, </w:t>
      </w:r>
      <w:proofErr w:type="gramStart"/>
      <w:r w:rsidRPr="003772F0">
        <w:t>practice</w:t>
      </w:r>
      <w:proofErr w:type="gramEnd"/>
      <w:r w:rsidRPr="003772F0">
        <w:t xml:space="preserve"> and contemporary issues (pp. 3-15). Mahwah, NJ: Lawrence Erlbaum Associates.</w:t>
      </w:r>
    </w:p>
    <w:p w14:paraId="5F8C3F9D" w14:textId="32D9B87B" w:rsidR="00EE1DF0" w:rsidRPr="003772F0" w:rsidRDefault="00EE1DF0" w:rsidP="00B8711D">
      <w:pPr>
        <w:spacing w:line="480" w:lineRule="auto"/>
        <w:ind w:left="720" w:hanging="720"/>
      </w:pPr>
      <w:proofErr w:type="spellStart"/>
      <w:r w:rsidRPr="003772F0">
        <w:t>Feiman-Nemser</w:t>
      </w:r>
      <w:proofErr w:type="spellEnd"/>
      <w:r w:rsidRPr="003772F0">
        <w:t xml:space="preserve">, S. (1989). </w:t>
      </w:r>
      <w:r w:rsidRPr="003772F0">
        <w:rPr>
          <w:i/>
        </w:rPr>
        <w:t>Teacher preparation: Structural and conceptual alternatives.</w:t>
      </w:r>
      <w:r w:rsidRPr="003772F0">
        <w:t xml:space="preserve"> East Lansing, MI: National Center for Research on Teacher Education. (ERIC Document Reproduction Service No. ED 312 261).</w:t>
      </w:r>
    </w:p>
    <w:p w14:paraId="31147F67" w14:textId="52DD8B73" w:rsidR="007E775D" w:rsidRPr="003772F0" w:rsidRDefault="007E775D" w:rsidP="007E775D">
      <w:pPr>
        <w:spacing w:line="480" w:lineRule="auto"/>
        <w:ind w:left="720" w:hanging="720"/>
      </w:pPr>
      <w:proofErr w:type="spellStart"/>
      <w:r w:rsidRPr="003772F0">
        <w:lastRenderedPageBreak/>
        <w:t>Feistritzer</w:t>
      </w:r>
      <w:proofErr w:type="spellEnd"/>
      <w:r w:rsidRPr="003772F0">
        <w:t xml:space="preserve">, C. E. (2011). </w:t>
      </w:r>
      <w:r w:rsidRPr="003772F0">
        <w:rPr>
          <w:i/>
          <w:iCs/>
        </w:rPr>
        <w:t xml:space="preserve">Profile of teachers in the U.S. 2011. </w:t>
      </w:r>
      <w:r w:rsidRPr="003772F0">
        <w:t>Washington DC: National Center for Education Information, U.S. Department of Education. Retrieved from http://www.edweek.org/media/pot2011final-blog.pdf</w:t>
      </w:r>
    </w:p>
    <w:p w14:paraId="28A43D04" w14:textId="782B82EE" w:rsidR="00B52A14" w:rsidRPr="003772F0" w:rsidRDefault="00B52A14" w:rsidP="00B8711D">
      <w:pPr>
        <w:spacing w:line="480" w:lineRule="auto"/>
        <w:ind w:left="720" w:hanging="720"/>
      </w:pPr>
      <w:r w:rsidRPr="003772F0">
        <w:t>Flower, A., McKenna</w:t>
      </w:r>
      <w:r w:rsidR="00AC70EC" w:rsidRPr="003772F0">
        <w:t xml:space="preserve">, J. W., &amp; Haring, C. D. (2017). </w:t>
      </w:r>
      <w:r w:rsidR="00AC70EC" w:rsidRPr="003772F0">
        <w:rPr>
          <w:bCs/>
        </w:rPr>
        <w:t xml:space="preserve">Behavior and classroom management: Are teacher preparation programs really preparing our teachers? </w:t>
      </w:r>
      <w:r w:rsidR="00AC70EC" w:rsidRPr="003772F0">
        <w:rPr>
          <w:bCs/>
          <w:i/>
        </w:rPr>
        <w:t>Preventing School Failure: Alternative Education for Children and Youth, 61</w:t>
      </w:r>
      <w:r w:rsidR="00AC70EC" w:rsidRPr="003772F0">
        <w:rPr>
          <w:bCs/>
        </w:rPr>
        <w:t>(2), 163-169.</w:t>
      </w:r>
    </w:p>
    <w:p w14:paraId="22715C27" w14:textId="3AA58573" w:rsidR="00690A35" w:rsidRPr="003772F0" w:rsidRDefault="00690A35" w:rsidP="00B8711D">
      <w:pPr>
        <w:spacing w:line="480" w:lineRule="auto"/>
        <w:ind w:left="720" w:hanging="720"/>
      </w:pPr>
      <w:r w:rsidRPr="003772F0">
        <w:t xml:space="preserve">Foster, W. T. (1996). A research agenda for technology education. </w:t>
      </w:r>
      <w:r w:rsidRPr="003772F0">
        <w:rPr>
          <w:i/>
        </w:rPr>
        <w:t>The Technology Teacher, 56</w:t>
      </w:r>
      <w:r w:rsidR="00C971EB" w:rsidRPr="003772F0">
        <w:t>(1), 31-</w:t>
      </w:r>
      <w:r w:rsidRPr="003772F0">
        <w:t>33.</w:t>
      </w:r>
    </w:p>
    <w:p w14:paraId="063EBDD8" w14:textId="0587074D" w:rsidR="00EC1275" w:rsidRPr="003772F0" w:rsidRDefault="00EC1275" w:rsidP="00EC1275">
      <w:pPr>
        <w:spacing w:line="480" w:lineRule="auto"/>
        <w:ind w:left="720" w:hanging="720"/>
      </w:pPr>
      <w:proofErr w:type="spellStart"/>
      <w:r w:rsidRPr="003772F0">
        <w:t>Gimbert</w:t>
      </w:r>
      <w:proofErr w:type="spellEnd"/>
      <w:r w:rsidRPr="003772F0">
        <w:t xml:space="preserve">, B., </w:t>
      </w:r>
      <w:proofErr w:type="spellStart"/>
      <w:r w:rsidRPr="003772F0">
        <w:t>Cristol</w:t>
      </w:r>
      <w:proofErr w:type="spellEnd"/>
      <w:r w:rsidRPr="003772F0">
        <w:t xml:space="preserve">, D., Wallace, D., &amp; </w:t>
      </w:r>
      <w:proofErr w:type="spellStart"/>
      <w:r w:rsidRPr="003772F0">
        <w:t>Sene</w:t>
      </w:r>
      <w:proofErr w:type="spellEnd"/>
      <w:r w:rsidRPr="003772F0">
        <w:t xml:space="preserve">, A. M. (2005). A case study of a competency-driven alternative route to teacher licensure in an urban “hard to staff” school system. </w:t>
      </w:r>
      <w:r w:rsidRPr="003772F0">
        <w:rPr>
          <w:i/>
          <w:iCs/>
        </w:rPr>
        <w:t>Action in Teacher Education, 27</w:t>
      </w:r>
      <w:r w:rsidRPr="003772F0">
        <w:t>(1), 53-71.</w:t>
      </w:r>
      <w:r w:rsidR="00B11CCD" w:rsidRPr="003772F0">
        <w:t xml:space="preserve"> </w:t>
      </w:r>
      <w:proofErr w:type="spellStart"/>
      <w:r w:rsidRPr="003772F0">
        <w:t>doi</w:t>
      </w:r>
      <w:proofErr w:type="spellEnd"/>
      <w:r w:rsidRPr="003772F0">
        <w:t>: 10.1080/01626620.2005.10463374</w:t>
      </w:r>
    </w:p>
    <w:p w14:paraId="646797CF" w14:textId="21110655" w:rsidR="00004C99" w:rsidRDefault="00004C99" w:rsidP="00004C99">
      <w:pPr>
        <w:spacing w:line="480" w:lineRule="auto"/>
        <w:ind w:left="720" w:hanging="720"/>
      </w:pPr>
      <w:r>
        <w:t xml:space="preserve">Gray, L., &amp; </w:t>
      </w:r>
      <w:proofErr w:type="spellStart"/>
      <w:r>
        <w:t>Taie</w:t>
      </w:r>
      <w:proofErr w:type="spellEnd"/>
      <w:r>
        <w:t>, S. (2015). Public school teacher attrition and mobility in the first five years: Results from the first through fifth waves of the 2007–08 beginning teacher longitudinal study (NCES 2015-337). Washington, DC: United States Department of Education National Center for Education Statistics. Retrieved from http://nces.ed.gov/pubsearch</w:t>
      </w:r>
    </w:p>
    <w:p w14:paraId="4D8585CD" w14:textId="65D2D5F9" w:rsidR="00B11CCD" w:rsidRPr="003772F0" w:rsidRDefault="00B11CCD" w:rsidP="00B11CCD">
      <w:pPr>
        <w:spacing w:line="480" w:lineRule="auto"/>
        <w:ind w:left="720" w:hanging="720"/>
      </w:pPr>
      <w:r w:rsidRPr="003772F0">
        <w:t xml:space="preserve">Hawk, P. &amp; Schmidt, M. (1989). Teacher preparation: A comparison of traditional and alternative programs. </w:t>
      </w:r>
      <w:r w:rsidRPr="003772F0">
        <w:rPr>
          <w:i/>
          <w:iCs/>
        </w:rPr>
        <w:t xml:space="preserve">Journal of Teacher Education, </w:t>
      </w:r>
      <w:r w:rsidRPr="003772F0">
        <w:rPr>
          <w:i/>
        </w:rPr>
        <w:t>40</w:t>
      </w:r>
      <w:r w:rsidRPr="003772F0">
        <w:t xml:space="preserve">(5), 53-58. </w:t>
      </w:r>
      <w:proofErr w:type="spellStart"/>
      <w:r w:rsidRPr="003772F0">
        <w:t>doi</w:t>
      </w:r>
      <w:proofErr w:type="spellEnd"/>
      <w:r w:rsidRPr="003772F0">
        <w:t>: 10.1177/002248718904000508.</w:t>
      </w:r>
    </w:p>
    <w:p w14:paraId="71E91024" w14:textId="282FD184" w:rsidR="00B8711D" w:rsidRPr="003772F0" w:rsidRDefault="00B8711D" w:rsidP="00B8711D">
      <w:pPr>
        <w:spacing w:line="480" w:lineRule="auto"/>
        <w:ind w:left="720" w:hanging="720"/>
      </w:pPr>
      <w:r w:rsidRPr="003772F0">
        <w:t xml:space="preserve">Hawley, W. D. (1992). </w:t>
      </w:r>
      <w:r w:rsidRPr="003772F0">
        <w:rPr>
          <w:i/>
        </w:rPr>
        <w:t xml:space="preserve">The alternative certification of teachers: Teacher education monograph no. 14. </w:t>
      </w:r>
      <w:r w:rsidRPr="003772F0">
        <w:t>Washington, DC: Office of Educational Research and Improvement. (ERIC Document Reproduction Service No. ED 351 334).</w:t>
      </w:r>
    </w:p>
    <w:p w14:paraId="151D3C54" w14:textId="6FA7A3A8" w:rsidR="00690A35" w:rsidRPr="003772F0" w:rsidRDefault="00690A35" w:rsidP="00B8711D">
      <w:pPr>
        <w:spacing w:line="480" w:lineRule="auto"/>
        <w:ind w:left="720" w:hanging="720"/>
      </w:pPr>
      <w:r w:rsidRPr="003772F0">
        <w:t xml:space="preserve">Haynie, W. J. (1998). Experimental research in technology education: Where is it? </w:t>
      </w:r>
      <w:r w:rsidRPr="003772F0">
        <w:rPr>
          <w:i/>
        </w:rPr>
        <w:t>Journal of Technology Education, 9</w:t>
      </w:r>
      <w:r w:rsidR="00C971EB" w:rsidRPr="003772F0">
        <w:t>(2), 78-</w:t>
      </w:r>
      <w:r w:rsidRPr="003772F0">
        <w:t>83.</w:t>
      </w:r>
    </w:p>
    <w:p w14:paraId="1DA010C0" w14:textId="71755738" w:rsidR="00690A35" w:rsidRPr="003772F0" w:rsidRDefault="00690A35" w:rsidP="00B8711D">
      <w:pPr>
        <w:spacing w:line="480" w:lineRule="auto"/>
        <w:ind w:left="720" w:hanging="720"/>
      </w:pPr>
      <w:proofErr w:type="spellStart"/>
      <w:r w:rsidRPr="003772F0">
        <w:lastRenderedPageBreak/>
        <w:t>Hoepfl</w:t>
      </w:r>
      <w:proofErr w:type="spellEnd"/>
      <w:r w:rsidRPr="003772F0">
        <w:t>, M. C. (1997). Choosing qualitative research: A primer for technology education researchers.</w:t>
      </w:r>
      <w:r w:rsidRPr="003772F0">
        <w:rPr>
          <w:i/>
        </w:rPr>
        <w:t xml:space="preserve"> Journal of Technology Education, 9</w:t>
      </w:r>
      <w:r w:rsidR="00C971EB" w:rsidRPr="003772F0">
        <w:t>(1), 47-</w:t>
      </w:r>
      <w:r w:rsidRPr="003772F0">
        <w:t>63.</w:t>
      </w:r>
    </w:p>
    <w:p w14:paraId="20AF4C00" w14:textId="523D0DF1" w:rsidR="00B8711D" w:rsidRPr="003772F0" w:rsidRDefault="00B8711D" w:rsidP="00B8711D">
      <w:pPr>
        <w:spacing w:line="480" w:lineRule="auto"/>
        <w:ind w:left="720" w:hanging="720"/>
      </w:pPr>
      <w:proofErr w:type="spellStart"/>
      <w:r w:rsidRPr="003772F0">
        <w:t>Hoepfl</w:t>
      </w:r>
      <w:proofErr w:type="spellEnd"/>
      <w:r w:rsidRPr="003772F0">
        <w:t xml:space="preserve">, M. C. (2001). Alternative routes to certification of technology education teachers. </w:t>
      </w:r>
      <w:r w:rsidRPr="003772F0">
        <w:rPr>
          <w:i/>
        </w:rPr>
        <w:t>Journal of Technology Studies, 27</w:t>
      </w:r>
      <w:r w:rsidR="00C971EB" w:rsidRPr="003772F0">
        <w:t>(2), 74-</w:t>
      </w:r>
      <w:r w:rsidRPr="003772F0">
        <w:t>83.</w:t>
      </w:r>
    </w:p>
    <w:p w14:paraId="052A719B" w14:textId="06DBED4F" w:rsidR="00EC1275" w:rsidRPr="003772F0" w:rsidRDefault="00EC1275" w:rsidP="00EC1275">
      <w:pPr>
        <w:spacing w:line="480" w:lineRule="auto"/>
        <w:ind w:left="720" w:hanging="720"/>
      </w:pPr>
      <w:r w:rsidRPr="003772F0">
        <w:t xml:space="preserve">Jacob, B. A. (2007). The challenges of staffing urban schools with effective teachers. </w:t>
      </w:r>
      <w:r w:rsidRPr="003772F0">
        <w:rPr>
          <w:i/>
          <w:iCs/>
        </w:rPr>
        <w:t>Future of Children, 17</w:t>
      </w:r>
      <w:r w:rsidRPr="003772F0">
        <w:t>(1), 129-153.</w:t>
      </w:r>
    </w:p>
    <w:p w14:paraId="38F68C90" w14:textId="5136D17E" w:rsidR="00584EA7" w:rsidRPr="003772F0" w:rsidRDefault="00584EA7" w:rsidP="00584EA7">
      <w:pPr>
        <w:spacing w:line="480" w:lineRule="auto"/>
        <w:ind w:left="720" w:hanging="720"/>
      </w:pPr>
      <w:r w:rsidRPr="003772F0">
        <w:t>Kee, A. (201</w:t>
      </w:r>
      <w:r w:rsidR="00980931" w:rsidRPr="003772F0">
        <w:t>2</w:t>
      </w:r>
      <w:r w:rsidRPr="003772F0">
        <w:t xml:space="preserve">). Feelings of preparedness among alternatively certified teachers: What is the role of program features? </w:t>
      </w:r>
      <w:r w:rsidRPr="003772F0">
        <w:rPr>
          <w:i/>
          <w:iCs/>
        </w:rPr>
        <w:t xml:space="preserve">Journal of Teacher Education, </w:t>
      </w:r>
      <w:r w:rsidRPr="003772F0">
        <w:rPr>
          <w:i/>
        </w:rPr>
        <w:t>63</w:t>
      </w:r>
      <w:r w:rsidRPr="003772F0">
        <w:t xml:space="preserve">(1), 23-38. </w:t>
      </w:r>
      <w:proofErr w:type="spellStart"/>
      <w:r w:rsidRPr="003772F0">
        <w:t>doi</w:t>
      </w:r>
      <w:proofErr w:type="spellEnd"/>
      <w:r w:rsidRPr="003772F0">
        <w:t>: 10.1177/0022487111421933.</w:t>
      </w:r>
    </w:p>
    <w:p w14:paraId="37DF11B9" w14:textId="5AED83F9" w:rsidR="00EC1275" w:rsidRPr="003772F0" w:rsidRDefault="00EC1275" w:rsidP="00B8711D">
      <w:pPr>
        <w:spacing w:line="480" w:lineRule="auto"/>
        <w:ind w:left="720" w:hanging="720"/>
      </w:pPr>
      <w:r w:rsidRPr="003772F0">
        <w:t xml:space="preserve">Koehler, A., </w:t>
      </w:r>
      <w:proofErr w:type="spellStart"/>
      <w:r w:rsidRPr="003772F0">
        <w:t>Feldhaus</w:t>
      </w:r>
      <w:proofErr w:type="spellEnd"/>
      <w:r w:rsidRPr="003772F0">
        <w:t xml:space="preserve">, C. R., Fernandez, E., &amp; Hundley, S. P. (2013). Alternative certification programs &amp; pre-service teacher preparedness. </w:t>
      </w:r>
      <w:r w:rsidRPr="003772F0">
        <w:rPr>
          <w:i/>
        </w:rPr>
        <w:t>Journal of STEM Education: Innovations and Research, 14</w:t>
      </w:r>
      <w:r w:rsidRPr="003772F0">
        <w:t>(4), 45-55.</w:t>
      </w:r>
    </w:p>
    <w:p w14:paraId="000362F6" w14:textId="43CB96B7" w:rsidR="00EE1DF0" w:rsidRPr="003772F0" w:rsidRDefault="00EE1DF0" w:rsidP="00B8711D">
      <w:pPr>
        <w:spacing w:line="480" w:lineRule="auto"/>
        <w:ind w:left="720" w:hanging="720"/>
      </w:pPr>
      <w:proofErr w:type="spellStart"/>
      <w:r w:rsidRPr="003772F0">
        <w:t>Litowitz</w:t>
      </w:r>
      <w:proofErr w:type="spellEnd"/>
      <w:r w:rsidRPr="003772F0">
        <w:t xml:space="preserve">, L. S. (1998). Technology education teacher demand and alternative route licensure. </w:t>
      </w:r>
      <w:r w:rsidR="00C971EB" w:rsidRPr="003772F0">
        <w:rPr>
          <w:i/>
        </w:rPr>
        <w:t xml:space="preserve">The </w:t>
      </w:r>
      <w:r w:rsidRPr="003772F0">
        <w:rPr>
          <w:i/>
        </w:rPr>
        <w:t>Technology Teacher, 57</w:t>
      </w:r>
      <w:r w:rsidR="00C971EB" w:rsidRPr="003772F0">
        <w:t>(5), 23-</w:t>
      </w:r>
      <w:r w:rsidRPr="003772F0">
        <w:t>28.</w:t>
      </w:r>
    </w:p>
    <w:p w14:paraId="3BD916CD" w14:textId="4924E57F" w:rsidR="00B52A14" w:rsidRPr="003772F0" w:rsidRDefault="00B52A14" w:rsidP="00B8711D">
      <w:pPr>
        <w:spacing w:line="480" w:lineRule="auto"/>
        <w:ind w:left="720" w:hanging="720"/>
      </w:pPr>
      <w:r w:rsidRPr="003772F0">
        <w:t xml:space="preserve">Melnick, S. A., &amp; Meister, D. G. (2008). A comparison of beginning and experienced teachers’ concerns. </w:t>
      </w:r>
      <w:r w:rsidRPr="003772F0">
        <w:rPr>
          <w:i/>
        </w:rPr>
        <w:t>Educational Research Quarterly, 31</w:t>
      </w:r>
      <w:r w:rsidRPr="003772F0">
        <w:t>(3), 39-56.</w:t>
      </w:r>
    </w:p>
    <w:p w14:paraId="1CF82B5F" w14:textId="106BB5D1" w:rsidR="00690A35" w:rsidRPr="003772F0" w:rsidRDefault="00690A35" w:rsidP="00B8711D">
      <w:pPr>
        <w:spacing w:line="480" w:lineRule="auto"/>
        <w:ind w:left="720" w:hanging="720"/>
      </w:pPr>
      <w:r w:rsidRPr="003772F0">
        <w:t xml:space="preserve">Merrill, C. (2004). Action Research and technology education. </w:t>
      </w:r>
      <w:r w:rsidRPr="003772F0">
        <w:rPr>
          <w:i/>
        </w:rPr>
        <w:t>The Technology Teacher, 63</w:t>
      </w:r>
      <w:r w:rsidR="00C971EB" w:rsidRPr="003772F0">
        <w:t>(8), 6-</w:t>
      </w:r>
      <w:r w:rsidRPr="003772F0">
        <w:t>8.</w:t>
      </w:r>
    </w:p>
    <w:p w14:paraId="65D006D0" w14:textId="2E708971" w:rsidR="00B74BFC" w:rsidRDefault="00B74BFC" w:rsidP="00B74BFC">
      <w:pPr>
        <w:spacing w:line="480" w:lineRule="auto"/>
        <w:ind w:left="720" w:hanging="720"/>
      </w:pPr>
      <w:r>
        <w:t xml:space="preserve">National Education Association (2018, July 25). </w:t>
      </w:r>
      <w:r w:rsidRPr="00B74BFC">
        <w:t>Proposed Alternative to Highly Qualified Teachers (</w:t>
      </w:r>
      <w:proofErr w:type="spellStart"/>
      <w:r w:rsidRPr="00B74BFC">
        <w:t>HQT</w:t>
      </w:r>
      <w:proofErr w:type="spellEnd"/>
      <w:r w:rsidRPr="00B74BFC">
        <w:t>)</w:t>
      </w:r>
      <w:r>
        <w:t xml:space="preserve">. Retrieved from </w:t>
      </w:r>
      <w:r w:rsidRPr="00B74BFC">
        <w:t>https://www.nea.org/assets/docs/Backgrounder-HighlyQualifiedTeachers.pdf</w:t>
      </w:r>
    </w:p>
    <w:p w14:paraId="77A4913C" w14:textId="4979EEEE" w:rsidR="00B8711D" w:rsidRPr="003772F0" w:rsidRDefault="00690A35" w:rsidP="00B61A5A">
      <w:pPr>
        <w:spacing w:line="480" w:lineRule="auto"/>
        <w:ind w:left="720" w:hanging="720"/>
      </w:pPr>
      <w:r w:rsidRPr="003772F0">
        <w:t xml:space="preserve">Pavlova, M. (2005). Knowledge and values in technology education. </w:t>
      </w:r>
      <w:r w:rsidRPr="003772F0">
        <w:rPr>
          <w:i/>
        </w:rPr>
        <w:t>International Journal of Technology and Design Education, 15</w:t>
      </w:r>
      <w:r w:rsidR="00C971EB" w:rsidRPr="003772F0">
        <w:t>(2), 127-</w:t>
      </w:r>
      <w:r w:rsidRPr="003772F0">
        <w:t>147</w:t>
      </w:r>
      <w:r w:rsidR="00B61A5A" w:rsidRPr="003772F0">
        <w:t>.</w:t>
      </w:r>
    </w:p>
    <w:p w14:paraId="1F1A0C64" w14:textId="7EA6833D" w:rsidR="009E2F24" w:rsidRPr="003772F0" w:rsidRDefault="009E2F24" w:rsidP="00B61A5A">
      <w:pPr>
        <w:spacing w:line="480" w:lineRule="auto"/>
        <w:ind w:left="720" w:hanging="720"/>
      </w:pPr>
      <w:r w:rsidRPr="003772F0">
        <w:lastRenderedPageBreak/>
        <w:t xml:space="preserve">Piwowar, V., Thiel, F., &amp; </w:t>
      </w:r>
      <w:proofErr w:type="spellStart"/>
      <w:r w:rsidRPr="003772F0">
        <w:t>Ophardt</w:t>
      </w:r>
      <w:proofErr w:type="spellEnd"/>
      <w:r w:rsidRPr="003772F0">
        <w:t xml:space="preserve">, D. (2013). Training </w:t>
      </w:r>
      <w:proofErr w:type="spellStart"/>
      <w:r w:rsidRPr="003772F0">
        <w:t>inservice</w:t>
      </w:r>
      <w:proofErr w:type="spellEnd"/>
      <w:r w:rsidRPr="003772F0">
        <w:t xml:space="preserve"> teachers’ competencies in classroom management: A quasi-experimental study with teachers </w:t>
      </w:r>
      <w:proofErr w:type="gramStart"/>
      <w:r w:rsidRPr="003772F0">
        <w:t>of</w:t>
      </w:r>
      <w:proofErr w:type="gramEnd"/>
      <w:r w:rsidRPr="003772F0">
        <w:t xml:space="preserve"> secondary schools. </w:t>
      </w:r>
      <w:r w:rsidRPr="003772F0">
        <w:rPr>
          <w:i/>
        </w:rPr>
        <w:t>Teaching and Teacher Education, 30</w:t>
      </w:r>
      <w:r w:rsidR="00C971EB" w:rsidRPr="003772F0">
        <w:t>, 1-</w:t>
      </w:r>
      <w:r w:rsidRPr="003772F0">
        <w:t>12.</w:t>
      </w:r>
    </w:p>
    <w:p w14:paraId="7F649B86" w14:textId="6AF6F3D7" w:rsidR="00346E51" w:rsidRPr="003772F0" w:rsidRDefault="00346E51" w:rsidP="00B61A5A">
      <w:pPr>
        <w:spacing w:line="480" w:lineRule="auto"/>
        <w:ind w:left="720" w:hanging="720"/>
      </w:pPr>
      <w:r w:rsidRPr="003772F0">
        <w:t xml:space="preserve">Reese, S. (2010). Traditional or alternative--finding new teachers along different pathways. </w:t>
      </w:r>
      <w:r w:rsidRPr="003772F0">
        <w:rPr>
          <w:i/>
          <w:iCs/>
        </w:rPr>
        <w:t>Techniques</w:t>
      </w:r>
      <w:r w:rsidRPr="003772F0">
        <w:rPr>
          <w:i/>
        </w:rPr>
        <w:t>, 85</w:t>
      </w:r>
      <w:r w:rsidR="00C971EB" w:rsidRPr="003772F0">
        <w:t>(1), 16-</w:t>
      </w:r>
      <w:r w:rsidRPr="003772F0">
        <w:t>21.</w:t>
      </w:r>
    </w:p>
    <w:p w14:paraId="51AF5B7D" w14:textId="42242601" w:rsidR="00346E51" w:rsidRPr="003772F0" w:rsidRDefault="00346E51" w:rsidP="00B61A5A">
      <w:pPr>
        <w:spacing w:line="480" w:lineRule="auto"/>
        <w:ind w:left="720" w:hanging="720"/>
        <w:rPr>
          <w:rFonts w:eastAsia="Times New Roman" w:cs="Times New Roman"/>
          <w:szCs w:val="24"/>
        </w:rPr>
      </w:pPr>
      <w:proofErr w:type="spellStart"/>
      <w:r w:rsidRPr="003772F0">
        <w:t>Sindelar</w:t>
      </w:r>
      <w:proofErr w:type="spellEnd"/>
      <w:r w:rsidRPr="003772F0">
        <w:t xml:space="preserve">, P. T., </w:t>
      </w:r>
      <w:proofErr w:type="spellStart"/>
      <w:r w:rsidRPr="003772F0">
        <w:t>Daunic</w:t>
      </w:r>
      <w:proofErr w:type="spellEnd"/>
      <w:r w:rsidRPr="003772F0">
        <w:t xml:space="preserve">, A., &amp; </w:t>
      </w:r>
      <w:proofErr w:type="spellStart"/>
      <w:r w:rsidRPr="003772F0">
        <w:t>Rennells</w:t>
      </w:r>
      <w:proofErr w:type="spellEnd"/>
      <w:r w:rsidRPr="003772F0">
        <w:t xml:space="preserve">, M. S. (2004). Comparisons of traditionally and alternatively trained teachers. </w:t>
      </w:r>
      <w:r w:rsidRPr="003772F0">
        <w:rPr>
          <w:i/>
        </w:rPr>
        <w:t>Exceptionality, 12</w:t>
      </w:r>
      <w:r w:rsidR="00C971EB" w:rsidRPr="003772F0">
        <w:t>(4), 209-</w:t>
      </w:r>
      <w:r w:rsidRPr="003772F0">
        <w:t>223.</w:t>
      </w:r>
    </w:p>
    <w:p w14:paraId="4F55B555" w14:textId="77777777" w:rsidR="00346E51" w:rsidRPr="003772F0" w:rsidRDefault="00346E51" w:rsidP="00B61A5A">
      <w:pPr>
        <w:spacing w:line="480" w:lineRule="auto"/>
        <w:ind w:left="720" w:hanging="720"/>
        <w:rPr>
          <w:rFonts w:eastAsia="Times New Roman" w:cs="Times New Roman"/>
          <w:szCs w:val="24"/>
        </w:rPr>
      </w:pPr>
      <w:r w:rsidRPr="003772F0">
        <w:t xml:space="preserve">Stoddart, T., &amp; </w:t>
      </w:r>
      <w:proofErr w:type="spellStart"/>
      <w:r w:rsidRPr="003772F0">
        <w:t>Floden</w:t>
      </w:r>
      <w:proofErr w:type="spellEnd"/>
      <w:r w:rsidRPr="003772F0">
        <w:t xml:space="preserve">, R. E. (1995). </w:t>
      </w:r>
      <w:r w:rsidRPr="003772F0">
        <w:rPr>
          <w:i/>
        </w:rPr>
        <w:t>Traditional and alternative routes to teacher certification: Issues assumptions and misconceptions.</w:t>
      </w:r>
      <w:r w:rsidRPr="003772F0">
        <w:t xml:space="preserve"> East Lansing, MI: National Center for Research on Teacher Learning. (ERIC Document Reproduction Service No. ED 383 697).</w:t>
      </w:r>
    </w:p>
    <w:p w14:paraId="261A5F70" w14:textId="727386CE" w:rsidR="00B61A5A" w:rsidRPr="003772F0" w:rsidRDefault="00B61A5A" w:rsidP="00B61A5A">
      <w:pPr>
        <w:spacing w:line="480" w:lineRule="auto"/>
        <w:ind w:left="720" w:hanging="720"/>
        <w:rPr>
          <w:rFonts w:eastAsia="Times New Roman" w:cs="Times New Roman"/>
          <w:szCs w:val="24"/>
        </w:rPr>
      </w:pPr>
      <w:proofErr w:type="spellStart"/>
      <w:r w:rsidRPr="003772F0">
        <w:rPr>
          <w:rFonts w:eastAsia="Times New Roman" w:cs="Times New Roman"/>
          <w:szCs w:val="24"/>
        </w:rPr>
        <w:t>Tourkin</w:t>
      </w:r>
      <w:proofErr w:type="spellEnd"/>
      <w:r w:rsidRPr="003772F0">
        <w:rPr>
          <w:rFonts w:eastAsia="Times New Roman" w:cs="Times New Roman"/>
          <w:szCs w:val="24"/>
        </w:rPr>
        <w:t xml:space="preserve">, S., Thomas, T., </w:t>
      </w:r>
      <w:proofErr w:type="spellStart"/>
      <w:r w:rsidRPr="003772F0">
        <w:rPr>
          <w:rFonts w:eastAsia="Times New Roman" w:cs="Times New Roman"/>
          <w:szCs w:val="24"/>
        </w:rPr>
        <w:t>Swaim</w:t>
      </w:r>
      <w:proofErr w:type="spellEnd"/>
      <w:r w:rsidRPr="003772F0">
        <w:rPr>
          <w:rFonts w:eastAsia="Times New Roman" w:cs="Times New Roman"/>
          <w:szCs w:val="24"/>
        </w:rPr>
        <w:t xml:space="preserve">, N., Cox, S., Parmer, R., Jackson, B., Cole, C., &amp; Zhang, B. (2010). </w:t>
      </w:r>
      <w:r w:rsidRPr="003772F0">
        <w:rPr>
          <w:rFonts w:eastAsia="Times New Roman" w:cs="Times New Roman"/>
          <w:i/>
          <w:szCs w:val="24"/>
        </w:rPr>
        <w:t>Documentation for the 2007–08 Schools and Staffing Survey (NCES 2010-332)</w:t>
      </w:r>
      <w:r w:rsidRPr="003772F0">
        <w:rPr>
          <w:rFonts w:eastAsia="Times New Roman" w:cs="Times New Roman"/>
          <w:szCs w:val="24"/>
        </w:rPr>
        <w:t xml:space="preserve">. U.S. Department of Education, Washington, DC: National Center for Education Statistics. Retrieved September 13, </w:t>
      </w:r>
      <w:proofErr w:type="gramStart"/>
      <w:r w:rsidRPr="003772F0">
        <w:rPr>
          <w:rFonts w:eastAsia="Times New Roman" w:cs="Times New Roman"/>
          <w:szCs w:val="24"/>
        </w:rPr>
        <w:t>2017</w:t>
      </w:r>
      <w:proofErr w:type="gramEnd"/>
      <w:r w:rsidRPr="003772F0">
        <w:rPr>
          <w:rFonts w:eastAsia="Times New Roman" w:cs="Times New Roman"/>
          <w:szCs w:val="24"/>
        </w:rPr>
        <w:t xml:space="preserve"> from </w:t>
      </w:r>
      <w:hyperlink r:id="rId7" w:history="1">
        <w:r w:rsidR="00420FB6" w:rsidRPr="003772F0">
          <w:rPr>
            <w:rStyle w:val="Hyperlink"/>
            <w:rFonts w:eastAsia="Times New Roman" w:cs="Times New Roman"/>
            <w:szCs w:val="24"/>
          </w:rPr>
          <w:t>https://nces.ed.gov/pubs2010/2010332_1.pdf</w:t>
        </w:r>
      </w:hyperlink>
    </w:p>
    <w:p w14:paraId="18B98E5A" w14:textId="1AB3B133" w:rsidR="007E775D" w:rsidRPr="003772F0" w:rsidRDefault="007E775D" w:rsidP="007E775D">
      <w:pPr>
        <w:spacing w:line="480" w:lineRule="auto"/>
        <w:ind w:left="720" w:hanging="720"/>
        <w:rPr>
          <w:rFonts w:eastAsia="Times New Roman" w:cs="Times New Roman"/>
          <w:szCs w:val="24"/>
        </w:rPr>
      </w:pPr>
      <w:proofErr w:type="spellStart"/>
      <w:r w:rsidRPr="003772F0">
        <w:rPr>
          <w:rFonts w:eastAsia="Times New Roman" w:cs="Times New Roman"/>
          <w:szCs w:val="24"/>
        </w:rPr>
        <w:t>Tournaki</w:t>
      </w:r>
      <w:proofErr w:type="spellEnd"/>
      <w:r w:rsidRPr="003772F0">
        <w:rPr>
          <w:rFonts w:eastAsia="Times New Roman" w:cs="Times New Roman"/>
          <w:szCs w:val="24"/>
        </w:rPr>
        <w:t xml:space="preserve">, N., </w:t>
      </w:r>
      <w:proofErr w:type="spellStart"/>
      <w:r w:rsidRPr="003772F0">
        <w:rPr>
          <w:rFonts w:eastAsia="Times New Roman" w:cs="Times New Roman"/>
          <w:szCs w:val="24"/>
        </w:rPr>
        <w:t>Lyublinskaya</w:t>
      </w:r>
      <w:proofErr w:type="spellEnd"/>
      <w:r w:rsidRPr="003772F0">
        <w:rPr>
          <w:rFonts w:eastAsia="Times New Roman" w:cs="Times New Roman"/>
          <w:szCs w:val="24"/>
        </w:rPr>
        <w:t xml:space="preserve">, I., &amp; Carolan, B. (2009). Pathways to teacher certification: Does it really matter when it comes to efficacy and effectiveness? </w:t>
      </w:r>
      <w:r w:rsidRPr="003772F0">
        <w:rPr>
          <w:rFonts w:eastAsia="Times New Roman" w:cs="Times New Roman"/>
          <w:i/>
          <w:iCs/>
          <w:szCs w:val="24"/>
        </w:rPr>
        <w:t>Action in Teacher Education</w:t>
      </w:r>
      <w:r w:rsidRPr="003772F0">
        <w:rPr>
          <w:rFonts w:eastAsia="Times New Roman" w:cs="Times New Roman"/>
          <w:i/>
          <w:szCs w:val="24"/>
        </w:rPr>
        <w:t>, 30</w:t>
      </w:r>
      <w:r w:rsidRPr="003772F0">
        <w:rPr>
          <w:rFonts w:eastAsia="Times New Roman" w:cs="Times New Roman"/>
          <w:szCs w:val="24"/>
        </w:rPr>
        <w:t xml:space="preserve">(4), 96-109. </w:t>
      </w:r>
      <w:proofErr w:type="spellStart"/>
      <w:r w:rsidRPr="003772F0">
        <w:rPr>
          <w:rFonts w:eastAsia="Times New Roman" w:cs="Times New Roman"/>
          <w:szCs w:val="24"/>
        </w:rPr>
        <w:t>doi</w:t>
      </w:r>
      <w:proofErr w:type="spellEnd"/>
      <w:r w:rsidRPr="003772F0">
        <w:rPr>
          <w:rFonts w:eastAsia="Times New Roman" w:cs="Times New Roman"/>
          <w:szCs w:val="24"/>
        </w:rPr>
        <w:t>: 10.1080/01626620.2009.10734455.</w:t>
      </w:r>
    </w:p>
    <w:p w14:paraId="0B444C75" w14:textId="20DC0C96" w:rsidR="00420FB6" w:rsidRPr="00C22A9B" w:rsidRDefault="00FC79C5" w:rsidP="00C22A9B">
      <w:pPr>
        <w:spacing w:line="480" w:lineRule="auto"/>
        <w:ind w:left="720" w:hanging="720"/>
        <w:rPr>
          <w:rFonts w:eastAsia="Times New Roman" w:cs="Times New Roman"/>
          <w:i/>
          <w:iCs/>
          <w:szCs w:val="24"/>
        </w:rPr>
      </w:pPr>
      <w:r w:rsidRPr="003772F0">
        <w:rPr>
          <w:rFonts w:eastAsia="Times New Roman" w:cs="Times New Roman"/>
          <w:szCs w:val="24"/>
        </w:rPr>
        <w:t xml:space="preserve">Townsend, T., &amp; Bates, R. (Eds.). (2007). </w:t>
      </w:r>
      <w:r w:rsidRPr="003772F0">
        <w:rPr>
          <w:rFonts w:eastAsia="Times New Roman" w:cs="Times New Roman"/>
          <w:i/>
          <w:iCs/>
          <w:szCs w:val="24"/>
        </w:rPr>
        <w:t xml:space="preserve">Handbook of teacher education: Globalization, </w:t>
      </w:r>
      <w:proofErr w:type="gramStart"/>
      <w:r w:rsidRPr="003772F0">
        <w:rPr>
          <w:rFonts w:eastAsia="Times New Roman" w:cs="Times New Roman"/>
          <w:i/>
          <w:iCs/>
          <w:szCs w:val="24"/>
        </w:rPr>
        <w:t>standards</w:t>
      </w:r>
      <w:proofErr w:type="gramEnd"/>
      <w:r w:rsidRPr="003772F0">
        <w:rPr>
          <w:rFonts w:eastAsia="Times New Roman" w:cs="Times New Roman"/>
          <w:i/>
          <w:iCs/>
          <w:szCs w:val="24"/>
        </w:rPr>
        <w:t xml:space="preserve"> and professionalism</w:t>
      </w:r>
      <w:r w:rsidRPr="003772F0">
        <w:rPr>
          <w:rFonts w:eastAsia="Times New Roman" w:cs="Times New Roman"/>
          <w:szCs w:val="24"/>
        </w:rPr>
        <w:t xml:space="preserve">. </w:t>
      </w:r>
      <w:r w:rsidR="00C22A9B" w:rsidRPr="003772F0">
        <w:rPr>
          <w:rFonts w:eastAsia="Times New Roman" w:cs="Times New Roman"/>
          <w:szCs w:val="24"/>
        </w:rPr>
        <w:t>Dordrecht, Netherlands: Springer.</w:t>
      </w:r>
    </w:p>
    <w:sectPr w:rsidR="00420FB6" w:rsidRPr="00C22A9B" w:rsidSect="007D5203">
      <w:footerReference w:type="default" r:id="rId8"/>
      <w:pgSz w:w="12240" w:h="15840"/>
      <w:pgMar w:top="1440" w:right="1440" w:bottom="1440" w:left="1440" w:header="720" w:footer="720" w:gutter="0"/>
      <w:pgNumType w:start="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DD8D305" w14:textId="77777777" w:rsidR="00536531" w:rsidRDefault="00536531" w:rsidP="00635D0D">
      <w:r>
        <w:separator/>
      </w:r>
    </w:p>
  </w:endnote>
  <w:endnote w:type="continuationSeparator" w:id="0">
    <w:p w14:paraId="39298138" w14:textId="77777777" w:rsidR="00536531" w:rsidRDefault="00536531" w:rsidP="00635D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237E74" w14:textId="77777777" w:rsidR="002D59D0" w:rsidRDefault="002D59D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B000E03" w14:textId="77777777" w:rsidR="00536531" w:rsidRDefault="00536531" w:rsidP="00635D0D">
      <w:r>
        <w:separator/>
      </w:r>
    </w:p>
  </w:footnote>
  <w:footnote w:type="continuationSeparator" w:id="0">
    <w:p w14:paraId="4AD2F1EC" w14:textId="77777777" w:rsidR="00536531" w:rsidRDefault="00536531" w:rsidP="00635D0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DAD253C"/>
    <w:multiLevelType w:val="hybridMultilevel"/>
    <w:tmpl w:val="AFAAA538"/>
    <w:lvl w:ilvl="0" w:tplc="5BAAEE3C">
      <w:start w:val="1"/>
      <w:numFmt w:val="decimal"/>
      <w:lvlText w:val="%1."/>
      <w:lvlJc w:val="left"/>
      <w:pPr>
        <w:ind w:left="720" w:hanging="360"/>
      </w:pPr>
      <w:rPr>
        <w:rFonts w:ascii="Times New Roman" w:hAnsi="Times New Roman" w:hint="default"/>
        <w:b w:val="0"/>
        <w:i w:val="0"/>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26169CC"/>
    <w:multiLevelType w:val="hybridMultilevel"/>
    <w:tmpl w:val="F60E087E"/>
    <w:lvl w:ilvl="0" w:tplc="0409000F">
      <w:start w:val="1"/>
      <w:numFmt w:val="decimal"/>
      <w:lvlText w:val="%1."/>
      <w:lvlJc w:val="left"/>
      <w:pPr>
        <w:ind w:left="777" w:hanging="360"/>
      </w:pPr>
    </w:lvl>
    <w:lvl w:ilvl="1" w:tplc="04090019">
      <w:start w:val="1"/>
      <w:numFmt w:val="lowerLetter"/>
      <w:lvlText w:val="%2."/>
      <w:lvlJc w:val="left"/>
      <w:pPr>
        <w:ind w:left="1497" w:hanging="360"/>
      </w:pPr>
    </w:lvl>
    <w:lvl w:ilvl="2" w:tplc="0409001B">
      <w:start w:val="1"/>
      <w:numFmt w:val="lowerRoman"/>
      <w:lvlText w:val="%3."/>
      <w:lvlJc w:val="right"/>
      <w:pPr>
        <w:ind w:left="2217" w:hanging="180"/>
      </w:pPr>
    </w:lvl>
    <w:lvl w:ilvl="3" w:tplc="0409000F">
      <w:start w:val="1"/>
      <w:numFmt w:val="decimal"/>
      <w:lvlText w:val="%4."/>
      <w:lvlJc w:val="left"/>
      <w:pPr>
        <w:ind w:left="2937" w:hanging="360"/>
      </w:pPr>
    </w:lvl>
    <w:lvl w:ilvl="4" w:tplc="04090019">
      <w:start w:val="1"/>
      <w:numFmt w:val="lowerLetter"/>
      <w:lvlText w:val="%5."/>
      <w:lvlJc w:val="left"/>
      <w:pPr>
        <w:ind w:left="3657" w:hanging="360"/>
      </w:pPr>
    </w:lvl>
    <w:lvl w:ilvl="5" w:tplc="0409001B">
      <w:start w:val="1"/>
      <w:numFmt w:val="lowerRoman"/>
      <w:lvlText w:val="%6."/>
      <w:lvlJc w:val="right"/>
      <w:pPr>
        <w:ind w:left="4377" w:hanging="180"/>
      </w:pPr>
    </w:lvl>
    <w:lvl w:ilvl="6" w:tplc="0409000F">
      <w:start w:val="1"/>
      <w:numFmt w:val="decimal"/>
      <w:lvlText w:val="%7."/>
      <w:lvlJc w:val="left"/>
      <w:pPr>
        <w:ind w:left="5097" w:hanging="360"/>
      </w:pPr>
    </w:lvl>
    <w:lvl w:ilvl="7" w:tplc="04090019">
      <w:start w:val="1"/>
      <w:numFmt w:val="lowerLetter"/>
      <w:lvlText w:val="%8."/>
      <w:lvlJc w:val="left"/>
      <w:pPr>
        <w:ind w:left="5817" w:hanging="360"/>
      </w:pPr>
    </w:lvl>
    <w:lvl w:ilvl="8" w:tplc="0409001B">
      <w:start w:val="1"/>
      <w:numFmt w:val="lowerRoman"/>
      <w:lvlText w:val="%9."/>
      <w:lvlJc w:val="right"/>
      <w:pPr>
        <w:ind w:left="6537" w:hanging="180"/>
      </w:pPr>
    </w:lvl>
  </w:abstractNum>
  <w:num w:numId="1">
    <w:abstractNumId w:val="0"/>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yMDc2Nzc2szQ3tLC0NDJQ0lEKTi0uzszPAykwrAUAAj5m1ywAAAA="/>
  </w:docVars>
  <w:rsids>
    <w:rsidRoot w:val="003E3FCA"/>
    <w:rsid w:val="00001D7E"/>
    <w:rsid w:val="00004C99"/>
    <w:rsid w:val="000171A9"/>
    <w:rsid w:val="00057658"/>
    <w:rsid w:val="00072B84"/>
    <w:rsid w:val="0009408D"/>
    <w:rsid w:val="000A6B79"/>
    <w:rsid w:val="000A78C8"/>
    <w:rsid w:val="000B571F"/>
    <w:rsid w:val="00101272"/>
    <w:rsid w:val="001018AD"/>
    <w:rsid w:val="00112F7A"/>
    <w:rsid w:val="001D098B"/>
    <w:rsid w:val="001D7528"/>
    <w:rsid w:val="00200E5F"/>
    <w:rsid w:val="00225717"/>
    <w:rsid w:val="0024410C"/>
    <w:rsid w:val="00281BD8"/>
    <w:rsid w:val="002B72DE"/>
    <w:rsid w:val="002D359A"/>
    <w:rsid w:val="002D59D0"/>
    <w:rsid w:val="002E7F10"/>
    <w:rsid w:val="00342304"/>
    <w:rsid w:val="00346E51"/>
    <w:rsid w:val="0035554D"/>
    <w:rsid w:val="00362669"/>
    <w:rsid w:val="00363079"/>
    <w:rsid w:val="0036481E"/>
    <w:rsid w:val="003772F0"/>
    <w:rsid w:val="003804D2"/>
    <w:rsid w:val="003A54A7"/>
    <w:rsid w:val="003E04B9"/>
    <w:rsid w:val="003E0A95"/>
    <w:rsid w:val="003E3FCA"/>
    <w:rsid w:val="003E44CA"/>
    <w:rsid w:val="00420FB6"/>
    <w:rsid w:val="004510FB"/>
    <w:rsid w:val="00455C72"/>
    <w:rsid w:val="00473F99"/>
    <w:rsid w:val="00483E70"/>
    <w:rsid w:val="004C6E75"/>
    <w:rsid w:val="004D1466"/>
    <w:rsid w:val="004D550E"/>
    <w:rsid w:val="005044ED"/>
    <w:rsid w:val="005114E4"/>
    <w:rsid w:val="00512860"/>
    <w:rsid w:val="00512D8C"/>
    <w:rsid w:val="00527989"/>
    <w:rsid w:val="00527FDE"/>
    <w:rsid w:val="00536531"/>
    <w:rsid w:val="005438B1"/>
    <w:rsid w:val="005651DC"/>
    <w:rsid w:val="00580993"/>
    <w:rsid w:val="00584EA7"/>
    <w:rsid w:val="00586BF2"/>
    <w:rsid w:val="005C3805"/>
    <w:rsid w:val="005C4D04"/>
    <w:rsid w:val="005C6717"/>
    <w:rsid w:val="005F227B"/>
    <w:rsid w:val="006114D3"/>
    <w:rsid w:val="00627EA1"/>
    <w:rsid w:val="00635D0D"/>
    <w:rsid w:val="00675BE0"/>
    <w:rsid w:val="00690A35"/>
    <w:rsid w:val="006A64CB"/>
    <w:rsid w:val="006D05A8"/>
    <w:rsid w:val="00705EB9"/>
    <w:rsid w:val="0071744D"/>
    <w:rsid w:val="00717B08"/>
    <w:rsid w:val="0079150D"/>
    <w:rsid w:val="007A7541"/>
    <w:rsid w:val="007C7A4E"/>
    <w:rsid w:val="007D2A96"/>
    <w:rsid w:val="007D5203"/>
    <w:rsid w:val="007E775D"/>
    <w:rsid w:val="008604C4"/>
    <w:rsid w:val="008605B1"/>
    <w:rsid w:val="008615FD"/>
    <w:rsid w:val="00874F7F"/>
    <w:rsid w:val="00884133"/>
    <w:rsid w:val="008934B8"/>
    <w:rsid w:val="0092178F"/>
    <w:rsid w:val="00922A96"/>
    <w:rsid w:val="0092507D"/>
    <w:rsid w:val="0096130B"/>
    <w:rsid w:val="00961AB6"/>
    <w:rsid w:val="00972080"/>
    <w:rsid w:val="00973A87"/>
    <w:rsid w:val="00980377"/>
    <w:rsid w:val="00980931"/>
    <w:rsid w:val="009E2F24"/>
    <w:rsid w:val="009F4143"/>
    <w:rsid w:val="00A02DA5"/>
    <w:rsid w:val="00A07444"/>
    <w:rsid w:val="00A1610B"/>
    <w:rsid w:val="00A27E77"/>
    <w:rsid w:val="00A53458"/>
    <w:rsid w:val="00A81C8F"/>
    <w:rsid w:val="00AC70EC"/>
    <w:rsid w:val="00AD2F3C"/>
    <w:rsid w:val="00AD5B02"/>
    <w:rsid w:val="00B11CCD"/>
    <w:rsid w:val="00B1601D"/>
    <w:rsid w:val="00B2603F"/>
    <w:rsid w:val="00B52A14"/>
    <w:rsid w:val="00B55213"/>
    <w:rsid w:val="00B61A5A"/>
    <w:rsid w:val="00B74BFC"/>
    <w:rsid w:val="00B8711D"/>
    <w:rsid w:val="00B9042D"/>
    <w:rsid w:val="00BA2411"/>
    <w:rsid w:val="00C14C2B"/>
    <w:rsid w:val="00C159CB"/>
    <w:rsid w:val="00C22A9B"/>
    <w:rsid w:val="00C54BBA"/>
    <w:rsid w:val="00C63251"/>
    <w:rsid w:val="00C85BA9"/>
    <w:rsid w:val="00C971EB"/>
    <w:rsid w:val="00CA1071"/>
    <w:rsid w:val="00CE3E91"/>
    <w:rsid w:val="00CF2138"/>
    <w:rsid w:val="00CF75AE"/>
    <w:rsid w:val="00D061A0"/>
    <w:rsid w:val="00D22291"/>
    <w:rsid w:val="00D27E10"/>
    <w:rsid w:val="00D4166E"/>
    <w:rsid w:val="00D42C9B"/>
    <w:rsid w:val="00D62952"/>
    <w:rsid w:val="00D744C6"/>
    <w:rsid w:val="00D77976"/>
    <w:rsid w:val="00D80F26"/>
    <w:rsid w:val="00DB43FE"/>
    <w:rsid w:val="00DC0A61"/>
    <w:rsid w:val="00E45545"/>
    <w:rsid w:val="00E84F9E"/>
    <w:rsid w:val="00EB1E70"/>
    <w:rsid w:val="00EC1275"/>
    <w:rsid w:val="00EC7749"/>
    <w:rsid w:val="00EE1DF0"/>
    <w:rsid w:val="00EE3DF7"/>
    <w:rsid w:val="00EF6BB8"/>
    <w:rsid w:val="00F00F31"/>
    <w:rsid w:val="00F2672E"/>
    <w:rsid w:val="00F34298"/>
    <w:rsid w:val="00F4649D"/>
    <w:rsid w:val="00F47290"/>
    <w:rsid w:val="00F74A58"/>
    <w:rsid w:val="00F768DF"/>
    <w:rsid w:val="00F846A9"/>
    <w:rsid w:val="00F91174"/>
    <w:rsid w:val="00FC0B0F"/>
    <w:rsid w:val="00FC79C5"/>
    <w:rsid w:val="00FD340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3E44A9"/>
  <w15:chartTrackingRefBased/>
  <w15:docId w15:val="{84D83F6C-DDA9-457D-ADB2-65EFBAEADF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4C6E75"/>
    <w:rPr>
      <w:rFonts w:ascii="Times New Roman" w:hAnsi="Times New Roman"/>
      <w:sz w:val="24"/>
    </w:rPr>
  </w:style>
  <w:style w:type="paragraph" w:styleId="Heading1">
    <w:name w:val="heading 1"/>
    <w:basedOn w:val="Normal"/>
    <w:next w:val="Normal"/>
    <w:link w:val="Heading1Char"/>
    <w:uiPriority w:val="9"/>
    <w:qFormat/>
    <w:rsid w:val="00AC70EC"/>
    <w:pPr>
      <w:keepNext/>
      <w:keepLines/>
      <w:spacing w:before="24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473F99"/>
    <w:rPr>
      <w:sz w:val="16"/>
      <w:szCs w:val="16"/>
    </w:rPr>
  </w:style>
  <w:style w:type="paragraph" w:styleId="CommentText">
    <w:name w:val="annotation text"/>
    <w:basedOn w:val="Normal"/>
    <w:link w:val="CommentTextChar"/>
    <w:uiPriority w:val="99"/>
    <w:semiHidden/>
    <w:unhideWhenUsed/>
    <w:rsid w:val="00473F99"/>
    <w:rPr>
      <w:sz w:val="20"/>
      <w:szCs w:val="20"/>
    </w:rPr>
  </w:style>
  <w:style w:type="character" w:customStyle="1" w:styleId="CommentTextChar">
    <w:name w:val="Comment Text Char"/>
    <w:basedOn w:val="DefaultParagraphFont"/>
    <w:link w:val="CommentText"/>
    <w:uiPriority w:val="99"/>
    <w:semiHidden/>
    <w:rsid w:val="00473F99"/>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473F99"/>
    <w:rPr>
      <w:b/>
      <w:bCs/>
    </w:rPr>
  </w:style>
  <w:style w:type="character" w:customStyle="1" w:styleId="CommentSubjectChar">
    <w:name w:val="Comment Subject Char"/>
    <w:basedOn w:val="CommentTextChar"/>
    <w:link w:val="CommentSubject"/>
    <w:uiPriority w:val="99"/>
    <w:semiHidden/>
    <w:rsid w:val="00473F99"/>
    <w:rPr>
      <w:rFonts w:ascii="Times New Roman" w:hAnsi="Times New Roman"/>
      <w:b/>
      <w:bCs/>
      <w:sz w:val="20"/>
      <w:szCs w:val="20"/>
    </w:rPr>
  </w:style>
  <w:style w:type="paragraph" w:styleId="BalloonText">
    <w:name w:val="Balloon Text"/>
    <w:basedOn w:val="Normal"/>
    <w:link w:val="BalloonTextChar"/>
    <w:uiPriority w:val="99"/>
    <w:semiHidden/>
    <w:unhideWhenUsed/>
    <w:rsid w:val="00473F99"/>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73F99"/>
    <w:rPr>
      <w:rFonts w:ascii="Segoe UI" w:hAnsi="Segoe UI" w:cs="Segoe UI"/>
      <w:sz w:val="18"/>
      <w:szCs w:val="18"/>
    </w:rPr>
  </w:style>
  <w:style w:type="table" w:customStyle="1" w:styleId="GridTable21">
    <w:name w:val="Grid Table 21"/>
    <w:basedOn w:val="TableNormal"/>
    <w:uiPriority w:val="47"/>
    <w:rsid w:val="00B61A5A"/>
    <w:tblPr>
      <w:tblStyleRowBandSize w:val="1"/>
      <w:tblStyleColBandSize w:val="1"/>
      <w:tblBorders>
        <w:top w:val="single" w:sz="2" w:space="0" w:color="666666"/>
        <w:bottom w:val="single" w:sz="2" w:space="0" w:color="666666"/>
        <w:insideH w:val="single" w:sz="2" w:space="0" w:color="666666"/>
        <w:insideV w:val="single" w:sz="2" w:space="0" w:color="666666"/>
      </w:tblBorders>
    </w:tblPr>
    <w:tblStylePr w:type="firstRow">
      <w:rPr>
        <w:b/>
        <w:bCs/>
      </w:rPr>
      <w:tblPr/>
      <w:tcPr>
        <w:tcBorders>
          <w:top w:val="nil"/>
          <w:bottom w:val="single" w:sz="12" w:space="0" w:color="666666"/>
          <w:insideH w:val="nil"/>
          <w:insideV w:val="nil"/>
        </w:tcBorders>
        <w:shd w:val="clear" w:color="auto" w:fill="FFFFFF"/>
      </w:tcPr>
    </w:tblStylePr>
    <w:tblStylePr w:type="lastRow">
      <w:rPr>
        <w:b/>
        <w:bCs/>
      </w:rPr>
      <w:tblPr/>
      <w:tcPr>
        <w:tcBorders>
          <w:top w:val="double" w:sz="2" w:space="0" w:color="666666"/>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styleId="TableGrid">
    <w:name w:val="Table Grid"/>
    <w:basedOn w:val="TableNormal"/>
    <w:uiPriority w:val="39"/>
    <w:rsid w:val="00B61A5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basedOn w:val="TableNormal"/>
    <w:next w:val="TableGrid"/>
    <w:uiPriority w:val="59"/>
    <w:rsid w:val="00B61A5A"/>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
    <w:name w:val="Normal1"/>
    <w:rsid w:val="00B61A5A"/>
    <w:pPr>
      <w:spacing w:line="276" w:lineRule="auto"/>
    </w:pPr>
    <w:rPr>
      <w:rFonts w:ascii="Arial" w:eastAsia="Arial" w:hAnsi="Arial" w:cs="Arial"/>
      <w:color w:val="000000"/>
      <w:szCs w:val="20"/>
    </w:rPr>
  </w:style>
  <w:style w:type="character" w:styleId="Hyperlink">
    <w:name w:val="Hyperlink"/>
    <w:basedOn w:val="DefaultParagraphFont"/>
    <w:uiPriority w:val="99"/>
    <w:unhideWhenUsed/>
    <w:rsid w:val="00420FB6"/>
    <w:rPr>
      <w:color w:val="0563C1" w:themeColor="hyperlink"/>
      <w:u w:val="single"/>
    </w:rPr>
  </w:style>
  <w:style w:type="character" w:styleId="FollowedHyperlink">
    <w:name w:val="FollowedHyperlink"/>
    <w:basedOn w:val="DefaultParagraphFont"/>
    <w:uiPriority w:val="99"/>
    <w:semiHidden/>
    <w:unhideWhenUsed/>
    <w:rsid w:val="005C4D04"/>
    <w:rPr>
      <w:color w:val="954F72" w:themeColor="followedHyperlink"/>
      <w:u w:val="single"/>
    </w:rPr>
  </w:style>
  <w:style w:type="character" w:customStyle="1" w:styleId="Heading1Char">
    <w:name w:val="Heading 1 Char"/>
    <w:basedOn w:val="DefaultParagraphFont"/>
    <w:link w:val="Heading1"/>
    <w:uiPriority w:val="9"/>
    <w:rsid w:val="00AC70EC"/>
    <w:rPr>
      <w:rFonts w:asciiTheme="majorHAnsi" w:eastAsiaTheme="majorEastAsia" w:hAnsiTheme="majorHAnsi" w:cstheme="majorBidi"/>
      <w:color w:val="2E74B5" w:themeColor="accent1" w:themeShade="BF"/>
      <w:sz w:val="32"/>
      <w:szCs w:val="32"/>
    </w:rPr>
  </w:style>
  <w:style w:type="paragraph" w:styleId="Revision">
    <w:name w:val="Revision"/>
    <w:hidden/>
    <w:uiPriority w:val="99"/>
    <w:semiHidden/>
    <w:rsid w:val="005044ED"/>
    <w:rPr>
      <w:rFonts w:ascii="Times New Roman" w:hAnsi="Times New Roman"/>
      <w:sz w:val="24"/>
    </w:rPr>
  </w:style>
  <w:style w:type="paragraph" w:styleId="Header">
    <w:name w:val="header"/>
    <w:basedOn w:val="Normal"/>
    <w:link w:val="HeaderChar"/>
    <w:uiPriority w:val="99"/>
    <w:unhideWhenUsed/>
    <w:rsid w:val="00635D0D"/>
    <w:pPr>
      <w:tabs>
        <w:tab w:val="center" w:pos="4680"/>
        <w:tab w:val="right" w:pos="9360"/>
      </w:tabs>
    </w:pPr>
  </w:style>
  <w:style w:type="character" w:customStyle="1" w:styleId="HeaderChar">
    <w:name w:val="Header Char"/>
    <w:basedOn w:val="DefaultParagraphFont"/>
    <w:link w:val="Header"/>
    <w:uiPriority w:val="99"/>
    <w:rsid w:val="00635D0D"/>
    <w:rPr>
      <w:rFonts w:ascii="Times New Roman" w:hAnsi="Times New Roman"/>
      <w:sz w:val="24"/>
    </w:rPr>
  </w:style>
  <w:style w:type="paragraph" w:styleId="Footer">
    <w:name w:val="footer"/>
    <w:basedOn w:val="Normal"/>
    <w:link w:val="FooterChar"/>
    <w:uiPriority w:val="99"/>
    <w:unhideWhenUsed/>
    <w:rsid w:val="00635D0D"/>
    <w:pPr>
      <w:tabs>
        <w:tab w:val="center" w:pos="4680"/>
        <w:tab w:val="right" w:pos="9360"/>
      </w:tabs>
    </w:pPr>
  </w:style>
  <w:style w:type="character" w:customStyle="1" w:styleId="FooterChar">
    <w:name w:val="Footer Char"/>
    <w:basedOn w:val="DefaultParagraphFont"/>
    <w:link w:val="Footer"/>
    <w:uiPriority w:val="99"/>
    <w:rsid w:val="00635D0D"/>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6692955">
      <w:bodyDiv w:val="1"/>
      <w:marLeft w:val="0"/>
      <w:marRight w:val="0"/>
      <w:marTop w:val="0"/>
      <w:marBottom w:val="0"/>
      <w:divBdr>
        <w:top w:val="none" w:sz="0" w:space="0" w:color="auto"/>
        <w:left w:val="none" w:sz="0" w:space="0" w:color="auto"/>
        <w:bottom w:val="none" w:sz="0" w:space="0" w:color="auto"/>
        <w:right w:val="none" w:sz="0" w:space="0" w:color="auto"/>
      </w:divBdr>
    </w:div>
    <w:div w:id="467016834">
      <w:bodyDiv w:val="1"/>
      <w:marLeft w:val="0"/>
      <w:marRight w:val="0"/>
      <w:marTop w:val="0"/>
      <w:marBottom w:val="0"/>
      <w:divBdr>
        <w:top w:val="none" w:sz="0" w:space="0" w:color="auto"/>
        <w:left w:val="none" w:sz="0" w:space="0" w:color="auto"/>
        <w:bottom w:val="none" w:sz="0" w:space="0" w:color="auto"/>
        <w:right w:val="none" w:sz="0" w:space="0" w:color="auto"/>
      </w:divBdr>
    </w:div>
    <w:div w:id="21348604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s://nces.ed.gov/pubs2010/2010332_1.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21</Pages>
  <Words>5331</Words>
  <Characters>30389</Characters>
  <Application>Microsoft Office Word</Application>
  <DocSecurity>0</DocSecurity>
  <Lines>253</Lines>
  <Paragraphs>71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35649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Bowen, Bradley</dc:creator>
  <cp:keywords/>
  <dc:description/>
  <cp:lastModifiedBy>Bowen, Bradley</cp:lastModifiedBy>
  <cp:revision>2</cp:revision>
  <dcterms:created xsi:type="dcterms:W3CDTF">2022-01-23T02:10:00Z</dcterms:created>
  <dcterms:modified xsi:type="dcterms:W3CDTF">2022-01-23T02:10:00Z</dcterms:modified>
</cp:coreProperties>
</file>