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body>
    <w:p xmlns:wp14="http://schemas.microsoft.com/office/word/2010/wordml" w:rsidR="00D47FB6" w:rsidRDefault="00A37D24" w14:paraId="2718B3AD" wp14:textId="77777777">
      <w:pPr>
        <w:jc w:val="center"/>
        <w:rPr>
          <w:b/>
        </w:rPr>
      </w:pPr>
      <w:r>
        <w:rPr>
          <w:b/>
        </w:rPr>
        <w:t>General Assembly Meeting</w:t>
      </w:r>
    </w:p>
    <w:p xmlns:wp14="http://schemas.microsoft.com/office/word/2010/wordml" w:rsidR="00D47FB6" w:rsidRDefault="00A37D24" w14:paraId="4FB75DE2" wp14:textId="77777777">
      <w:pPr>
        <w:jc w:val="center"/>
        <w:rPr>
          <w:i/>
        </w:rPr>
      </w:pPr>
      <w:r>
        <w:rPr>
          <w:i/>
        </w:rPr>
        <w:t>Graduate and Professional Student Senate</w:t>
      </w:r>
    </w:p>
    <w:p xmlns:wp14="http://schemas.microsoft.com/office/word/2010/wordml" w:rsidR="00D47FB6" w:rsidRDefault="00A37D24" w14:paraId="2BD97843" wp14:textId="77777777">
      <w:pPr>
        <w:jc w:val="center"/>
      </w:pPr>
      <w:r>
        <w:t>04.13.23</w:t>
      </w:r>
    </w:p>
    <w:p xmlns:wp14="http://schemas.microsoft.com/office/word/2010/wordml" w:rsidR="00D47FB6" w:rsidRDefault="00D47FB6" w14:paraId="672A6659" wp14:textId="77777777"/>
    <w:p xmlns:wp14="http://schemas.microsoft.com/office/word/2010/wordml" w:rsidR="00D47FB6" w:rsidRDefault="00A37D24" w14:paraId="26AD9DD0" wp14:textId="77777777">
      <w:r>
        <w:rPr>
          <w:b/>
        </w:rPr>
        <w:t>Prior General Assembly Meeting</w:t>
      </w:r>
      <w:r>
        <w:t xml:space="preserve"> </w:t>
      </w:r>
    </w:p>
    <w:p xmlns:wp14="http://schemas.microsoft.com/office/word/2010/wordml" w:rsidR="00D47FB6" w:rsidRDefault="00A37D24" w14:paraId="7CE1F869" wp14:textId="77777777">
      <w:r>
        <w:t>03.30.23</w:t>
      </w:r>
    </w:p>
    <w:p xmlns:wp14="http://schemas.microsoft.com/office/word/2010/wordml" w:rsidR="00D47FB6" w:rsidRDefault="00A37D24" w14:paraId="7C46F752" wp14:textId="77777777">
      <w:r>
        <w:t>Meeting minutes not approved due to lack of quorum</w:t>
      </w:r>
    </w:p>
    <w:p xmlns:wp14="http://schemas.microsoft.com/office/word/2010/wordml" w:rsidR="00D47FB6" w:rsidRDefault="00D47FB6" w14:paraId="0A37501D" wp14:textId="77777777">
      <w:pPr>
        <w:rPr>
          <w:b/>
        </w:rPr>
      </w:pPr>
    </w:p>
    <w:p xmlns:wp14="http://schemas.microsoft.com/office/word/2010/wordml" w:rsidR="00D47FB6" w:rsidRDefault="00A37D24" w14:paraId="09F3BEAF" wp14:textId="77777777">
      <w:pPr>
        <w:rPr>
          <w:b/>
        </w:rPr>
      </w:pPr>
      <w:r>
        <w:rPr>
          <w:b/>
        </w:rPr>
        <w:t>In attendance</w:t>
      </w:r>
    </w:p>
    <w:p xmlns:wp14="http://schemas.microsoft.com/office/word/2010/wordml" w:rsidR="00D47FB6" w:rsidRDefault="00A37D24" w14:paraId="51D09D88" wp14:textId="77777777">
      <w:r>
        <w:t>President | Ben Beiter: present</w:t>
      </w:r>
    </w:p>
    <w:p xmlns:wp14="http://schemas.microsoft.com/office/word/2010/wordml" w:rsidR="00D47FB6" w:rsidRDefault="00A37D24" w14:paraId="5B9ECAC1" wp14:textId="77777777">
      <w:r>
        <w:t>Vice President | Chloe Robertson: present</w:t>
      </w:r>
    </w:p>
    <w:p xmlns:wp14="http://schemas.microsoft.com/office/word/2010/wordml" w:rsidR="00D47FB6" w:rsidRDefault="00D47FB6" w14:paraId="5DAB6C7B" wp14:textId="77777777"/>
    <w:p xmlns:wp14="http://schemas.microsoft.com/office/word/2010/wordml" w:rsidR="00D47FB6" w:rsidRDefault="00A37D24" w14:paraId="1C683F74" wp14:textId="77777777">
      <w:r>
        <w:t>Senators: 38</w:t>
      </w:r>
    </w:p>
    <w:p xmlns:wp14="http://schemas.microsoft.com/office/word/2010/wordml" w:rsidR="00D47FB6" w:rsidRDefault="00A37D24" w14:paraId="1CFE8AE0" wp14:textId="77777777">
      <w:r>
        <w:t>Quorum reached: no</w:t>
      </w:r>
    </w:p>
    <w:p xmlns:wp14="http://schemas.microsoft.com/office/word/2010/wordml" w:rsidR="00D47FB6" w:rsidRDefault="00D47FB6" w14:paraId="02EB378F" wp14:textId="77777777"/>
    <w:p xmlns:wp14="http://schemas.microsoft.com/office/word/2010/wordml" w:rsidR="00D47FB6" w:rsidRDefault="00A37D24" w14:paraId="3AFB72D3" wp14:textId="77777777">
      <w:pPr>
        <w:rPr>
          <w:b/>
        </w:rPr>
      </w:pPr>
      <w:r>
        <w:rPr>
          <w:b/>
        </w:rPr>
        <w:t>Motions</w:t>
      </w:r>
    </w:p>
    <w:p xmlns:wp14="http://schemas.microsoft.com/office/word/2010/wordml" w:rsidR="00D47FB6" w:rsidRDefault="00A37D24" w14:paraId="629D792A" wp14:textId="77777777">
      <w:r>
        <w:t>N/A</w:t>
      </w:r>
    </w:p>
    <w:p xmlns:wp14="http://schemas.microsoft.com/office/word/2010/wordml" w:rsidR="00D47FB6" w:rsidRDefault="00D47FB6" w14:paraId="6A05A809" wp14:textId="77777777">
      <w:pPr>
        <w:rPr>
          <w:color w:val="741B47"/>
        </w:rPr>
      </w:pPr>
    </w:p>
    <w:p xmlns:wp14="http://schemas.microsoft.com/office/word/2010/wordml" w:rsidR="00D47FB6" w:rsidRDefault="00A37D24" w14:paraId="5B8657F0" wp14:textId="77777777">
      <w:pPr>
        <w:rPr>
          <w:b/>
        </w:rPr>
      </w:pPr>
      <w:r>
        <w:rPr>
          <w:b/>
        </w:rPr>
        <w:t>General Notes</w:t>
      </w:r>
    </w:p>
    <w:p xmlns:wp14="http://schemas.microsoft.com/office/word/2010/wordml" w:rsidR="00D47FB6" w:rsidRDefault="00A37D24" w14:paraId="4AD8262D" wp14:textId="77777777">
      <w:pPr>
        <w:numPr>
          <w:ilvl w:val="0"/>
          <w:numId w:val="3"/>
        </w:numPr>
      </w:pPr>
      <w:r>
        <w:t>Elections</w:t>
      </w:r>
    </w:p>
    <w:p xmlns:wp14="http://schemas.microsoft.com/office/word/2010/wordml" w:rsidR="00D47FB6" w:rsidRDefault="00A37D24" w14:paraId="2AF87737" wp14:textId="77777777">
      <w:pPr>
        <w:numPr>
          <w:ilvl w:val="1"/>
          <w:numId w:val="3"/>
        </w:numPr>
      </w:pPr>
      <w:r>
        <w:t>Director of Events</w:t>
      </w:r>
    </w:p>
    <w:p xmlns:wp14="http://schemas.microsoft.com/office/word/2010/wordml" w:rsidR="00D47FB6" w:rsidRDefault="00A37D24" w14:paraId="2F5EF558" wp14:textId="77777777">
      <w:pPr>
        <w:numPr>
          <w:ilvl w:val="2"/>
          <w:numId w:val="3"/>
        </w:numPr>
      </w:pPr>
      <w:r>
        <w:t>Isaac Pressgrove</w:t>
      </w:r>
    </w:p>
    <w:p xmlns:wp14="http://schemas.microsoft.com/office/word/2010/wordml" w:rsidR="00D47FB6" w:rsidRDefault="00A37D24" w14:paraId="0BEED196" wp14:textId="77777777">
      <w:pPr>
        <w:numPr>
          <w:ilvl w:val="3"/>
          <w:numId w:val="3"/>
        </w:numPr>
      </w:pPr>
      <w:r>
        <w:t>He is the current events director for the Graduate Engineering Alliance. He is interested in becoming involved with student governance and has experience with events planning. He would like to see the GPSS expand their reach through events.</w:t>
      </w:r>
    </w:p>
    <w:p xmlns:wp14="http://schemas.microsoft.com/office/word/2010/wordml" w:rsidR="00D47FB6" w:rsidRDefault="00A37D24" w14:paraId="2C2668BC" wp14:textId="77777777">
      <w:pPr>
        <w:numPr>
          <w:ilvl w:val="1"/>
          <w:numId w:val="3"/>
        </w:numPr>
      </w:pPr>
      <w:r>
        <w:t>Director of Communications</w:t>
      </w:r>
    </w:p>
    <w:p xmlns:wp14="http://schemas.microsoft.com/office/word/2010/wordml" w:rsidR="00D47FB6" w:rsidRDefault="00A37D24" w14:paraId="55C6F1E5" wp14:textId="77777777">
      <w:pPr>
        <w:numPr>
          <w:ilvl w:val="2"/>
          <w:numId w:val="3"/>
        </w:numPr>
      </w:pPr>
      <w:r>
        <w:t>Riley DeHority</w:t>
      </w:r>
    </w:p>
    <w:p xmlns:wp14="http://schemas.microsoft.com/office/word/2010/wordml" w:rsidR="00D47FB6" w:rsidRDefault="00A37D24" w14:paraId="47B8A748" wp14:textId="77777777">
      <w:pPr>
        <w:numPr>
          <w:ilvl w:val="3"/>
          <w:numId w:val="3"/>
        </w:numPr>
        <w:rPr/>
      </w:pPr>
      <w:r w:rsidRPr="7D7DB013" w:rsidR="00A37D24">
        <w:rPr>
          <w:lang w:val="en-US"/>
        </w:rPr>
        <w:t>Has</w:t>
      </w:r>
      <w:r w:rsidRPr="7D7DB013" w:rsidR="00A37D24">
        <w:rPr>
          <w:lang w:val="en-US"/>
        </w:rPr>
        <w:t xml:space="preserve"> attended GPSS meetings over the past three years as a guest and is interested in using </w:t>
      </w:r>
      <w:r w:rsidRPr="7D7DB013" w:rsidR="00A37D24">
        <w:rPr>
          <w:lang w:val="en-US"/>
        </w:rPr>
        <w:t>the GPSS</w:t>
      </w:r>
      <w:r w:rsidRPr="7D7DB013" w:rsidR="00A37D24">
        <w:rPr>
          <w:lang w:val="en-US"/>
        </w:rPr>
        <w:t xml:space="preserve"> social media to connect with graduate students across the university. They have experience with graphic design.</w:t>
      </w:r>
    </w:p>
    <w:p xmlns:wp14="http://schemas.microsoft.com/office/word/2010/wordml" w:rsidR="00D47FB6" w:rsidRDefault="00A37D24" w14:paraId="003C735D" wp14:textId="77777777">
      <w:pPr>
        <w:numPr>
          <w:ilvl w:val="2"/>
          <w:numId w:val="3"/>
        </w:numPr>
      </w:pPr>
      <w:r>
        <w:t>Shathushan Sivashangaran</w:t>
      </w:r>
    </w:p>
    <w:p xmlns:wp14="http://schemas.microsoft.com/office/word/2010/wordml" w:rsidR="00D47FB6" w:rsidRDefault="00A37D24" w14:paraId="1867C767" wp14:textId="77777777">
      <w:pPr>
        <w:numPr>
          <w:ilvl w:val="3"/>
          <w:numId w:val="3"/>
        </w:numPr>
        <w:rPr/>
      </w:pPr>
      <w:r w:rsidRPr="7D7DB013" w:rsidR="00A37D24">
        <w:rPr>
          <w:lang w:val="en-US"/>
        </w:rPr>
        <w:t xml:space="preserve">They are </w:t>
      </w:r>
      <w:r w:rsidRPr="7D7DB013" w:rsidR="00A37D24">
        <w:rPr>
          <w:lang w:val="en-US"/>
        </w:rPr>
        <w:t>a PhD student</w:t>
      </w:r>
      <w:r w:rsidRPr="7D7DB013" w:rsidR="00A37D24">
        <w:rPr>
          <w:lang w:val="en-US"/>
        </w:rPr>
        <w:t xml:space="preserve"> in the mechanical engineering department. They are </w:t>
      </w:r>
      <w:r w:rsidRPr="7D7DB013" w:rsidR="00A37D24">
        <w:rPr>
          <w:lang w:val="en-US"/>
        </w:rPr>
        <w:t>a current senator</w:t>
      </w:r>
      <w:r w:rsidRPr="7D7DB013" w:rsidR="00A37D24">
        <w:rPr>
          <w:lang w:val="en-US"/>
        </w:rPr>
        <w:t xml:space="preserve"> and have seen how the GPSS has affected the graduate population at large. They have experience with graphic design and website design. They want to use social media to promote outreach with our students.</w:t>
      </w:r>
    </w:p>
    <w:p xmlns:wp14="http://schemas.microsoft.com/office/word/2010/wordml" w:rsidR="00D47FB6" w:rsidRDefault="00A37D24" w14:paraId="45C02C06" wp14:textId="77777777">
      <w:pPr>
        <w:numPr>
          <w:ilvl w:val="0"/>
          <w:numId w:val="3"/>
        </w:numPr>
      </w:pPr>
      <w:r>
        <w:t>Executive Board Updates</w:t>
      </w:r>
    </w:p>
    <w:p xmlns:wp14="http://schemas.microsoft.com/office/word/2010/wordml" w:rsidR="00D47FB6" w:rsidRDefault="00A37D24" w14:paraId="39FECDD7" wp14:textId="77777777">
      <w:pPr>
        <w:numPr>
          <w:ilvl w:val="1"/>
          <w:numId w:val="3"/>
        </w:numPr>
      </w:pPr>
      <w:r>
        <w:t>Director of Programs</w:t>
      </w:r>
    </w:p>
    <w:p xmlns:wp14="http://schemas.microsoft.com/office/word/2010/wordml" w:rsidR="00D47FB6" w:rsidRDefault="00A37D24" w14:paraId="30D10F54" wp14:textId="77777777">
      <w:pPr>
        <w:numPr>
          <w:ilvl w:val="2"/>
          <w:numId w:val="3"/>
        </w:numPr>
      </w:pPr>
      <w:r>
        <w:t>Cap and gown program is underway</w:t>
      </w:r>
    </w:p>
    <w:p xmlns:wp14="http://schemas.microsoft.com/office/word/2010/wordml" w:rsidR="00D47FB6" w:rsidRDefault="00A37D24" w14:paraId="3C458EA8" wp14:textId="77777777">
      <w:pPr>
        <w:numPr>
          <w:ilvl w:val="2"/>
          <w:numId w:val="3"/>
        </w:numPr>
        <w:rPr/>
      </w:pPr>
      <w:r w:rsidRPr="7D7DB013" w:rsidR="00A37D24">
        <w:rPr>
          <w:lang w:val="en-US"/>
        </w:rPr>
        <w:t>The Summer TFP cycle opens up in two weeks. People often don’t know about these funding programs so it’s important for senators to let their constituents know!</w:t>
      </w:r>
    </w:p>
    <w:p xmlns:wp14="http://schemas.microsoft.com/office/word/2010/wordml" w:rsidR="00D47FB6" w:rsidRDefault="00A37D24" w14:paraId="2E9B873E" wp14:textId="77777777">
      <w:pPr>
        <w:numPr>
          <w:ilvl w:val="2"/>
          <w:numId w:val="3"/>
        </w:numPr>
      </w:pPr>
      <w:r>
        <w:t xml:space="preserve">Details about the Summer TFP can be found on the </w:t>
      </w:r>
      <w:hyperlink r:id="rId8">
        <w:r>
          <w:rPr>
            <w:color w:val="1155CC"/>
            <w:u w:val="single"/>
          </w:rPr>
          <w:t>TFP website</w:t>
        </w:r>
      </w:hyperlink>
    </w:p>
    <w:p xmlns:wp14="http://schemas.microsoft.com/office/word/2010/wordml" w:rsidR="00D47FB6" w:rsidRDefault="00A37D24" w14:paraId="1AFF2973" wp14:textId="77777777">
      <w:pPr>
        <w:numPr>
          <w:ilvl w:val="2"/>
          <w:numId w:val="3"/>
        </w:numPr>
      </w:pPr>
      <w:r>
        <w:t xml:space="preserve">Applicants are only eligible to apply for money from the TFP once a </w:t>
      </w:r>
      <w:r>
        <w:rPr>
          <w:u w:val="single"/>
        </w:rPr>
        <w:t>fiscal</w:t>
      </w:r>
      <w:r>
        <w:t xml:space="preserve"> year (the beginning of the fiscal year is June 30th)</w:t>
      </w:r>
    </w:p>
    <w:p xmlns:wp14="http://schemas.microsoft.com/office/word/2010/wordml" w:rsidR="00D47FB6" w:rsidRDefault="00A37D24" w14:paraId="71FE00EE" wp14:textId="77777777">
      <w:pPr>
        <w:numPr>
          <w:ilvl w:val="3"/>
          <w:numId w:val="3"/>
        </w:numPr>
        <w:rPr/>
      </w:pPr>
      <w:r w:rsidRPr="7D7DB013" w:rsidR="00A37D24">
        <w:rPr>
          <w:lang w:val="en-US"/>
        </w:rPr>
        <w:t>All the money for a year’s TFP has to be spent by June 30th</w:t>
      </w:r>
    </w:p>
    <w:p xmlns:wp14="http://schemas.microsoft.com/office/word/2010/wordml" w:rsidR="00D47FB6" w:rsidRDefault="00A37D24" w14:paraId="73342C76" wp14:textId="77777777">
      <w:pPr>
        <w:numPr>
          <w:ilvl w:val="1"/>
          <w:numId w:val="3"/>
        </w:numPr>
      </w:pPr>
      <w:r>
        <w:t>Vice President</w:t>
      </w:r>
    </w:p>
    <w:p xmlns:wp14="http://schemas.microsoft.com/office/word/2010/wordml" w:rsidR="00D47FB6" w:rsidRDefault="00A37D24" w14:paraId="263BA321" wp14:textId="77777777">
      <w:pPr>
        <w:numPr>
          <w:ilvl w:val="2"/>
          <w:numId w:val="3"/>
        </w:numPr>
        <w:rPr/>
      </w:pPr>
      <w:r w:rsidRPr="7D7DB013" w:rsidR="00A37D24">
        <w:rPr>
          <w:lang w:val="en-US"/>
        </w:rPr>
        <w:t xml:space="preserve">As we get towards the end of the semester, please reach out to: </w:t>
      </w:r>
      <w:hyperlink r:id="R300b773d8f2c4c7e">
        <w:r w:rsidRPr="7D7DB013" w:rsidR="00A37D24">
          <w:rPr>
            <w:color w:val="1155CC"/>
            <w:u w:val="single"/>
            <w:lang w:val="en-US"/>
          </w:rPr>
          <w:t>chloerobertson@vt.edu</w:t>
        </w:r>
      </w:hyperlink>
      <w:r w:rsidRPr="7D7DB013" w:rsidR="00A37D24">
        <w:rPr>
          <w:lang w:val="en-US"/>
        </w:rPr>
        <w:t xml:space="preserve"> to let her know if you’ll be leaving the GPSS at the end of this academic year or reprising your role next year</w:t>
      </w:r>
    </w:p>
    <w:p xmlns:wp14="http://schemas.microsoft.com/office/word/2010/wordml" w:rsidR="00D47FB6" w:rsidRDefault="00A37D24" w14:paraId="54E00BC6" wp14:textId="77777777">
      <w:pPr>
        <w:numPr>
          <w:ilvl w:val="2"/>
          <w:numId w:val="3"/>
        </w:numPr>
      </w:pPr>
      <w:r>
        <w:t>If you are stepping down as a senator, please try to find a replacement from your department</w:t>
      </w:r>
    </w:p>
    <w:p xmlns:wp14="http://schemas.microsoft.com/office/word/2010/wordml" w:rsidR="00D47FB6" w:rsidRDefault="00A37D24" w14:paraId="0A896B1D" wp14:textId="77777777">
      <w:pPr>
        <w:numPr>
          <w:ilvl w:val="1"/>
          <w:numId w:val="3"/>
        </w:numPr>
      </w:pPr>
      <w:r>
        <w:t>Director of Events</w:t>
      </w:r>
    </w:p>
    <w:p xmlns:wp14="http://schemas.microsoft.com/office/word/2010/wordml" w:rsidR="00D47FB6" w:rsidRDefault="00A37D24" w14:paraId="6103C5B5" wp14:textId="77777777">
      <w:pPr>
        <w:numPr>
          <w:ilvl w:val="2"/>
          <w:numId w:val="3"/>
        </w:numPr>
      </w:pPr>
      <w:r>
        <w:t>The GPSS Spring Social is on April 29th at the Blacksburg Municipal Park</w:t>
      </w:r>
    </w:p>
    <w:p xmlns:wp14="http://schemas.microsoft.com/office/word/2010/wordml" w:rsidR="00D47FB6" w:rsidRDefault="00A37D24" w14:paraId="35A8AB8F" wp14:textId="77777777">
      <w:pPr>
        <w:numPr>
          <w:ilvl w:val="2"/>
          <w:numId w:val="3"/>
        </w:numPr>
      </w:pPr>
      <w:r>
        <w:t>Dean Tack Talk on April 28th at noon in GLC Meeting Room C</w:t>
      </w:r>
    </w:p>
    <w:p xmlns:wp14="http://schemas.microsoft.com/office/word/2010/wordml" w:rsidR="00D47FB6" w:rsidRDefault="00A37D24" w14:paraId="2842272E" wp14:textId="77777777">
      <w:pPr>
        <w:numPr>
          <w:ilvl w:val="3"/>
          <w:numId w:val="3"/>
        </w:numPr>
      </w:pPr>
      <w:r>
        <w:t xml:space="preserve">Please </w:t>
      </w:r>
      <w:hyperlink r:id="rId10">
        <w:r>
          <w:rPr>
            <w:color w:val="1155CC"/>
            <w:u w:val="single"/>
          </w:rPr>
          <w:t>fill out this form</w:t>
        </w:r>
      </w:hyperlink>
      <w:r>
        <w:t xml:space="preserve"> if you plan on attending</w:t>
      </w:r>
    </w:p>
    <w:p xmlns:wp14="http://schemas.microsoft.com/office/word/2010/wordml" w:rsidR="00D47FB6" w:rsidRDefault="00A37D24" w14:paraId="64E35866" wp14:textId="77777777">
      <w:pPr>
        <w:numPr>
          <w:ilvl w:val="1"/>
          <w:numId w:val="3"/>
        </w:numPr>
      </w:pPr>
      <w:r>
        <w:t>President</w:t>
      </w:r>
    </w:p>
    <w:p xmlns:wp14="http://schemas.microsoft.com/office/word/2010/wordml" w:rsidR="00D47FB6" w:rsidRDefault="00A37D24" w14:paraId="6AA8D602" wp14:textId="77777777">
      <w:pPr>
        <w:numPr>
          <w:ilvl w:val="2"/>
          <w:numId w:val="3"/>
        </w:numPr>
      </w:pPr>
      <w:r>
        <w:t>SVCC</w:t>
      </w:r>
    </w:p>
    <w:p xmlns:wp14="http://schemas.microsoft.com/office/word/2010/wordml" w:rsidR="00D47FB6" w:rsidRDefault="00A37D24" w14:paraId="778ED760" wp14:textId="77777777">
      <w:pPr>
        <w:numPr>
          <w:ilvl w:val="3"/>
          <w:numId w:val="3"/>
        </w:numPr>
      </w:pPr>
      <w:r>
        <w:t>Following up with Katie Polidoro and Martha Glass following their presentation in the GPSS General Meeting</w:t>
      </w:r>
    </w:p>
    <w:p xmlns:wp14="http://schemas.microsoft.com/office/word/2010/wordml" w:rsidR="00D47FB6" w:rsidRDefault="00A37D24" w14:paraId="17CEA594" wp14:textId="77777777">
      <w:pPr>
        <w:numPr>
          <w:ilvl w:val="2"/>
          <w:numId w:val="3"/>
        </w:numPr>
      </w:pPr>
      <w:r>
        <w:t>Meeting with President Sands, Dean Surprenant, and Provost Clarke to discuss graduate contracts and funding</w:t>
      </w:r>
    </w:p>
    <w:p xmlns:wp14="http://schemas.microsoft.com/office/word/2010/wordml" w:rsidR="00D47FB6" w:rsidRDefault="00A37D24" w14:paraId="740A6DD8" wp14:textId="77777777">
      <w:pPr>
        <w:numPr>
          <w:ilvl w:val="2"/>
          <w:numId w:val="3"/>
        </w:numPr>
      </w:pPr>
      <w:r>
        <w:t>Working on the transition with the new Executive Board</w:t>
      </w:r>
    </w:p>
    <w:p xmlns:wp14="http://schemas.microsoft.com/office/word/2010/wordml" w:rsidR="00D47FB6" w:rsidRDefault="00A37D24" w14:paraId="07D0B215" wp14:textId="77777777">
      <w:pPr>
        <w:numPr>
          <w:ilvl w:val="0"/>
          <w:numId w:val="3"/>
        </w:numPr>
      </w:pPr>
      <w:r>
        <w:t>Ad Hoc Committees</w:t>
      </w:r>
    </w:p>
    <w:p xmlns:wp14="http://schemas.microsoft.com/office/word/2010/wordml" w:rsidR="00D47FB6" w:rsidRDefault="00A37D24" w14:paraId="171BA0E4" wp14:textId="77777777">
      <w:pPr>
        <w:numPr>
          <w:ilvl w:val="1"/>
          <w:numId w:val="3"/>
        </w:numPr>
      </w:pPr>
      <w:r>
        <w:t>Campus Development Committee</w:t>
      </w:r>
    </w:p>
    <w:p xmlns:wp14="http://schemas.microsoft.com/office/word/2010/wordml" w:rsidR="00D47FB6" w:rsidRDefault="00A37D24" w14:paraId="6582F1E0" wp14:textId="77777777">
      <w:pPr>
        <w:numPr>
          <w:ilvl w:val="2"/>
          <w:numId w:val="3"/>
        </w:numPr>
      </w:pPr>
      <w:r>
        <w:t xml:space="preserve">They had a tour of the new </w:t>
      </w:r>
      <w:hyperlink r:id="rId11">
        <w:r>
          <w:rPr>
            <w:color w:val="1155CC"/>
            <w:u w:val="single"/>
          </w:rPr>
          <w:t>data and decisions sciences building</w:t>
        </w:r>
      </w:hyperlink>
      <w:r>
        <w:t xml:space="preserve"> (near The Inn) </w:t>
      </w:r>
    </w:p>
    <w:p xmlns:wp14="http://schemas.microsoft.com/office/word/2010/wordml" w:rsidR="00D47FB6" w:rsidRDefault="00A37D24" w14:paraId="72EEE0A7" wp14:textId="77777777">
      <w:pPr>
        <w:numPr>
          <w:ilvl w:val="2"/>
          <w:numId w:val="3"/>
        </w:numPr>
      </w:pPr>
      <w:r>
        <w:t>There is no graduate student parking</w:t>
      </w:r>
    </w:p>
    <w:p xmlns:wp14="http://schemas.microsoft.com/office/word/2010/wordml" w:rsidR="00D47FB6" w:rsidRDefault="00A37D24" w14:paraId="4A021BFB" wp14:textId="77777777">
      <w:pPr>
        <w:numPr>
          <w:ilvl w:val="2"/>
          <w:numId w:val="3"/>
        </w:numPr>
      </w:pPr>
      <w:r>
        <w:t>There are 12 ADA spot for faculty and staff</w:t>
      </w:r>
    </w:p>
    <w:p xmlns:wp14="http://schemas.microsoft.com/office/word/2010/wordml" w:rsidR="00D47FB6" w:rsidRDefault="00A37D24" w14:paraId="2E21E699" wp14:textId="77777777">
      <w:pPr>
        <w:numPr>
          <w:ilvl w:val="2"/>
          <w:numId w:val="3"/>
        </w:numPr>
      </w:pPr>
      <w:r>
        <w:t>The building is ADA accessible (pending the new elevators being put in)</w:t>
      </w:r>
    </w:p>
    <w:p xmlns:wp14="http://schemas.microsoft.com/office/word/2010/wordml" w:rsidR="00D47FB6" w:rsidRDefault="00A37D24" w14:paraId="130A76C6" wp14:textId="77777777">
      <w:pPr>
        <w:numPr>
          <w:ilvl w:val="1"/>
          <w:numId w:val="3"/>
        </w:numPr>
      </w:pPr>
      <w:r>
        <w:t>Commission on Research</w:t>
      </w:r>
    </w:p>
    <w:p xmlns:wp14="http://schemas.microsoft.com/office/word/2010/wordml" w:rsidR="00D47FB6" w:rsidRDefault="00A37D24" w14:paraId="5E92119C" wp14:textId="77777777">
      <w:pPr>
        <w:numPr>
          <w:ilvl w:val="2"/>
          <w:numId w:val="3"/>
        </w:numPr>
        <w:rPr/>
      </w:pPr>
      <w:r w:rsidRPr="7D7DB013" w:rsidR="00A37D24">
        <w:rPr>
          <w:lang w:val="en-US"/>
        </w:rPr>
        <w:t xml:space="preserve">If graduate students or advisors are </w:t>
      </w:r>
      <w:r w:rsidRPr="7D7DB013" w:rsidR="00A37D24">
        <w:rPr>
          <w:lang w:val="en-US"/>
        </w:rPr>
        <w:t>submitting</w:t>
      </w:r>
      <w:r w:rsidRPr="7D7DB013" w:rsidR="00A37D24">
        <w:rPr>
          <w:lang w:val="en-US"/>
        </w:rPr>
        <w:t xml:space="preserve"> manuscripts to a journal that require you to upload the data for the manuscript into a repository, the library can help you with that. They also give seminars </w:t>
      </w:r>
      <w:r w:rsidRPr="7D7DB013" w:rsidR="00A37D24">
        <w:rPr>
          <w:lang w:val="en-US"/>
        </w:rPr>
        <w:t>regarding</w:t>
      </w:r>
      <w:r w:rsidRPr="7D7DB013" w:rsidR="00A37D24">
        <w:rPr>
          <w:lang w:val="en-US"/>
        </w:rPr>
        <w:t xml:space="preserve"> repositories and how to manage them</w:t>
      </w:r>
    </w:p>
    <w:p xmlns:wp14="http://schemas.microsoft.com/office/word/2010/wordml" w:rsidR="00D47FB6" w:rsidRDefault="00A37D24" w14:paraId="0DEE0D00" wp14:textId="77777777">
      <w:pPr>
        <w:numPr>
          <w:ilvl w:val="1"/>
          <w:numId w:val="3"/>
        </w:numPr>
      </w:pPr>
      <w:r>
        <w:t>University Athletics Committee</w:t>
      </w:r>
    </w:p>
    <w:p xmlns:wp14="http://schemas.microsoft.com/office/word/2010/wordml" w:rsidR="00D47FB6" w:rsidRDefault="00A37D24" w14:paraId="6F57672F" wp14:textId="77777777">
      <w:pPr>
        <w:numPr>
          <w:ilvl w:val="2"/>
          <w:numId w:val="3"/>
        </w:numPr>
      </w:pPr>
      <w:r>
        <w:t xml:space="preserve">Approved the new policy on student athlete attendance today. </w:t>
      </w:r>
    </w:p>
    <w:p xmlns:wp14="http://schemas.microsoft.com/office/word/2010/wordml" w:rsidR="00D47FB6" w:rsidRDefault="00A37D24" w14:paraId="11CBC116" wp14:textId="77777777">
      <w:pPr>
        <w:numPr>
          <w:ilvl w:val="2"/>
          <w:numId w:val="3"/>
        </w:numPr>
        <w:rPr/>
      </w:pPr>
      <w:r w:rsidRPr="7D7DB013" w:rsidR="00A37D24">
        <w:rPr>
          <w:lang w:val="en-US"/>
        </w:rPr>
        <w:t xml:space="preserve">The </w:t>
      </w:r>
      <w:r w:rsidRPr="7D7DB013" w:rsidR="00A37D24">
        <w:rPr>
          <w:lang w:val="en-US"/>
        </w:rPr>
        <w:t>final version</w:t>
      </w:r>
      <w:r w:rsidRPr="7D7DB013" w:rsidR="00A37D24">
        <w:rPr>
          <w:lang w:val="en-US"/>
        </w:rPr>
        <w:t xml:space="preserve"> is pending</w:t>
      </w:r>
    </w:p>
    <w:p xmlns:wp14="http://schemas.microsoft.com/office/word/2010/wordml" w:rsidR="00D47FB6" w:rsidRDefault="00A37D24" w14:paraId="3725C218" wp14:textId="77777777">
      <w:pPr>
        <w:numPr>
          <w:ilvl w:val="0"/>
          <w:numId w:val="3"/>
        </w:numPr>
      </w:pPr>
      <w:r>
        <w:t>Presentation by Christa Miller from the Service for Students with Disabilities (SSD) Office</w:t>
      </w:r>
    </w:p>
    <w:p xmlns:wp14="http://schemas.microsoft.com/office/word/2010/wordml" w:rsidR="00D47FB6" w:rsidRDefault="00A37D24" w14:paraId="54C48488" wp14:textId="77777777">
      <w:pPr>
        <w:numPr>
          <w:ilvl w:val="1"/>
          <w:numId w:val="3"/>
        </w:numPr>
      </w:pPr>
      <w:r>
        <w:t>Presentation on language changes happening in SSD documents and AIM</w:t>
      </w:r>
    </w:p>
    <w:p xmlns:wp14="http://schemas.microsoft.com/office/word/2010/wordml" w:rsidR="00D47FB6" w:rsidRDefault="00A37D24" w14:paraId="6F5DA989" wp14:textId="77777777">
      <w:pPr>
        <w:numPr>
          <w:ilvl w:val="1"/>
          <w:numId w:val="3"/>
        </w:numPr>
      </w:pPr>
      <w:r>
        <w:t>How to apply for an accommodation letter with the SSD Office</w:t>
      </w:r>
    </w:p>
    <w:p xmlns:wp14="http://schemas.microsoft.com/office/word/2010/wordml" w:rsidR="00D47FB6" w:rsidRDefault="00A37D24" w14:paraId="1C836017" wp14:textId="77777777">
      <w:pPr>
        <w:numPr>
          <w:ilvl w:val="2"/>
          <w:numId w:val="3"/>
        </w:numPr>
      </w:pPr>
      <w:r>
        <w:t>Students need to fill out a form with the SSD office to request services. Once the form is filled out</w:t>
      </w:r>
    </w:p>
    <w:p xmlns:wp14="http://schemas.microsoft.com/office/word/2010/wordml" w:rsidR="00D47FB6" w:rsidRDefault="00A37D24" w14:paraId="68E7ED22" wp14:textId="77777777">
      <w:pPr>
        <w:numPr>
          <w:ilvl w:val="2"/>
          <w:numId w:val="3"/>
        </w:numPr>
        <w:rPr/>
      </w:pPr>
      <w:r w:rsidRPr="7D7DB013" w:rsidR="00A37D24">
        <w:rPr>
          <w:lang w:val="en-US"/>
        </w:rPr>
        <w:t>Applicants don’t need supporting documents right away</w:t>
      </w:r>
    </w:p>
    <w:p xmlns:wp14="http://schemas.microsoft.com/office/word/2010/wordml" w:rsidR="00D47FB6" w:rsidRDefault="00A37D24" w14:paraId="54E9EB98" wp14:textId="77777777">
      <w:pPr>
        <w:numPr>
          <w:ilvl w:val="2"/>
          <w:numId w:val="3"/>
        </w:numPr>
      </w:pPr>
      <w:r>
        <w:t>When the form is filled out the applicant will be invited to a ‘welcome meeting’ where they will talk to a member of the SSD office. The office will use that meeting to discuss what barriers might be put in the way of the student’s progress and/or time here at VT. They will then think of specific accommodations to address those barriers.</w:t>
      </w:r>
    </w:p>
    <w:p xmlns:wp14="http://schemas.microsoft.com/office/word/2010/wordml" w:rsidR="00D47FB6" w:rsidRDefault="00A37D24" w14:paraId="00AAA02D" wp14:textId="77777777">
      <w:pPr>
        <w:numPr>
          <w:ilvl w:val="2"/>
          <w:numId w:val="3"/>
        </w:numPr>
        <w:rPr/>
      </w:pPr>
      <w:r w:rsidRPr="7D7DB013" w:rsidR="00A37D24">
        <w:rPr>
          <w:lang w:val="en-US"/>
        </w:rPr>
        <w:t>Once the accommodations are decided, the SSD office will create the letter detailing the accommodations necessary for the student.</w:t>
      </w:r>
    </w:p>
    <w:p xmlns:wp14="http://schemas.microsoft.com/office/word/2010/wordml" w:rsidR="00D47FB6" w:rsidRDefault="00A37D24" w14:paraId="38AE5F40" wp14:textId="77777777">
      <w:pPr>
        <w:numPr>
          <w:ilvl w:val="3"/>
          <w:numId w:val="3"/>
        </w:numPr>
      </w:pPr>
      <w:r>
        <w:t>The letter is going through an overhaul right now</w:t>
      </w:r>
    </w:p>
    <w:p xmlns:wp14="http://schemas.microsoft.com/office/word/2010/wordml" w:rsidR="00D47FB6" w:rsidRDefault="00A37D24" w14:paraId="41C61F75" wp14:textId="77777777">
      <w:pPr>
        <w:numPr>
          <w:ilvl w:val="2"/>
          <w:numId w:val="3"/>
        </w:numPr>
        <w:rPr/>
      </w:pPr>
      <w:r w:rsidRPr="7D7DB013" w:rsidR="00A37D24">
        <w:rPr>
          <w:lang w:val="en-US"/>
        </w:rPr>
        <w:t>Students can go back to the SSD accommodations to revise the accommodations (and accompanying letter) at any point</w:t>
      </w:r>
    </w:p>
    <w:p xmlns:wp14="http://schemas.microsoft.com/office/word/2010/wordml" w:rsidR="00D47FB6" w:rsidRDefault="00A37D24" w14:paraId="728C1CA6" wp14:textId="77777777">
      <w:pPr>
        <w:numPr>
          <w:ilvl w:val="1"/>
          <w:numId w:val="3"/>
        </w:numPr>
      </w:pPr>
      <w:r>
        <w:t>Graduate Student Support</w:t>
      </w:r>
    </w:p>
    <w:p xmlns:wp14="http://schemas.microsoft.com/office/word/2010/wordml" w:rsidR="00D47FB6" w:rsidRDefault="00A37D24" w14:paraId="41A7E90F" wp14:textId="77777777">
      <w:pPr>
        <w:numPr>
          <w:ilvl w:val="2"/>
          <w:numId w:val="3"/>
        </w:numPr>
      </w:pPr>
      <w:r>
        <w:t>Graduate students can get support from the SSD Office from anything related to their graduate program</w:t>
      </w:r>
    </w:p>
    <w:p xmlns:wp14="http://schemas.microsoft.com/office/word/2010/wordml" w:rsidR="00D47FB6" w:rsidRDefault="00A37D24" w14:paraId="7BC14E06" wp14:textId="77777777">
      <w:pPr>
        <w:numPr>
          <w:ilvl w:val="3"/>
          <w:numId w:val="3"/>
        </w:numPr>
      </w:pPr>
      <w:r>
        <w:t>Coursework and graduation requirements</w:t>
      </w:r>
    </w:p>
    <w:p xmlns:wp14="http://schemas.microsoft.com/office/word/2010/wordml" w:rsidR="00D47FB6" w:rsidRDefault="00A37D24" w14:paraId="6107AF22" wp14:textId="77777777">
      <w:pPr>
        <w:numPr>
          <w:ilvl w:val="2"/>
          <w:numId w:val="3"/>
        </w:numPr>
      </w:pPr>
      <w:r>
        <w:t>Anything a graduate student receives money for goes through the ADA and Accessibility Services instead</w:t>
      </w:r>
    </w:p>
    <w:p xmlns:wp14="http://schemas.microsoft.com/office/word/2010/wordml" w:rsidR="00D47FB6" w:rsidRDefault="00A37D24" w14:paraId="68E12EC2" wp14:textId="77777777">
      <w:pPr>
        <w:numPr>
          <w:ilvl w:val="1"/>
          <w:numId w:val="3"/>
        </w:numPr>
      </w:pPr>
      <w:r>
        <w:t>A taskforce was made (2019) to see how the SSD Office could better support graduate students and in this time the Covid-19 pandemic hit</w:t>
      </w:r>
    </w:p>
    <w:p xmlns:wp14="http://schemas.microsoft.com/office/word/2010/wordml" w:rsidR="00D47FB6" w:rsidRDefault="00A37D24" w14:paraId="0BCE6131" wp14:textId="77777777">
      <w:pPr>
        <w:numPr>
          <w:ilvl w:val="1"/>
          <w:numId w:val="3"/>
        </w:numPr>
      </w:pPr>
      <w:r>
        <w:t xml:space="preserve">In Fall 2023, the shift was made to the </w:t>
      </w:r>
      <w:hyperlink r:id="rId12">
        <w:r>
          <w:rPr>
            <w:color w:val="1155CC"/>
            <w:u w:val="single"/>
          </w:rPr>
          <w:t>AIM system</w:t>
        </w:r>
      </w:hyperlink>
      <w:r>
        <w:t xml:space="preserve"> so students will now interact with the SSD Office through AIM</w:t>
      </w:r>
    </w:p>
    <w:p xmlns:wp14="http://schemas.microsoft.com/office/word/2010/wordml" w:rsidR="00D47FB6" w:rsidRDefault="00A37D24" w14:paraId="2C6ADFF0" wp14:textId="77777777">
      <w:pPr>
        <w:numPr>
          <w:ilvl w:val="2"/>
          <w:numId w:val="3"/>
        </w:numPr>
      </w:pPr>
      <w:r>
        <w:t xml:space="preserve">This means the application process is completely digital now and </w:t>
      </w:r>
      <w:hyperlink r:id="rId13">
        <w:r>
          <w:rPr>
            <w:color w:val="1155CC"/>
            <w:u w:val="single"/>
          </w:rPr>
          <w:t>students can find out how to accomplish this online</w:t>
        </w:r>
      </w:hyperlink>
    </w:p>
    <w:p xmlns:wp14="http://schemas.microsoft.com/office/word/2010/wordml" w:rsidR="00D47FB6" w:rsidRDefault="00A37D24" w14:paraId="14BDD5D9" wp14:textId="77777777">
      <w:pPr>
        <w:numPr>
          <w:ilvl w:val="2"/>
          <w:numId w:val="3"/>
        </w:numPr>
      </w:pPr>
      <w:r>
        <w:t xml:space="preserve">The </w:t>
      </w:r>
      <w:hyperlink r:id="rId14">
        <w:r>
          <w:rPr>
            <w:color w:val="1155CC"/>
            <w:u w:val="single"/>
          </w:rPr>
          <w:t>digital application process</w:t>
        </w:r>
      </w:hyperlink>
      <w:r>
        <w:t xml:space="preserve"> is designed to streamline the application process </w:t>
      </w:r>
    </w:p>
    <w:p xmlns:wp14="http://schemas.microsoft.com/office/word/2010/wordml" w:rsidR="00D47FB6" w:rsidRDefault="00A37D24" w14:paraId="199431A6" wp14:textId="77777777">
      <w:pPr>
        <w:numPr>
          <w:ilvl w:val="2"/>
          <w:numId w:val="3"/>
        </w:numPr>
        <w:rPr/>
      </w:pPr>
      <w:r w:rsidRPr="7D7DB013" w:rsidR="00A37D24">
        <w:rPr>
          <w:lang w:val="en-US"/>
        </w:rPr>
        <w:t xml:space="preserve">Previously, VT didn’t have a Health Care Provider Disability Verification Form, but they now have </w:t>
      </w:r>
      <w:hyperlink r:id="R895e1a6a4b05427e">
        <w:r w:rsidRPr="7D7DB013" w:rsidR="00A37D24">
          <w:rPr>
            <w:color w:val="1155CC"/>
            <w:u w:val="single"/>
            <w:lang w:val="en-US"/>
          </w:rPr>
          <w:t>one</w:t>
        </w:r>
      </w:hyperlink>
      <w:r w:rsidRPr="7D7DB013" w:rsidR="00A37D24">
        <w:rPr>
          <w:lang w:val="en-US"/>
        </w:rPr>
        <w:t xml:space="preserve">. This makes it easy for health providers to fill out a form that is then given to the SSD Office </w:t>
      </w:r>
    </w:p>
    <w:p xmlns:wp14="http://schemas.microsoft.com/office/word/2010/wordml" w:rsidR="00D47FB6" w:rsidRDefault="00A37D24" w14:paraId="54DFE758" wp14:textId="77777777">
      <w:pPr>
        <w:numPr>
          <w:ilvl w:val="1"/>
          <w:numId w:val="3"/>
        </w:numPr>
      </w:pPr>
      <w:r>
        <w:t>Accommodations language changes</w:t>
      </w:r>
    </w:p>
    <w:p xmlns:wp14="http://schemas.microsoft.com/office/word/2010/wordml" w:rsidR="00D47FB6" w:rsidRDefault="00A37D24" w14:paraId="10243F16" wp14:textId="77777777">
      <w:pPr>
        <w:numPr>
          <w:ilvl w:val="2"/>
          <w:numId w:val="3"/>
        </w:numPr>
      </w:pPr>
      <w:r>
        <w:t>The changes were made to improve clarity, readability, and consistency</w:t>
      </w:r>
    </w:p>
    <w:p xmlns:wp14="http://schemas.microsoft.com/office/word/2010/wordml" w:rsidR="00D47FB6" w:rsidRDefault="00A37D24" w14:paraId="42724B20" wp14:textId="77777777">
      <w:pPr>
        <w:numPr>
          <w:ilvl w:val="2"/>
          <w:numId w:val="3"/>
        </w:numPr>
        <w:rPr/>
      </w:pPr>
      <w:r w:rsidRPr="7D7DB013" w:rsidR="00A37D24">
        <w:rPr>
          <w:lang w:val="en-US"/>
        </w:rPr>
        <w:t>This is to benefit not only the student who needs the accommodations, but also the instructors. This means instructors can better support their students and students have consistent language they can use to explain the support they need</w:t>
      </w:r>
    </w:p>
    <w:p xmlns:wp14="http://schemas.microsoft.com/office/word/2010/wordml" w:rsidR="00D47FB6" w:rsidRDefault="00A37D24" w14:paraId="561A43BC" wp14:textId="77777777">
      <w:pPr>
        <w:numPr>
          <w:ilvl w:val="1"/>
          <w:numId w:val="3"/>
        </w:numPr>
      </w:pPr>
      <w:r>
        <w:t>Accommodation letters will now go directly to a course instructor in banner</w:t>
      </w:r>
    </w:p>
    <w:p xmlns:wp14="http://schemas.microsoft.com/office/word/2010/wordml" w:rsidR="00D47FB6" w:rsidRDefault="00A37D24" w14:paraId="00981A45" wp14:textId="77777777">
      <w:pPr>
        <w:numPr>
          <w:ilvl w:val="1"/>
          <w:numId w:val="3"/>
        </w:numPr>
      </w:pPr>
      <w:r>
        <w:t>AIM has a faculty portal where faculty can see and export a list on students in their class who have SSD accommodations</w:t>
      </w:r>
    </w:p>
    <w:p xmlns:wp14="http://schemas.microsoft.com/office/word/2010/wordml" w:rsidR="00D47FB6" w:rsidRDefault="00A37D24" w14:paraId="431B99AD" wp14:textId="77777777">
      <w:pPr>
        <w:numPr>
          <w:ilvl w:val="1"/>
          <w:numId w:val="3"/>
        </w:numPr>
      </w:pPr>
      <w:r>
        <w:t>Senator questions</w:t>
      </w:r>
    </w:p>
    <w:p xmlns:wp14="http://schemas.microsoft.com/office/word/2010/wordml" w:rsidR="00D47FB6" w:rsidRDefault="00A37D24" w14:paraId="7692F309" wp14:textId="77777777">
      <w:pPr>
        <w:numPr>
          <w:ilvl w:val="2"/>
          <w:numId w:val="3"/>
        </w:numPr>
        <w:rPr/>
      </w:pPr>
      <w:r w:rsidRPr="7D7DB013" w:rsidR="00A37D24">
        <w:rPr>
          <w:lang w:val="en-US"/>
        </w:rPr>
        <w:t>Will the faculty side have a master list of accommodations? Like not organized by students, but just every accommodation requested in that class over all. For example, will faculty be able to see an overview of all the accommodations they might need for all their students so they can make necessary changes for all students?</w:t>
      </w:r>
    </w:p>
    <w:p xmlns:wp14="http://schemas.microsoft.com/office/word/2010/wordml" w:rsidR="00D47FB6" w:rsidRDefault="00A37D24" w14:paraId="6DC77D86" wp14:textId="77777777">
      <w:pPr>
        <w:numPr>
          <w:ilvl w:val="3"/>
          <w:numId w:val="3"/>
        </w:numPr>
      </w:pPr>
      <w:r>
        <w:t>The exportable list will have a list of student names and a checkbox system to see which students need which accommodation</w:t>
      </w:r>
    </w:p>
    <w:p xmlns:wp14="http://schemas.microsoft.com/office/word/2010/wordml" w:rsidR="00D47FB6" w:rsidRDefault="00A37D24" w14:paraId="4B1D8742" wp14:textId="77777777">
      <w:pPr>
        <w:numPr>
          <w:ilvl w:val="2"/>
          <w:numId w:val="3"/>
        </w:numPr>
      </w:pPr>
      <w:r>
        <w:t>Should instructors include the link to the SSD Office instructions in their syllabi?</w:t>
      </w:r>
    </w:p>
    <w:p xmlns:wp14="http://schemas.microsoft.com/office/word/2010/wordml" w:rsidR="00D47FB6" w:rsidRDefault="00A37D24" w14:paraId="5FA46BE3" wp14:textId="77777777">
      <w:pPr>
        <w:numPr>
          <w:ilvl w:val="3"/>
          <w:numId w:val="3"/>
        </w:numPr>
        <w:rPr/>
      </w:pPr>
      <w:r w:rsidRPr="7D7DB013" w:rsidR="00A37D24">
        <w:rPr>
          <w:lang w:val="en-US"/>
        </w:rPr>
        <w:t>While they don’t need to, it would be a good idea for instructors to either include, or point students to, the link for instructions on how to apply for accommodations</w:t>
      </w:r>
    </w:p>
    <w:p xmlns:wp14="http://schemas.microsoft.com/office/word/2010/wordml" w:rsidR="00D47FB6" w:rsidRDefault="00A37D24" w14:paraId="269BED3A" wp14:textId="77777777">
      <w:pPr>
        <w:numPr>
          <w:ilvl w:val="0"/>
          <w:numId w:val="3"/>
        </w:numPr>
      </w:pPr>
      <w:r>
        <w:t>Tuition and Costs for Graduate Students</w:t>
      </w:r>
    </w:p>
    <w:p xmlns:wp14="http://schemas.microsoft.com/office/word/2010/wordml" w:rsidR="00D47FB6" w:rsidRDefault="00A37D24" w14:paraId="003ACFAB" wp14:textId="77777777">
      <w:pPr>
        <w:numPr>
          <w:ilvl w:val="1"/>
          <w:numId w:val="3"/>
        </w:numPr>
      </w:pPr>
      <w:r>
        <w:t>The graduate school has been working on cost transparency for graduate students</w:t>
      </w:r>
    </w:p>
    <w:p xmlns:wp14="http://schemas.microsoft.com/office/word/2010/wordml" w:rsidR="00D47FB6" w:rsidRDefault="00A37D24" w14:paraId="7CC72078" wp14:textId="77777777">
      <w:pPr>
        <w:numPr>
          <w:ilvl w:val="1"/>
          <w:numId w:val="3"/>
        </w:numPr>
      </w:pPr>
      <w:r>
        <w:t xml:space="preserve">They now have a </w:t>
      </w:r>
      <w:hyperlink r:id="rId16">
        <w:r>
          <w:rPr>
            <w:color w:val="1155CC"/>
            <w:u w:val="single"/>
          </w:rPr>
          <w:t>webpage where students can get transparency regarding costs</w:t>
        </w:r>
      </w:hyperlink>
    </w:p>
    <w:p xmlns:wp14="http://schemas.microsoft.com/office/word/2010/wordml" w:rsidR="00D47FB6" w:rsidRDefault="00D47FB6" w14:paraId="5A39BBE3" wp14:textId="77777777"/>
    <w:p xmlns:wp14="http://schemas.microsoft.com/office/word/2010/wordml" w:rsidR="00D47FB6" w:rsidRDefault="00A37D24" w14:paraId="213A52DA" wp14:textId="77777777">
      <w:pPr>
        <w:rPr>
          <w:b/>
          <w:i/>
        </w:rPr>
      </w:pPr>
      <w:r>
        <w:rPr>
          <w:b/>
          <w:i/>
        </w:rPr>
        <w:t>Old Business</w:t>
      </w:r>
    </w:p>
    <w:p xmlns:wp14="http://schemas.microsoft.com/office/word/2010/wordml" w:rsidR="00D47FB6" w:rsidRDefault="00A37D24" w14:paraId="34824FA9" wp14:textId="77777777">
      <w:r>
        <w:t>N/A</w:t>
      </w:r>
    </w:p>
    <w:p xmlns:wp14="http://schemas.microsoft.com/office/word/2010/wordml" w:rsidR="00D47FB6" w:rsidRDefault="00D47FB6" w14:paraId="41C8F396" wp14:textId="77777777"/>
    <w:p xmlns:wp14="http://schemas.microsoft.com/office/word/2010/wordml" w:rsidR="00D47FB6" w:rsidRDefault="00A37D24" w14:paraId="54A827D8" wp14:textId="77777777">
      <w:pPr>
        <w:rPr>
          <w:b/>
          <w:i/>
        </w:rPr>
      </w:pPr>
      <w:r>
        <w:rPr>
          <w:b/>
          <w:i/>
        </w:rPr>
        <w:t>New Business</w:t>
      </w:r>
    </w:p>
    <w:p xmlns:wp14="http://schemas.microsoft.com/office/word/2010/wordml" w:rsidR="00D47FB6" w:rsidRDefault="00D47FB6" w14:paraId="72A3D3EC" wp14:textId="77777777">
      <w:pPr>
        <w:rPr>
          <w:b/>
          <w:i/>
        </w:rPr>
      </w:pPr>
    </w:p>
    <w:p xmlns:wp14="http://schemas.microsoft.com/office/word/2010/wordml" w:rsidR="00D47FB6" w:rsidRDefault="00A37D24" w14:paraId="3EE4BB49" wp14:textId="77777777">
      <w:pPr>
        <w:numPr>
          <w:ilvl w:val="0"/>
          <w:numId w:val="2"/>
        </w:numPr>
      </w:pPr>
      <w:r>
        <w:t>Student Activity Fee Allocation Board (SAFAB) Policy</w:t>
      </w:r>
    </w:p>
    <w:p xmlns:wp14="http://schemas.microsoft.com/office/word/2010/wordml" w:rsidR="00D47FB6" w:rsidRDefault="00A37D24" w14:paraId="2E192689" wp14:textId="77777777">
      <w:pPr>
        <w:numPr>
          <w:ilvl w:val="1"/>
          <w:numId w:val="2"/>
        </w:numPr>
      </w:pPr>
      <w:r>
        <w:t>Reviews how fees go towards paying for UCSOs</w:t>
      </w:r>
    </w:p>
    <w:p xmlns:wp14="http://schemas.microsoft.com/office/word/2010/wordml" w:rsidR="00D47FB6" w:rsidRDefault="00A37D24" w14:paraId="3812D935" wp14:textId="77777777">
      <w:pPr>
        <w:numPr>
          <w:ilvl w:val="1"/>
          <w:numId w:val="2"/>
        </w:numPr>
      </w:pPr>
      <w:r>
        <w:t>Defines SAFAB for the first time</w:t>
      </w:r>
    </w:p>
    <w:p xmlns:wp14="http://schemas.microsoft.com/office/word/2010/wordml" w:rsidR="00D47FB6" w:rsidRDefault="00A37D24" w14:paraId="66CFCD5F" wp14:textId="77777777">
      <w:pPr>
        <w:numPr>
          <w:ilvl w:val="1"/>
          <w:numId w:val="2"/>
        </w:numPr>
        <w:rPr/>
      </w:pPr>
      <w:r w:rsidRPr="7D7DB013" w:rsidR="00A37D24">
        <w:rPr>
          <w:lang w:val="en-US"/>
        </w:rPr>
        <w:t>Increases organisation flexibility</w:t>
      </w:r>
    </w:p>
    <w:p xmlns:wp14="http://schemas.microsoft.com/office/word/2010/wordml" w:rsidR="00D47FB6" w:rsidRDefault="00A37D24" w14:paraId="4C126F3C" wp14:textId="77777777">
      <w:pPr>
        <w:numPr>
          <w:ilvl w:val="1"/>
          <w:numId w:val="2"/>
        </w:numPr>
      </w:pPr>
      <w:r>
        <w:t>Removing the telephone as it is now defunct</w:t>
      </w:r>
    </w:p>
    <w:p xmlns:wp14="http://schemas.microsoft.com/office/word/2010/wordml" w:rsidR="00D47FB6" w:rsidRDefault="00A37D24" w14:paraId="1EF4754F" wp14:textId="77777777">
      <w:pPr>
        <w:numPr>
          <w:ilvl w:val="1"/>
          <w:numId w:val="2"/>
        </w:numPr>
      </w:pPr>
      <w:r>
        <w:t>This policy affects undergraduates more than us, but it is important for everyone</w:t>
      </w:r>
    </w:p>
    <w:p xmlns:wp14="http://schemas.microsoft.com/office/word/2010/wordml" w:rsidR="00D47FB6" w:rsidRDefault="00A37D24" w14:paraId="6ED81BB2" wp14:textId="77777777">
      <w:pPr>
        <w:numPr>
          <w:ilvl w:val="0"/>
          <w:numId w:val="2"/>
        </w:numPr>
      </w:pPr>
      <w:r>
        <w:t>Graduate Student Budget Board (GSBB) Policy</w:t>
      </w:r>
    </w:p>
    <w:p xmlns:wp14="http://schemas.microsoft.com/office/word/2010/wordml" w:rsidR="00D47FB6" w:rsidRDefault="00A37D24" w14:paraId="7C741393" wp14:textId="77777777">
      <w:pPr>
        <w:numPr>
          <w:ilvl w:val="1"/>
          <w:numId w:val="2"/>
        </w:numPr>
      </w:pPr>
      <w:r>
        <w:t>Guidance on how to use funding (for example on contracted speakers, performers, and guests)</w:t>
      </w:r>
    </w:p>
    <w:p xmlns:wp14="http://schemas.microsoft.com/office/word/2010/wordml" w:rsidR="00D47FB6" w:rsidRDefault="00A37D24" w14:paraId="5813E88B" wp14:textId="77777777">
      <w:pPr>
        <w:numPr>
          <w:ilvl w:val="1"/>
          <w:numId w:val="2"/>
        </w:numPr>
      </w:pPr>
      <w:r>
        <w:t>Provides guidance on how to write contracts</w:t>
      </w:r>
    </w:p>
    <w:p xmlns:wp14="http://schemas.microsoft.com/office/word/2010/wordml" w:rsidR="00D47FB6" w:rsidRDefault="00A37D24" w14:paraId="2134B901" wp14:textId="77777777">
      <w:pPr>
        <w:numPr>
          <w:ilvl w:val="1"/>
          <w:numId w:val="2"/>
        </w:numPr>
      </w:pPr>
      <w:r>
        <w:t>Senator questions</w:t>
      </w:r>
    </w:p>
    <w:p xmlns:wp14="http://schemas.microsoft.com/office/word/2010/wordml" w:rsidR="00D47FB6" w:rsidRDefault="00A37D24" w14:paraId="351FE7D1" wp14:textId="77777777">
      <w:pPr>
        <w:numPr>
          <w:ilvl w:val="2"/>
          <w:numId w:val="2"/>
        </w:numPr>
      </w:pPr>
      <w:r>
        <w:t>There was some ambiguity in the previous policy regarding what it meant to get money to go to a conference because it benefits the campus (for example, a group of students being funded to go to a local conference which would put them in contact with a larger conference at the national level which benefits the students and also the department they come from). Is this new policy going to make it clearer how students can get money and whether they qualify?</w:t>
      </w:r>
    </w:p>
    <w:p xmlns:wp14="http://schemas.microsoft.com/office/word/2010/wordml" w:rsidR="00D47FB6" w:rsidRDefault="00A37D24" w14:paraId="49CD6B8D" wp14:textId="77777777">
      <w:pPr>
        <w:numPr>
          <w:ilvl w:val="3"/>
          <w:numId w:val="2"/>
        </w:numPr>
        <w:rPr/>
      </w:pPr>
      <w:r w:rsidRPr="7D7DB013" w:rsidR="00A37D24">
        <w:rPr>
          <w:lang w:val="en-US"/>
        </w:rPr>
        <w:t>Answer: The GSBB don’t want to close the door on students getting funding for conferences by being too explicit in the policy. There are instances where there’s some ambiguity over how groups can get funded through the GSBB. It might make sense to shift some of the competition conference funding over to the TFP in future years but we would have to check if this would be viable with how these two programs are funded by the graduate school</w:t>
      </w:r>
    </w:p>
    <w:p xmlns:wp14="http://schemas.microsoft.com/office/word/2010/wordml" w:rsidR="00D47FB6" w:rsidRDefault="00D47FB6" w14:paraId="0D0B940D" wp14:textId="77777777">
      <w:pPr>
        <w:rPr>
          <w:b/>
          <w:i/>
        </w:rPr>
      </w:pPr>
    </w:p>
    <w:p xmlns:wp14="http://schemas.microsoft.com/office/word/2010/wordml" w:rsidR="00D47FB6" w:rsidRDefault="00A37D24" w14:paraId="38AD871C" wp14:textId="77777777">
      <w:r>
        <w:rPr>
          <w:b/>
        </w:rPr>
        <w:t>Closing Remarks</w:t>
      </w:r>
    </w:p>
    <w:p xmlns:wp14="http://schemas.microsoft.com/office/word/2010/wordml" w:rsidR="00D47FB6" w:rsidRDefault="00A37D24" w14:paraId="7F1CD0BE" wp14:textId="77777777">
      <w:pPr>
        <w:numPr>
          <w:ilvl w:val="0"/>
          <w:numId w:val="1"/>
        </w:numPr>
      </w:pPr>
      <w:r>
        <w:t>BT Transit</w:t>
      </w:r>
    </w:p>
    <w:p xmlns:wp14="http://schemas.microsoft.com/office/word/2010/wordml" w:rsidR="00D47FB6" w:rsidRDefault="00A37D24" w14:paraId="7F82D890" wp14:textId="77777777">
      <w:pPr>
        <w:numPr>
          <w:ilvl w:val="1"/>
          <w:numId w:val="1"/>
        </w:numPr>
      </w:pPr>
      <w:r>
        <w:t xml:space="preserve">Asking for people who use the transit service to </w:t>
      </w:r>
      <w:hyperlink r:id="rId17">
        <w:r>
          <w:rPr>
            <w:color w:val="1155CC"/>
            <w:u w:val="single"/>
          </w:rPr>
          <w:t>fill out a survey</w:t>
        </w:r>
      </w:hyperlink>
      <w:r>
        <w:t xml:space="preserve"> by April 28th</w:t>
      </w:r>
    </w:p>
    <w:p xmlns:wp14="http://schemas.microsoft.com/office/word/2010/wordml" w:rsidR="00D47FB6" w:rsidRDefault="00A37D24" w14:paraId="1407F8AF" wp14:textId="77777777">
      <w:pPr>
        <w:numPr>
          <w:ilvl w:val="1"/>
          <w:numId w:val="1"/>
        </w:numPr>
      </w:pPr>
      <w:r>
        <w:t>Respondents will be entered into a raffle to win a $50 visa gift card</w:t>
      </w:r>
    </w:p>
    <w:p xmlns:wp14="http://schemas.microsoft.com/office/word/2010/wordml" w:rsidR="00D47FB6" w:rsidRDefault="00A37D24" w14:paraId="46E65DB5" wp14:textId="77777777">
      <w:pPr>
        <w:numPr>
          <w:ilvl w:val="0"/>
          <w:numId w:val="1"/>
        </w:numPr>
      </w:pPr>
      <w:r>
        <w:t>GPSS GA Position</w:t>
      </w:r>
    </w:p>
    <w:p xmlns:wp14="http://schemas.microsoft.com/office/word/2010/wordml" w:rsidR="00D47FB6" w:rsidRDefault="00A37D24" w14:paraId="59B69601" wp14:textId="77777777">
      <w:pPr>
        <w:numPr>
          <w:ilvl w:val="1"/>
          <w:numId w:val="1"/>
        </w:numPr>
      </w:pPr>
      <w:r>
        <w:t xml:space="preserve">The interview process will open at the end of the semester but, in the meantime, there is an </w:t>
      </w:r>
      <w:hyperlink r:id="rId18">
        <w:r>
          <w:rPr>
            <w:color w:val="1155CC"/>
            <w:u w:val="single"/>
          </w:rPr>
          <w:t>application process</w:t>
        </w:r>
      </w:hyperlink>
      <w:r>
        <w:t xml:space="preserve"> and a </w:t>
      </w:r>
      <w:hyperlink r:id="rId19">
        <w:r>
          <w:rPr>
            <w:color w:val="1155CC"/>
            <w:u w:val="single"/>
          </w:rPr>
          <w:t>general overview</w:t>
        </w:r>
      </w:hyperlink>
      <w:r>
        <w:t xml:space="preserve"> of the role.</w:t>
      </w:r>
    </w:p>
    <w:p xmlns:wp14="http://schemas.microsoft.com/office/word/2010/wordml" w:rsidR="00D47FB6" w:rsidRDefault="00D47FB6" w14:paraId="0E27B00A" wp14:textId="77777777">
      <w:pPr>
        <w:rPr>
          <w:b/>
        </w:rPr>
      </w:pPr>
    </w:p>
    <w:p xmlns:wp14="http://schemas.microsoft.com/office/word/2010/wordml" w:rsidR="00D47FB6" w:rsidRDefault="00A37D24" w14:paraId="0C3DE6A6" wp14:textId="77777777">
      <w:pPr>
        <w:rPr>
          <w:b/>
        </w:rPr>
      </w:pPr>
      <w:r>
        <w:rPr>
          <w:b/>
        </w:rPr>
        <w:t>Signed:</w:t>
      </w:r>
    </w:p>
    <w:p xmlns:wp14="http://schemas.microsoft.com/office/word/2010/wordml" w:rsidR="00D47FB6" w:rsidRDefault="00D47FB6" w14:paraId="60061E4C" wp14:textId="77777777">
      <w:pPr>
        <w:rPr>
          <w:b/>
        </w:rPr>
      </w:pPr>
    </w:p>
    <w:p xmlns:wp14="http://schemas.microsoft.com/office/word/2010/wordml" w:rsidR="00D47FB6" w:rsidRDefault="00A37D24" w14:paraId="44EAFD9C" wp14:textId="77777777">
      <w:pPr>
        <w:rPr>
          <w:b/>
        </w:rPr>
      </w:pPr>
      <w:r>
        <w:rPr>
          <w:b/>
          <w:noProof/>
        </w:rPr>
        <mc:AlternateContent>
          <mc:Choice Requires="wpg">
            <w:drawing>
              <wp:inline xmlns:wp14="http://schemas.microsoft.com/office/word/2010/wordprocessingDrawing" distT="114300" distB="114300" distL="114300" distR="114300" wp14:anchorId="3F34919B" wp14:editId="7777777">
                <wp:extent cx="1679655" cy="1020175"/>
                <wp:effectExtent l="0" t="0" r="0" b="0"/>
                <wp:docPr id="1" name="Freeform: Shape 1"/>
                <wp:cNvGraphicFramePr/>
                <a:graphic xmlns:a="http://schemas.openxmlformats.org/drawingml/2006/main">
                  <a:graphicData uri="http://schemas.microsoft.com/office/word/2010/wordprocessingShape">
                    <wps:wsp>
                      <wps:cNvSpPr/>
                      <wps:spPr>
                        <a:xfrm>
                          <a:off x="1210843" y="838040"/>
                          <a:ext cx="6375325" cy="3858000"/>
                        </a:xfrm>
                        <a:custGeom>
                          <a:avLst/>
                          <a:gdLst/>
                          <a:ahLst/>
                          <a:cxnLst/>
                          <a:rect l="l" t="t" r="r" b="b"/>
                          <a:pathLst>
                            <a:path w="255013" h="154320" extrusionOk="0">
                              <a:moveTo>
                                <a:pt x="48972" y="52585"/>
                              </a:moveTo>
                              <a:cubicBezTo>
                                <a:pt x="65857" y="48361"/>
                                <a:pt x="75803" y="27920"/>
                                <a:pt x="80921" y="11285"/>
                              </a:cubicBezTo>
                              <a:cubicBezTo>
                                <a:pt x="81964" y="7894"/>
                                <a:pt x="80173" y="1291"/>
                                <a:pt x="76635" y="1544"/>
                              </a:cubicBezTo>
                              <a:cubicBezTo>
                                <a:pt x="60082" y="2726"/>
                                <a:pt x="48805" y="20522"/>
                                <a:pt x="38452" y="33493"/>
                              </a:cubicBezTo>
                              <a:cubicBezTo>
                                <a:pt x="27416" y="47319"/>
                                <a:pt x="17264" y="62165"/>
                                <a:pt x="10010" y="78300"/>
                              </a:cubicBezTo>
                              <a:cubicBezTo>
                                <a:pt x="4947" y="89563"/>
                                <a:pt x="1735" y="101844"/>
                                <a:pt x="659" y="114146"/>
                              </a:cubicBezTo>
                              <a:cubicBezTo>
                                <a:pt x="-289" y="124981"/>
                                <a:pt x="-1270" y="139375"/>
                                <a:pt x="7282" y="146095"/>
                              </a:cubicBezTo>
                              <a:cubicBezTo>
                                <a:pt x="13423" y="150920"/>
                                <a:pt x="24603" y="149466"/>
                                <a:pt x="30660" y="144536"/>
                              </a:cubicBezTo>
                              <a:cubicBezTo>
                                <a:pt x="38594" y="138078"/>
                                <a:pt x="43088" y="128092"/>
                                <a:pt x="47414" y="118821"/>
                              </a:cubicBezTo>
                              <a:cubicBezTo>
                                <a:pt x="57738" y="96699"/>
                                <a:pt x="65726" y="72322"/>
                                <a:pt x="65726" y="47910"/>
                              </a:cubicBezTo>
                              <a:cubicBezTo>
                                <a:pt x="65726" y="45687"/>
                                <a:pt x="65450" y="52368"/>
                                <a:pt x="64947" y="54533"/>
                              </a:cubicBezTo>
                              <a:cubicBezTo>
                                <a:pt x="63620" y="60241"/>
                                <a:pt x="63708" y="60280"/>
                                <a:pt x="61830" y="65832"/>
                              </a:cubicBezTo>
                              <a:cubicBezTo>
                                <a:pt x="56984" y="80159"/>
                                <a:pt x="51614" y="94316"/>
                                <a:pt x="45855" y="108301"/>
                              </a:cubicBezTo>
                              <a:cubicBezTo>
                                <a:pt x="45732" y="108599"/>
                                <a:pt x="39981" y="124157"/>
                                <a:pt x="39621" y="122717"/>
                              </a:cubicBezTo>
                              <a:cubicBezTo>
                                <a:pt x="37509" y="114260"/>
                                <a:pt x="39669" y="105198"/>
                                <a:pt x="41180" y="96613"/>
                              </a:cubicBezTo>
                              <a:cubicBezTo>
                                <a:pt x="44547" y="77481"/>
                                <a:pt x="50571" y="58543"/>
                                <a:pt x="59492" y="41286"/>
                              </a:cubicBezTo>
                              <a:cubicBezTo>
                                <a:pt x="67587" y="25627"/>
                                <a:pt x="76434" y="6399"/>
                                <a:pt x="93000" y="375"/>
                              </a:cubicBezTo>
                              <a:cubicBezTo>
                                <a:pt x="101251" y="-2625"/>
                                <a:pt x="99830" y="18354"/>
                                <a:pt x="96506" y="26480"/>
                              </a:cubicBezTo>
                              <a:cubicBezTo>
                                <a:pt x="90474" y="41226"/>
                                <a:pt x="82500" y="55285"/>
                                <a:pt x="73129" y="68170"/>
                              </a:cubicBezTo>
                              <a:cubicBezTo>
                                <a:pt x="69370" y="73338"/>
                                <a:pt x="61570" y="85114"/>
                                <a:pt x="57933" y="79859"/>
                              </a:cubicBezTo>
                              <a:cubicBezTo>
                                <a:pt x="54088" y="74305"/>
                                <a:pt x="54205" y="64952"/>
                                <a:pt x="58323" y="59598"/>
                              </a:cubicBezTo>
                              <a:cubicBezTo>
                                <a:pt x="59119" y="58564"/>
                                <a:pt x="61830" y="57963"/>
                                <a:pt x="62219" y="59209"/>
                              </a:cubicBezTo>
                              <a:cubicBezTo>
                                <a:pt x="64870" y="67694"/>
                                <a:pt x="59207" y="76766"/>
                                <a:pt x="56765" y="85313"/>
                              </a:cubicBezTo>
                              <a:cubicBezTo>
                                <a:pt x="54721" y="92465"/>
                                <a:pt x="59341" y="99996"/>
                                <a:pt x="61440" y="107132"/>
                              </a:cubicBezTo>
                              <a:cubicBezTo>
                                <a:pt x="63911" y="115532"/>
                                <a:pt x="66739" y="128643"/>
                                <a:pt x="75467" y="129341"/>
                              </a:cubicBezTo>
                              <a:cubicBezTo>
                                <a:pt x="89248" y="130443"/>
                                <a:pt x="94270" y="105734"/>
                                <a:pt x="93389" y="91937"/>
                              </a:cubicBezTo>
                              <a:cubicBezTo>
                                <a:pt x="93078" y="87067"/>
                                <a:pt x="91216" y="75983"/>
                                <a:pt x="87155" y="78690"/>
                              </a:cubicBezTo>
                              <a:cubicBezTo>
                                <a:pt x="77960" y="84819"/>
                                <a:pt x="75725" y="98181"/>
                                <a:pt x="73908" y="109081"/>
                              </a:cubicBezTo>
                              <a:cubicBezTo>
                                <a:pt x="73266" y="112935"/>
                                <a:pt x="73118" y="120380"/>
                                <a:pt x="77025" y="120380"/>
                              </a:cubicBezTo>
                              <a:cubicBezTo>
                                <a:pt x="85390" y="120380"/>
                                <a:pt x="88768" y="106104"/>
                                <a:pt x="87935" y="97781"/>
                              </a:cubicBezTo>
                              <a:cubicBezTo>
                                <a:pt x="87688" y="95312"/>
                                <a:pt x="80532" y="94521"/>
                                <a:pt x="80532" y="97002"/>
                              </a:cubicBezTo>
                              <a:cubicBezTo>
                                <a:pt x="80532" y="98839"/>
                                <a:pt x="83334" y="94581"/>
                                <a:pt x="84428" y="93106"/>
                              </a:cubicBezTo>
                              <a:cubicBezTo>
                                <a:pt x="89285" y="86559"/>
                                <a:pt x="93480" y="79468"/>
                                <a:pt x="96896" y="72066"/>
                              </a:cubicBezTo>
                              <a:cubicBezTo>
                                <a:pt x="101890" y="61246"/>
                                <a:pt x="105208" y="49728"/>
                                <a:pt x="109364" y="38559"/>
                              </a:cubicBezTo>
                              <a:cubicBezTo>
                                <a:pt x="111071" y="33970"/>
                                <a:pt x="114819" y="29818"/>
                                <a:pt x="114819" y="24922"/>
                              </a:cubicBezTo>
                              <a:cubicBezTo>
                                <a:pt x="114819" y="20558"/>
                                <a:pt x="109516" y="31858"/>
                                <a:pt x="107026" y="35442"/>
                              </a:cubicBezTo>
                              <a:cubicBezTo>
                                <a:pt x="99832" y="45794"/>
                                <a:pt x="93416" y="56969"/>
                                <a:pt x="89493" y="68949"/>
                              </a:cubicBezTo>
                              <a:cubicBezTo>
                                <a:pt x="84324" y="84736"/>
                                <a:pt x="81682" y="101448"/>
                                <a:pt x="80921" y="118042"/>
                              </a:cubicBezTo>
                              <a:cubicBezTo>
                                <a:pt x="80465" y="127987"/>
                                <a:pt x="79814" y="139047"/>
                                <a:pt x="84818" y="147653"/>
                              </a:cubicBezTo>
                              <a:cubicBezTo>
                                <a:pt x="87449" y="152179"/>
                                <a:pt x="94200" y="155325"/>
                                <a:pt x="99234" y="153887"/>
                              </a:cubicBezTo>
                              <a:cubicBezTo>
                                <a:pt x="113543" y="149799"/>
                                <a:pt x="119313" y="130511"/>
                                <a:pt x="123001" y="116094"/>
                              </a:cubicBezTo>
                              <a:cubicBezTo>
                                <a:pt x="124228" y="111298"/>
                                <a:pt x="128598" y="103502"/>
                                <a:pt x="124170" y="101288"/>
                              </a:cubicBezTo>
                              <a:cubicBezTo>
                                <a:pt x="115501" y="96954"/>
                                <a:pt x="103350" y="107926"/>
                                <a:pt x="99623" y="116873"/>
                              </a:cubicBezTo>
                              <a:cubicBezTo>
                                <a:pt x="96868" y="123485"/>
                                <a:pt x="100928" y="134739"/>
                                <a:pt x="107805" y="136744"/>
                              </a:cubicBezTo>
                              <a:cubicBezTo>
                                <a:pt x="118788" y="139947"/>
                                <a:pt x="125882" y="121061"/>
                                <a:pt x="129624" y="110249"/>
                              </a:cubicBezTo>
                              <a:cubicBezTo>
                                <a:pt x="132035" y="103284"/>
                                <a:pt x="129874" y="94039"/>
                                <a:pt x="135079" y="88820"/>
                              </a:cubicBezTo>
                              <a:cubicBezTo>
                                <a:pt x="136907" y="86988"/>
                                <a:pt x="133657" y="93803"/>
                                <a:pt x="132741" y="96223"/>
                              </a:cubicBezTo>
                              <a:cubicBezTo>
                                <a:pt x="130923" y="101028"/>
                                <a:pt x="128859" y="105748"/>
                                <a:pt x="127287" y="110639"/>
                              </a:cubicBezTo>
                              <a:cubicBezTo>
                                <a:pt x="126391" y="113429"/>
                                <a:pt x="124413" y="121991"/>
                                <a:pt x="125339" y="119211"/>
                              </a:cubicBezTo>
                              <a:cubicBezTo>
                                <a:pt x="127809" y="111798"/>
                                <a:pt x="126048" y="102138"/>
                                <a:pt x="131573" y="96613"/>
                              </a:cubicBezTo>
                              <a:cubicBezTo>
                                <a:pt x="134449" y="93737"/>
                                <a:pt x="131059" y="107683"/>
                                <a:pt x="135079" y="108301"/>
                              </a:cubicBezTo>
                              <a:cubicBezTo>
                                <a:pt x="139175" y="108931"/>
                                <a:pt x="142875" y="104801"/>
                                <a:pt x="145599" y="101678"/>
                              </a:cubicBezTo>
                              <a:cubicBezTo>
                                <a:pt x="156598" y="89070"/>
                                <a:pt x="164665" y="73427"/>
                                <a:pt x="168976" y="57261"/>
                              </a:cubicBezTo>
                              <a:cubicBezTo>
                                <a:pt x="170861" y="50193"/>
                                <a:pt x="171314" y="42757"/>
                                <a:pt x="171314" y="35442"/>
                              </a:cubicBezTo>
                              <a:cubicBezTo>
                                <a:pt x="171314" y="32854"/>
                                <a:pt x="170860" y="26265"/>
                                <a:pt x="168976" y="28039"/>
                              </a:cubicBezTo>
                              <a:cubicBezTo>
                                <a:pt x="153284" y="42807"/>
                                <a:pt x="145536" y="65133"/>
                                <a:pt x="140534" y="86093"/>
                              </a:cubicBezTo>
                              <a:cubicBezTo>
                                <a:pt x="137608" y="98352"/>
                                <a:pt x="131216" y="116895"/>
                                <a:pt x="141703" y="123886"/>
                              </a:cubicBezTo>
                              <a:cubicBezTo>
                                <a:pt x="150683" y="129872"/>
                                <a:pt x="163735" y="125527"/>
                                <a:pt x="174042" y="122328"/>
                              </a:cubicBezTo>
                              <a:cubicBezTo>
                                <a:pt x="190427" y="117243"/>
                                <a:pt x="205841" y="109350"/>
                                <a:pt x="221186" y="101678"/>
                              </a:cubicBezTo>
                              <a:cubicBezTo>
                                <a:pt x="230903" y="96820"/>
                                <a:pt x="240481" y="91684"/>
                                <a:pt x="250018" y="86482"/>
                              </a:cubicBezTo>
                              <a:cubicBezTo>
                                <a:pt x="251602" y="85618"/>
                                <a:pt x="255970" y="85031"/>
                                <a:pt x="254694" y="83755"/>
                              </a:cubicBezTo>
                              <a:cubicBezTo>
                                <a:pt x="254668" y="83729"/>
                                <a:pt x="252783" y="83856"/>
                                <a:pt x="244174" y="83755"/>
                              </a:cubicBezTo>
                              <a:cubicBezTo>
                                <a:pt x="231900" y="83610"/>
                                <a:pt x="231899" y="83656"/>
                                <a:pt x="219628" y="83365"/>
                              </a:cubicBezTo>
                              <a:cubicBezTo>
                                <a:pt x="185479" y="82556"/>
                                <a:pt x="151287" y="81216"/>
                                <a:pt x="117156" y="82586"/>
                              </a:cubicBezTo>
                              <a:cubicBezTo>
                                <a:pt x="90178" y="83669"/>
                                <a:pt x="62562" y="85120"/>
                                <a:pt x="36894" y="93496"/>
                              </a:cubicBezTo>
                              <a:cubicBezTo>
                                <a:pt x="26903" y="96756"/>
                                <a:pt x="12454" y="103250"/>
                                <a:pt x="12737" y="113756"/>
                              </a:cubicBezTo>
                              <a:cubicBezTo>
                                <a:pt x="13107" y="127466"/>
                                <a:pt x="36551" y="129052"/>
                                <a:pt x="50141" y="130900"/>
                              </a:cubicBezTo>
                              <a:cubicBezTo>
                                <a:pt x="80529" y="135032"/>
                                <a:pt x="111459" y="135473"/>
                                <a:pt x="142092" y="134017"/>
                              </a:cubicBezTo>
                            </a:path>
                          </a:pathLst>
                        </a:custGeom>
                        <a:noFill/>
                        <a:ln w="9525" cap="flat" cmpd="sng">
                          <a:solidFill>
                            <a:srgbClr val="000000"/>
                          </a:solidFill>
                          <a:prstDash val="solid"/>
                          <a:round/>
                          <a:headEnd type="none" w="med" len="med"/>
                          <a:tailEnd type="none" w="med" len="med"/>
                        </a:ln>
                      </wps:spPr>
                      <wps:bodyPr spcFirstLastPara="1" wrap="square" lIns="91425" tIns="91425" rIns="91425" bIns="91425" anchor="ctr" anchorCtr="0">
                        <a:noAutofit/>
                      </wps:bodyPr>
                    </wps:wsp>
                  </a:graphicData>
                </a:graphic>
              </wp:inline>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xmlns:wp14="http://schemas.microsoft.com/office/word/2010/wordprocessingDrawing" distT="114300" distB="114300" distL="114300" distR="114300" wp14:anchorId="12EC1931" wp14:editId="7777777">
                <wp:extent cx="1679655" cy="1020175"/>
                <wp:effectExtent l="0" t="0" r="0" b="0"/>
                <wp:docPr id="969903258" name="image1.png"/>
                <a:graphic>
                  <a:graphicData uri="http://schemas.openxmlformats.org/drawingml/2006/picture">
                    <pic:pic>
                      <pic:nvPicPr>
                        <pic:cNvPr id="0" name="image1.png"/>
                        <pic:cNvPicPr preferRelativeResize="0"/>
                      </pic:nvPicPr>
                      <pic:blipFill>
                        <a:blip r:embed="rId20"/>
                        <a:srcRect/>
                        <a:stretch>
                          <a:fillRect/>
                        </a:stretch>
                      </pic:blipFill>
                      <pic:spPr>
                        <a:xfrm>
                          <a:off x="0" y="0"/>
                          <a:ext cx="1679655" cy="1020175"/>
                        </a:xfrm>
                        <a:prstGeom prst="rect"/>
                        <a:ln/>
                      </pic:spPr>
                    </pic:pic>
                  </a:graphicData>
                </a:graphic>
              </wp:inline>
            </w:drawing>
          </mc:Fallback>
        </mc:AlternateContent>
      </w:r>
    </w:p>
    <w:p xmlns:wp14="http://schemas.microsoft.com/office/word/2010/wordml" w:rsidR="00D47FB6" w:rsidRDefault="00D47FB6" w14:paraId="4B94D5A5" wp14:textId="77777777">
      <w:pPr>
        <w:rPr>
          <w:b/>
        </w:rPr>
      </w:pPr>
    </w:p>
    <w:p xmlns:wp14="http://schemas.microsoft.com/office/word/2010/wordml" w:rsidR="00D47FB6" w:rsidRDefault="00A37D24" w14:paraId="25064949" wp14:textId="77777777">
      <w:pPr>
        <w:rPr>
          <w:b/>
        </w:rPr>
      </w:pPr>
      <w:r>
        <w:t>Chloe Robertson</w:t>
      </w:r>
    </w:p>
    <w:p xmlns:wp14="http://schemas.microsoft.com/office/word/2010/wordml" w:rsidR="00D47FB6" w:rsidRDefault="00D47FB6" w14:paraId="3DEEC669" wp14:textId="77777777">
      <w:pPr>
        <w:rPr>
          <w:b/>
        </w:rPr>
      </w:pPr>
    </w:p>
    <w:p xmlns:wp14="http://schemas.microsoft.com/office/word/2010/wordml" w:rsidR="00D47FB6" w:rsidRDefault="00D47FB6" w14:paraId="3656B9AB" wp14:textId="77777777"/>
    <w:sectPr w:rsidR="00D47FB6">
      <w:pgSz w:w="12240" w:h="15840" w:orient="portrait"/>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1CD177B"/>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48C33429"/>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695A7316"/>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632444638">
    <w:abstractNumId w:val="0"/>
  </w:num>
  <w:num w:numId="2" w16cid:durableId="1386297231">
    <w:abstractNumId w:val="2"/>
  </w:num>
  <w:num w:numId="3" w16cid:durableId="1629315725">
    <w:abstractNumId w:val="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7FB6"/>
    <w:rsid w:val="005F61CC"/>
    <w:rsid w:val="00A37D24"/>
    <w:rsid w:val="00D47FB6"/>
    <w:rsid w:val="7D7DB01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6D21E453"/>
  <w15:docId w15:val="{52128115-E128-4078-8CC3-A45685F8DD4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Arial" w:hAnsi="Arial" w:eastAsia="Arial" w:cs="Arial"/>
        <w:sz w:val="22"/>
        <w:szCs w:val="22"/>
        <w:lang w:val="en"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Relationships xmlns="http://schemas.openxmlformats.org/package/2006/relationships"><Relationship Type="http://schemas.openxmlformats.org/officeDocument/2006/relationships/hyperlink" Target="https://gpss.vt.edu/programs/tfp.html" TargetMode="External" Id="rId8" /><Relationship Type="http://schemas.openxmlformats.org/officeDocument/2006/relationships/hyperlink" Target="https://ssd.vt.edu/how_to_connect.html" TargetMode="External" Id="rId13" /><Relationship Type="http://schemas.openxmlformats.org/officeDocument/2006/relationships/hyperlink" Target="https://forms.gle/YP9H2ZYPA23YBBqn8" TargetMode="External" Id="rId18" /><Relationship Type="http://schemas.openxmlformats.org/officeDocument/2006/relationships/customXml" Target="../customXml/item3.xml" Id="rId3" /><Relationship Type="http://schemas.openxmlformats.org/officeDocument/2006/relationships/fontTable" Target="fontTable.xml" Id="rId21" /><Relationship Type="http://schemas.openxmlformats.org/officeDocument/2006/relationships/webSettings" Target="webSettings.xml" Id="rId7" /><Relationship Type="http://schemas.openxmlformats.org/officeDocument/2006/relationships/hyperlink" Target="https://ssd.vt.edu/aim.html" TargetMode="External" Id="rId12" /><Relationship Type="http://schemas.openxmlformats.org/officeDocument/2006/relationships/hyperlink" Target="https://nam04.safelinks.protection.outlook.com/?url=https%3A%2F%2Flinkprotect.cudasvc.com%2Furl%3Fa%3Dhttps%253a%252f%252feprpc.mysocialpinpoint.com%252fblacksburg-tsp%26c%3DE%2C1%2C0tyDJCr-ktoN98fi4eAlpy1tGrqB3k15nCv24yinfAYOX6b9-sfj_NlfTnyOcKIYEq_ovwBcpIY5iIwjSVGEXQ9ALZQimzzNEnsCgFKHWgrsOH40DdBJiw%2C%2C%26typo%3D1&amp;data=05%7C01%7Corderofthegavel-g%40vt.edu%7C3051bee9cbb944c7c48d08db3ac1706e%7C6095688410ad40fa863d4f32c1e3a37a%7C0%7C0%7C638168374773329361%7CUnknown%7CTWFpbGZsb3d8eyJWIjoiMC4wLjAwMDAiLCJQIjoiV2luMzIiLCJBTiI6Ik1haWwiLCJXVCI6Mn0%3D%7C3000%7C%7C%7C&amp;sdata=6I3yqESrunmuJv2NOC2%2F2y8QZS8ftnFl3J22740lvX8%3D&amp;reserved=0" TargetMode="External" Id="rId17" /><Relationship Type="http://schemas.openxmlformats.org/officeDocument/2006/relationships/customXml" Target="../customXml/item2.xml" Id="rId2" /><Relationship Type="http://schemas.openxmlformats.org/officeDocument/2006/relationships/hyperlink" Target="https://www.facilities.vt.edu/planning-financing/campus-construction-projects/DataandDecisionSciences.html" TargetMode="External" Id="rId16" /><Relationship Type="http://schemas.openxmlformats.org/officeDocument/2006/relationships/image" Target="media/image1.png" Id="rId20"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https://www.facilities.vt.edu/planning-financing/campus-construction-projects/DataandDecisionSciences.html" TargetMode="External" Id="rId11" /><Relationship Type="http://schemas.openxmlformats.org/officeDocument/2006/relationships/styles" Target="styles.xml" Id="rId5" /><Relationship Type="http://schemas.openxmlformats.org/officeDocument/2006/relationships/hyperlink" Target="https://gpss.vt.edu/programs/tfp.html" TargetMode="External" Id="rId10" /><Relationship Type="http://schemas.openxmlformats.org/officeDocument/2006/relationships/hyperlink" Target="https://docs.google.com/document/d/1YlSxVokBQEY1L6WtH0NE8JwJ9iCP6GdeG3YlWpqycxI/edit?usp=sharing" TargetMode="External" Id="rId19" /><Relationship Type="http://schemas.openxmlformats.org/officeDocument/2006/relationships/numbering" Target="numbering.xml" Id="rId4" /><Relationship Type="http://schemas.openxmlformats.org/officeDocument/2006/relationships/hyperlink" Target="https://login.vt.edu/profile/SAML2/Redirect/SSO?execution=e1s1" TargetMode="External" Id="rId14" /><Relationship Type="http://schemas.openxmlformats.org/officeDocument/2006/relationships/theme" Target="theme/theme1.xml" Id="rId22" /><Relationship Type="http://schemas.openxmlformats.org/officeDocument/2006/relationships/hyperlink" Target="mailto:chloerobertson@vt.edu" TargetMode="External" Id="R300b773d8f2c4c7e" /><Relationship Type="http://schemas.openxmlformats.org/officeDocument/2006/relationships/hyperlink" Target="https://ssd.vt.edu/content/dam/ssd_vt_edu/assets/docs/Health%20Provider%20Verification-2023_fillable.pdf" TargetMode="External" Id="R895e1a6a4b05427e"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0B09C7337EC1A4B8524EA0B7FD29069" ma:contentTypeVersion="0" ma:contentTypeDescription="Create a new document." ma:contentTypeScope="" ma:versionID="6d2c81be84b58356599374a85c317a23">
  <xsd:schema xmlns:xsd="http://www.w3.org/2001/XMLSchema" xmlns:xs="http://www.w3.org/2001/XMLSchema" xmlns:p="http://schemas.microsoft.com/office/2006/metadata/properties" targetNamespace="http://schemas.microsoft.com/office/2006/metadata/properties" ma:root="true" ma:fieldsID="31d5eec3c12ee2e8127422d567928f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85242D9-E1FE-4C73-BDDE-FEC5F1F03051}">
  <ds:schemaRefs>
    <ds:schemaRef ds:uri="http://schemas.microsoft.com/sharepoint/v3/contenttype/forms"/>
  </ds:schemaRefs>
</ds:datastoreItem>
</file>

<file path=customXml/itemProps2.xml><?xml version="1.0" encoding="utf-8"?>
<ds:datastoreItem xmlns:ds="http://schemas.openxmlformats.org/officeDocument/2006/customXml" ds:itemID="{C664169B-C74E-4AD2-954C-3E978AAAA2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206FF2F-12D4-46E3-8F58-27257815220F}">
  <ds:schemaRefs>
    <ds:schemaRef ds:uri="http://schemas.microsoft.com/office/2006/metadata/properties"/>
    <ds:schemaRef ds:uri="http://schemas.microsoft.com/office/infopath/2007/PartnerControl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lastModifiedBy>Myers, April</lastModifiedBy>
  <revision>2</revision>
  <dcterms:created xsi:type="dcterms:W3CDTF">2025-09-25T19:07:00.0000000Z</dcterms:created>
  <dcterms:modified xsi:type="dcterms:W3CDTF">2025-09-25T19:07:55.4912241Z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0x010100A0B09C7337EC1A4B8524EA0B7FD29069</vt:lpwstr>
  </property>
</Properties>
</file>