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u w:val="single"/>
          <w:rtl w:val="0"/>
        </w:rPr>
        <w:t xml:space="preserve">Selected Journals / Magazines related to Library / Information Research and Work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Virginia Libraries</w:t>
      </w:r>
    </w:p>
    <w:p w:rsidR="00000000" w:rsidDel="00000000" w:rsidP="00000000" w:rsidRDefault="00000000" w:rsidRPr="00000000">
      <w:pPr>
        <w:contextualSpacing w:val="0"/>
      </w:pPr>
      <w:hyperlink r:id="rId5">
        <w:r w:rsidDel="00000000" w:rsidR="00000000" w:rsidRPr="00000000">
          <w:rPr>
            <w:color w:val="1155cc"/>
            <w:sz w:val="28"/>
            <w:szCs w:val="28"/>
            <w:u w:val="single"/>
            <w:rtl w:val="0"/>
          </w:rPr>
          <w:t xml:space="preserve">https://ejournals.lib.vt.edu/valib/</w:t>
        </w:r>
      </w:hyperlink>
      <w:r w:rsidDel="00000000" w:rsidR="00000000" w:rsidRPr="00000000">
        <w:rPr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Research Article - Issue or Topic Overview / Literature Review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Walz, A. R. (2015). 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Open and Editable: Exploring Library Engagement in Open Educational Resource Adoption, Adaptation and Authoring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Virginia Libraries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61(1)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23-31.</w:t>
      </w:r>
      <w:r w:rsidDel="00000000" w:rsidR="00000000" w:rsidRPr="00000000">
        <w:rPr>
          <w:sz w:val="20"/>
          <w:szCs w:val="20"/>
          <w:rtl w:val="0"/>
        </w:rPr>
        <w:t xml:space="preserve"> Retrieved from: </w:t>
      </w:r>
      <w:hyperlink r:id="rId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https://ejournals.lib.vt.edu/valib/article/view/1326/1796</w:t>
        </w:r>
      </w:hyperlink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>
      <w:pPr>
        <w:numPr>
          <w:ilvl w:val="0"/>
          <w:numId w:val="8"/>
        </w:numPr>
        <w:ind w:left="720" w:hanging="360"/>
        <w:contextualSpacing w:val="1"/>
        <w:rPr>
          <w:sz w:val="20"/>
          <w:szCs w:val="20"/>
          <w:u w:val="none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Research Article - Stud</w:t>
      </w:r>
      <w:r w:rsidDel="00000000" w:rsidR="00000000" w:rsidRPr="00000000">
        <w:rPr>
          <w:sz w:val="20"/>
          <w:szCs w:val="20"/>
          <w:rtl w:val="0"/>
        </w:rPr>
        <w:t xml:space="preserve">y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Baggett, S. B., &amp; Williams, M. (2012). 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Student behaviors and opinions regarding the use of social media, mobile technologies, and library research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Virginia Libraries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58(1)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19-22. Retrieved from: </w:t>
      </w:r>
      <w:hyperlink r:id="rId7">
        <w:r w:rsidDel="00000000" w:rsidR="00000000" w:rsidRPr="00000000">
          <w:rPr>
            <w:color w:val="1155cc"/>
            <w:sz w:val="20"/>
            <w:szCs w:val="20"/>
            <w:highlight w:val="white"/>
            <w:u w:val="single"/>
            <w:rtl w:val="0"/>
          </w:rPr>
          <w:t xml:space="preserve">https://ejournals.lib.vt.edu/valib/article/view/1193/1568</w:t>
        </w:r>
      </w:hyperlink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8"/>
        </w:numPr>
        <w:ind w:left="720" w:hanging="360"/>
        <w:contextualSpacing w:val="1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Best Practice / Case Study Articles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Cerny, J., &amp; Holcomb, J. (2012). Using a QR code scavenger hunt (iHunt) to promote library services to teens.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Virginia Libraries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58(1)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39-42. Retrieved from: </w:t>
      </w:r>
      <w:hyperlink r:id="rId8">
        <w:r w:rsidDel="00000000" w:rsidR="00000000" w:rsidRPr="00000000">
          <w:rPr>
            <w:color w:val="1155cc"/>
            <w:sz w:val="20"/>
            <w:szCs w:val="20"/>
            <w:highlight w:val="white"/>
            <w:u w:val="single"/>
            <w:rtl w:val="0"/>
          </w:rPr>
          <w:t xml:space="preserve">https://ejournals.lib.vt.edu/valib/article/view/1200/1582</w:t>
        </w:r>
      </w:hyperlink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Anderson, D. (2010). 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Building Digital Archives Collections at Northern Virginia Community College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Virginia Libraries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56(4), 14-16. Retrieved from: </w:t>
      </w:r>
      <w:hyperlink r:id="rId9">
        <w:r w:rsidDel="00000000" w:rsidR="00000000" w:rsidRPr="00000000">
          <w:rPr>
            <w:color w:val="1155cc"/>
            <w:sz w:val="20"/>
            <w:szCs w:val="20"/>
            <w:highlight w:val="white"/>
            <w:u w:val="single"/>
            <w:rtl w:val="0"/>
          </w:rPr>
          <w:t xml:space="preserve">https://ejournals.lib.vt.edu/valib/article/view/1134/1469</w:t>
        </w:r>
      </w:hyperlink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8"/>
        </w:numPr>
        <w:ind w:left="720" w:hanging="360"/>
        <w:contextualSpacing w:val="1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Feature Article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Connolly, J. (2013). In the Digital Age, Preserving the Print of the Past.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Virginia Libraries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59 (3), 29-30. Retrieved from: </w:t>
      </w:r>
      <w:hyperlink r:id="rId1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https://ejournals.lib.vt.edu/valib/article/view/1272/1708</w:t>
        </w:r>
      </w:hyperlink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8"/>
        </w:numPr>
        <w:ind w:left="720" w:hanging="360"/>
        <w:contextualSpacing w:val="1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Commentary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Dillon, C. (2014). Transformative Use: An Update on the Google Books Case An Interview With Jonathan Band.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Virginia Libraries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60 (2), 5-6. Retrieved from: </w:t>
      </w:r>
      <w:hyperlink r:id="rId1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https://ejournals.lib.vt.edu/valib/article/view/1296/1747</w:t>
        </w:r>
      </w:hyperlink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American Libraries</w:t>
      </w:r>
    </w:p>
    <w:p w:rsidR="00000000" w:rsidDel="00000000" w:rsidP="00000000" w:rsidRDefault="00000000" w:rsidRPr="00000000">
      <w:pPr>
        <w:contextualSpacing w:val="0"/>
      </w:pPr>
      <w:hyperlink r:id="rId12">
        <w:r w:rsidDel="00000000" w:rsidR="00000000" w:rsidRPr="00000000">
          <w:rPr>
            <w:color w:val="1155cc"/>
            <w:sz w:val="28"/>
            <w:szCs w:val="28"/>
            <w:u w:val="single"/>
            <w:rtl w:val="0"/>
          </w:rPr>
          <w:t xml:space="preserve">https://americanlibrariesmagazine.org/</w:t>
        </w:r>
      </w:hyperlink>
      <w:r w:rsidDel="00000000" w:rsidR="00000000" w:rsidRPr="00000000">
        <w:rPr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>
      <w:pPr>
        <w:numPr>
          <w:ilvl w:val="0"/>
          <w:numId w:val="4"/>
        </w:numPr>
        <w:ind w:left="720" w:hanging="360"/>
        <w:contextualSpacing w:val="1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Feature article on Programming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0"/>
          <w:szCs w:val="20"/>
          <w:rtl w:val="0"/>
        </w:rPr>
        <w:t xml:space="preserve">O'Reilly, K. (2016, September/October). </w:t>
      </w:r>
      <w:r w:rsidDel="00000000" w:rsidR="00000000" w:rsidRPr="00000000">
        <w:rPr>
          <w:sz w:val="20"/>
          <w:szCs w:val="20"/>
          <w:rtl w:val="0"/>
        </w:rPr>
        <w:t xml:space="preserve">Libraries on lockdown: Escape rooms, a breakout trend in youth programming.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i w:val="1"/>
          <w:sz w:val="20"/>
          <w:szCs w:val="20"/>
          <w:rtl w:val="0"/>
        </w:rPr>
        <w:t xml:space="preserve">American Library Association</w:t>
      </w:r>
      <w:r w:rsidDel="00000000" w:rsidR="00000000" w:rsidRPr="00000000">
        <w:rPr>
          <w:sz w:val="20"/>
          <w:szCs w:val="20"/>
          <w:rtl w:val="0"/>
        </w:rPr>
        <w:t xml:space="preserve">. Retrieved from: </w:t>
      </w:r>
      <w:hyperlink r:id="rId1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https://americanlibrariesmagazine.org/2016/09/01/escape-rooms-libraries-on-lockdown/</w:t>
        </w:r>
      </w:hyperlink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>
      <w:pPr>
        <w:numPr>
          <w:ilvl w:val="0"/>
          <w:numId w:val="5"/>
        </w:numPr>
        <w:ind w:left="720" w:hanging="360"/>
        <w:contextualSpacing w:val="1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Column on Technology in Teaching and Learning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0"/>
          <w:szCs w:val="20"/>
          <w:rtl w:val="0"/>
        </w:rPr>
        <w:t xml:space="preserve">Miller, R. K., Moorefield-Lang, H., &amp; Meier, C. (2015, November/December). Embracing the future: Integrate your technology intentionally. </w:t>
      </w:r>
      <w:r w:rsidDel="00000000" w:rsidR="00000000" w:rsidRPr="00000000">
        <w:rPr>
          <w:i w:val="1"/>
          <w:sz w:val="20"/>
          <w:szCs w:val="20"/>
          <w:rtl w:val="0"/>
        </w:rPr>
        <w:t xml:space="preserve">American Library Association</w:t>
      </w:r>
      <w:r w:rsidDel="00000000" w:rsidR="00000000" w:rsidRPr="00000000">
        <w:rPr>
          <w:sz w:val="20"/>
          <w:szCs w:val="20"/>
          <w:rtl w:val="0"/>
        </w:rPr>
        <w:t xml:space="preserve">. Retrieved from: </w:t>
      </w:r>
      <w:hyperlink r:id="rId1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https://americanlibrariesmagazine.org/magazine/issues/novemberdecember-2015/</w:t>
        </w:r>
      </w:hyperlink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College &amp; Research Libraries</w:t>
      </w:r>
    </w:p>
    <w:p w:rsidR="00000000" w:rsidDel="00000000" w:rsidP="00000000" w:rsidRDefault="00000000" w:rsidRPr="00000000">
      <w:pPr>
        <w:contextualSpacing w:val="0"/>
      </w:pPr>
      <w:hyperlink r:id="rId15">
        <w:r w:rsidDel="00000000" w:rsidR="00000000" w:rsidRPr="00000000">
          <w:rPr>
            <w:color w:val="1155cc"/>
            <w:sz w:val="28"/>
            <w:szCs w:val="28"/>
            <w:u w:val="single"/>
            <w:rtl w:val="0"/>
          </w:rPr>
          <w:t xml:space="preserve">http://crl.acrl.org/</w:t>
        </w:r>
      </w:hyperlink>
      <w:r w:rsidDel="00000000" w:rsidR="00000000" w:rsidRPr="00000000">
        <w:rPr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>
      <w:pPr>
        <w:numPr>
          <w:ilvl w:val="0"/>
          <w:numId w:val="10"/>
        </w:numPr>
        <w:ind w:left="720" w:hanging="360"/>
        <w:contextualSpacing w:val="1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Research Article</w:t>
      </w:r>
      <w:r w:rsidDel="00000000" w:rsidR="00000000" w:rsidRPr="00000000">
        <w:rPr>
          <w:sz w:val="20"/>
          <w:szCs w:val="20"/>
          <w:rtl w:val="0"/>
        </w:rPr>
        <w:t xml:space="preserve"> (longitudinal study)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0"/>
          <w:szCs w:val="20"/>
          <w:rtl w:val="0"/>
        </w:rPr>
        <w:t xml:space="preserve">Perruso, C. (2015). </w:t>
      </w:r>
      <w:hyperlink r:id="rId1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Undergraduates’ Use of Google vs. Library Resources: A Four-Year Cohort Study</w:t>
        </w:r>
      </w:hyperlink>
      <w:r w:rsidDel="00000000" w:rsidR="00000000" w:rsidRPr="00000000">
        <w:rPr>
          <w:sz w:val="20"/>
          <w:szCs w:val="20"/>
          <w:rtl w:val="0"/>
        </w:rPr>
        <w:t xml:space="preserve">. </w:t>
      </w:r>
      <w:r w:rsidDel="00000000" w:rsidR="00000000" w:rsidRPr="00000000">
        <w:rPr>
          <w:i w:val="1"/>
          <w:sz w:val="20"/>
          <w:szCs w:val="20"/>
          <w:rtl w:val="0"/>
        </w:rPr>
        <w:t xml:space="preserve">College &amp; Research Libraries</w:t>
      </w:r>
      <w:r w:rsidDel="00000000" w:rsidR="00000000" w:rsidRPr="00000000">
        <w:rPr>
          <w:sz w:val="20"/>
          <w:szCs w:val="20"/>
          <w:rtl w:val="0"/>
        </w:rPr>
        <w:t xml:space="preserve">, 15-826. doi:10.5860/crl.77.5.614</w:t>
      </w:r>
    </w:p>
    <w:p w:rsidR="00000000" w:rsidDel="00000000" w:rsidP="00000000" w:rsidRDefault="00000000" w:rsidRPr="00000000">
      <w:pPr>
        <w:numPr>
          <w:ilvl w:val="0"/>
          <w:numId w:val="7"/>
        </w:numPr>
        <w:ind w:left="720" w:hanging="360"/>
        <w:contextualSpacing w:val="1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Book Review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0"/>
          <w:szCs w:val="20"/>
          <w:rtl w:val="0"/>
        </w:rPr>
        <w:t xml:space="preserve">Eden, B. L. (2016). </w:t>
      </w:r>
      <w:hyperlink r:id="rId1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Managing Creativity: The Innovative Research Library</w:t>
        </w:r>
      </w:hyperlink>
      <w:r w:rsidDel="00000000" w:rsidR="00000000" w:rsidRPr="00000000">
        <w:rPr>
          <w:sz w:val="20"/>
          <w:szCs w:val="20"/>
          <w:rtl w:val="0"/>
        </w:rPr>
        <w:t xml:space="preserve">. </w:t>
      </w:r>
      <w:r w:rsidDel="00000000" w:rsidR="00000000" w:rsidRPr="00000000">
        <w:rPr>
          <w:i w:val="1"/>
          <w:sz w:val="20"/>
          <w:szCs w:val="20"/>
          <w:rtl w:val="0"/>
        </w:rPr>
        <w:t xml:space="preserve">College &amp; Research Libraries</w:t>
      </w:r>
      <w:r w:rsidDel="00000000" w:rsidR="00000000" w:rsidRPr="00000000">
        <w:rPr>
          <w:sz w:val="20"/>
          <w:szCs w:val="20"/>
          <w:rtl w:val="0"/>
        </w:rPr>
        <w:t xml:space="preserve">, 77(5), 669-671. doi: 10.5860/crl.77.5.669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Information Technology and Libraries</w:t>
      </w:r>
    </w:p>
    <w:p w:rsidR="00000000" w:rsidDel="00000000" w:rsidP="00000000" w:rsidRDefault="00000000" w:rsidRPr="00000000">
      <w:pPr>
        <w:contextualSpacing w:val="0"/>
      </w:pPr>
      <w:hyperlink r:id="rId18">
        <w:r w:rsidDel="00000000" w:rsidR="00000000" w:rsidRPr="00000000">
          <w:rPr>
            <w:color w:val="1155cc"/>
            <w:sz w:val="28"/>
            <w:szCs w:val="28"/>
            <w:u w:val="single"/>
            <w:rtl w:val="0"/>
          </w:rPr>
          <w:t xml:space="preserve">https://ejournals.bc.edu/ojs/index.php/ita</w:t>
        </w:r>
      </w:hyperlink>
      <w:hyperlink r:id="rId19">
        <w:r w:rsidDel="00000000" w:rsidR="00000000" w:rsidRPr="00000000">
          <w:rPr>
            <w:color w:val="1155cc"/>
            <w:u w:val="single"/>
            <w:rtl w:val="0"/>
          </w:rPr>
          <w:t xml:space="preserve">l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numPr>
          <w:ilvl w:val="0"/>
          <w:numId w:val="9"/>
        </w:numPr>
        <w:ind w:left="720" w:hanging="360"/>
        <w:contextualSpacing w:val="1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Article - research study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0"/>
          <w:szCs w:val="20"/>
          <w:rtl w:val="0"/>
        </w:rPr>
        <w:t xml:space="preserve">Trapido, I. (2016). Library Discovery Products: Discovering User Expectations through Failure Analysis. </w:t>
      </w:r>
      <w:r w:rsidDel="00000000" w:rsidR="00000000" w:rsidRPr="00000000">
        <w:rPr>
          <w:i w:val="1"/>
          <w:sz w:val="20"/>
          <w:szCs w:val="20"/>
          <w:rtl w:val="0"/>
        </w:rPr>
        <w:t xml:space="preserve">Information Technology and Libraries, 35(3), </w:t>
      </w:r>
      <w:r w:rsidDel="00000000" w:rsidR="00000000" w:rsidRPr="00000000">
        <w:rPr>
          <w:sz w:val="20"/>
          <w:szCs w:val="20"/>
          <w:rtl w:val="0"/>
        </w:rPr>
        <w:t xml:space="preserve">9-26. doi: </w:t>
      </w:r>
      <w:hyperlink r:id="rId2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http://dx.doi.org/10.6017/ital.v35i3.9190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6"/>
        </w:numPr>
        <w:ind w:left="720" w:hanging="360"/>
        <w:contextualSpacing w:val="1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Tutorial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Hubble, A., Murphy, D. A., &amp; Perry, C. (2011). From static and stale to dynamic and collaborative: the Drupal difference.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Information Technology and Libraries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30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(4), </w:t>
      </w:r>
      <w:r w:rsidDel="00000000" w:rsidR="00000000" w:rsidRPr="00000000">
        <w:rPr>
          <w:sz w:val="20"/>
          <w:szCs w:val="20"/>
          <w:rtl w:val="0"/>
        </w:rPr>
        <w:t xml:space="preserve">190. doi: </w:t>
      </w:r>
      <w:hyperlink r:id="rId2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http://dx.doi.org/10.6017/ital.v30i4.1870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Public Library Quarterly</w:t>
      </w:r>
    </w:p>
    <w:p w:rsidR="00000000" w:rsidDel="00000000" w:rsidP="00000000" w:rsidRDefault="00000000" w:rsidRPr="00000000">
      <w:pPr>
        <w:contextualSpacing w:val="0"/>
      </w:pPr>
      <w:hyperlink r:id="rId22">
        <w:r w:rsidDel="00000000" w:rsidR="00000000" w:rsidRPr="00000000">
          <w:rPr>
            <w:color w:val="1155cc"/>
            <w:sz w:val="28"/>
            <w:szCs w:val="28"/>
            <w:u w:val="single"/>
            <w:rtl w:val="0"/>
          </w:rPr>
          <w:t xml:space="preserve">http://www.tandfonline.com/loi/wplq20</w:t>
        </w:r>
      </w:hyperlink>
      <w:r w:rsidDel="00000000" w:rsidR="00000000" w:rsidRPr="00000000">
        <w:rPr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>
      <w:pPr>
        <w:numPr>
          <w:ilvl w:val="0"/>
          <w:numId w:val="2"/>
        </w:numPr>
        <w:ind w:left="720" w:hanging="360"/>
        <w:contextualSpacing w:val="1"/>
        <w:rPr>
          <w:b w:val="1"/>
          <w:color w:val="222222"/>
          <w:sz w:val="20"/>
          <w:szCs w:val="20"/>
          <w:highlight w:val="white"/>
        </w:rPr>
      </w:pPr>
      <w:r w:rsidDel="00000000" w:rsidR="00000000" w:rsidRPr="00000000">
        <w:rPr>
          <w:b w:val="1"/>
          <w:color w:val="222222"/>
          <w:sz w:val="20"/>
          <w:szCs w:val="20"/>
          <w:highlight w:val="white"/>
          <w:rtl w:val="0"/>
        </w:rPr>
        <w:t xml:space="preserve">Original Article - research, topic overview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Real, B., McDermott, A. J., Bertot, J. C., &amp; Jaeger, P. T. (2015). Digital Inclusion and the Affordable Care Act: Public Libraries, Politics, Policy, and Enrollment in “Obamacare”.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Public Library Quarterly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34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(1), 1-22. doi: </w:t>
      </w:r>
      <w:hyperlink r:id="rId2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http://dx.doi.org/10.1080/01616846.2015.1000770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3"/>
        </w:numPr>
        <w:ind w:left="720" w:hanging="360"/>
        <w:contextualSpacing w:val="1"/>
        <w:rPr>
          <w:b w:val="1"/>
          <w:color w:val="222222"/>
          <w:sz w:val="20"/>
          <w:szCs w:val="20"/>
          <w:highlight w:val="white"/>
        </w:rPr>
      </w:pPr>
      <w:r w:rsidDel="00000000" w:rsidR="00000000" w:rsidRPr="00000000">
        <w:rPr>
          <w:b w:val="1"/>
          <w:color w:val="222222"/>
          <w:sz w:val="20"/>
          <w:szCs w:val="20"/>
          <w:highlight w:val="white"/>
          <w:rtl w:val="0"/>
        </w:rPr>
        <w:t xml:space="preserve">Article - research study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Taylor, N. G., Jaeger, P. T., McDermott, A. J., Kodama, C. M., &amp; Bertot, J. C. (2012). Public libraries in the new economy: Twenty-first-century skills, the internet, and community needs.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Public Library Quarterly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, </w:t>
      </w:r>
      <w:r w:rsidDel="00000000" w:rsidR="00000000" w:rsidRPr="00000000">
        <w:rPr>
          <w:i w:val="1"/>
          <w:color w:val="222222"/>
          <w:sz w:val="20"/>
          <w:szCs w:val="20"/>
          <w:highlight w:val="white"/>
          <w:rtl w:val="0"/>
        </w:rPr>
        <w:t xml:space="preserve">31</w:t>
      </w: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(3), 191-219. doi: </w:t>
      </w:r>
      <w:hyperlink r:id="rId24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http://dx.doi.org/10.1080/01616846.2012.707106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Journal of Librarianship and Scholarly Communication</w:t>
      </w:r>
    </w:p>
    <w:p w:rsidR="00000000" w:rsidDel="00000000" w:rsidP="00000000" w:rsidRDefault="00000000" w:rsidRPr="00000000">
      <w:pPr>
        <w:contextualSpacing w:val="0"/>
      </w:pPr>
      <w:hyperlink r:id="rId25">
        <w:r w:rsidDel="00000000" w:rsidR="00000000" w:rsidRPr="00000000">
          <w:rPr>
            <w:color w:val="1155cc"/>
            <w:sz w:val="28"/>
            <w:szCs w:val="28"/>
            <w:u w:val="single"/>
            <w:rtl w:val="0"/>
          </w:rPr>
          <w:t xml:space="preserve">http://jlsc-pub.org/</w:t>
        </w:r>
      </w:hyperlink>
      <w:r w:rsidDel="00000000" w:rsidR="00000000" w:rsidRPr="00000000">
        <w:rPr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Journal of Library Innovation</w:t>
      </w:r>
    </w:p>
    <w:p w:rsidR="00000000" w:rsidDel="00000000" w:rsidP="00000000" w:rsidRDefault="00000000" w:rsidRPr="00000000">
      <w:pPr>
        <w:contextualSpacing w:val="0"/>
      </w:pPr>
      <w:hyperlink r:id="rId26">
        <w:r w:rsidDel="00000000" w:rsidR="00000000" w:rsidRPr="00000000">
          <w:rPr>
            <w:color w:val="1155cc"/>
            <w:sz w:val="28"/>
            <w:szCs w:val="28"/>
            <w:u w:val="single"/>
            <w:rtl w:val="0"/>
          </w:rPr>
          <w:t xml:space="preserve">http://www.libraryinnovation.org/</w:t>
        </w:r>
      </w:hyperlink>
      <w:r w:rsidDel="00000000" w:rsidR="00000000" w:rsidRPr="00000000">
        <w:rPr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Journal of the Medical Library Association</w:t>
      </w:r>
    </w:p>
    <w:p w:rsidR="00000000" w:rsidDel="00000000" w:rsidP="00000000" w:rsidRDefault="00000000" w:rsidRPr="00000000">
      <w:pPr>
        <w:contextualSpacing w:val="0"/>
      </w:pPr>
      <w:hyperlink r:id="rId27">
        <w:r w:rsidDel="00000000" w:rsidR="00000000" w:rsidRPr="00000000">
          <w:rPr>
            <w:color w:val="1155cc"/>
            <w:sz w:val="28"/>
            <w:szCs w:val="28"/>
            <w:u w:val="single"/>
            <w:rtl w:val="0"/>
          </w:rPr>
          <w:t xml:space="preserve">https://www.ncbi.nlm.nih.gov/pmc/journals/93/</w:t>
        </w:r>
      </w:hyperlink>
      <w:r w:rsidDel="00000000" w:rsidR="00000000" w:rsidRPr="00000000">
        <w:rPr>
          <w:sz w:val="28"/>
          <w:szCs w:val="28"/>
          <w:rtl w:val="0"/>
        </w:rPr>
        <w:t xml:space="preserve"> </w:t>
      </w:r>
    </w:p>
    <w:sectPr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0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  <w:contextualSpacing w:val="1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  <w:contextualSpacing w:val="1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  <w:contextualSpacing w:val="1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  <w:contextualSpacing w:val="1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  <w:contextualSpacing w:val="1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  <w:contextualSpacing w:val="1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  <w:contextualSpacing w:val="1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  <w:contextualSpacing w:val="1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://dx.doi.org/10.6017/ital.v35i3.9190" TargetMode="External"/><Relationship Id="rId22" Type="http://schemas.openxmlformats.org/officeDocument/2006/relationships/hyperlink" Target="http://www.tandfonline.com/loi/wplq20" TargetMode="External"/><Relationship Id="rId21" Type="http://schemas.openxmlformats.org/officeDocument/2006/relationships/hyperlink" Target="http://dx.doi.org/10.6017/ital.v30i4.1870" TargetMode="External"/><Relationship Id="rId24" Type="http://schemas.openxmlformats.org/officeDocument/2006/relationships/hyperlink" Target="http://dx.doi.org/10.1080/01616846.2012.707106" TargetMode="External"/><Relationship Id="rId23" Type="http://schemas.openxmlformats.org/officeDocument/2006/relationships/hyperlink" Target="http://dx.doi.org/10.1080/01616846.2015.1000770" TargetMode="External"/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9" Type="http://schemas.openxmlformats.org/officeDocument/2006/relationships/hyperlink" Target="https://ejournals.lib.vt.edu/valib/article/view/1134/1469" TargetMode="External"/><Relationship Id="rId26" Type="http://schemas.openxmlformats.org/officeDocument/2006/relationships/hyperlink" Target="http://www.libraryinnovation.org/" TargetMode="External"/><Relationship Id="rId25" Type="http://schemas.openxmlformats.org/officeDocument/2006/relationships/hyperlink" Target="http://jlsc-pub.org/" TargetMode="External"/><Relationship Id="rId27" Type="http://schemas.openxmlformats.org/officeDocument/2006/relationships/hyperlink" Target="https://www.ncbi.nlm.nih.gov/pmc/journals/93/" TargetMode="External"/><Relationship Id="rId5" Type="http://schemas.openxmlformats.org/officeDocument/2006/relationships/hyperlink" Target="https://ejournals.lib.vt.edu/valib/" TargetMode="External"/><Relationship Id="rId6" Type="http://schemas.openxmlformats.org/officeDocument/2006/relationships/hyperlink" Target="https://ejournals.lib.vt.edu/valib/article/view/1326/1796" TargetMode="External"/><Relationship Id="rId7" Type="http://schemas.openxmlformats.org/officeDocument/2006/relationships/hyperlink" Target="https://ejournals.lib.vt.edu/valib/article/view/1193/1568" TargetMode="External"/><Relationship Id="rId8" Type="http://schemas.openxmlformats.org/officeDocument/2006/relationships/hyperlink" Target="https://ejournals.lib.vt.edu/valib/article/view/1200/1582" TargetMode="External"/><Relationship Id="rId11" Type="http://schemas.openxmlformats.org/officeDocument/2006/relationships/hyperlink" Target="https://ejournals.lib.vt.edu/valib/article/view/1296/1747" TargetMode="External"/><Relationship Id="rId10" Type="http://schemas.openxmlformats.org/officeDocument/2006/relationships/hyperlink" Target="https://ejournals.lib.vt.edu/valib/article/view/1272/1708" TargetMode="External"/><Relationship Id="rId13" Type="http://schemas.openxmlformats.org/officeDocument/2006/relationships/hyperlink" Target="https://americanlibrariesmagazine.org/2016/09/01/escape-rooms-libraries-on-lockdown/" TargetMode="External"/><Relationship Id="rId12" Type="http://schemas.openxmlformats.org/officeDocument/2006/relationships/hyperlink" Target="https://americanlibrariesmagazine.org/" TargetMode="External"/><Relationship Id="rId15" Type="http://schemas.openxmlformats.org/officeDocument/2006/relationships/hyperlink" Target="http://crl.acrl.org/" TargetMode="External"/><Relationship Id="rId14" Type="http://schemas.openxmlformats.org/officeDocument/2006/relationships/hyperlink" Target="https://americanlibrariesmagazine.org/magazine/issues/novemberdecember-2015/" TargetMode="External"/><Relationship Id="rId17" Type="http://schemas.openxmlformats.org/officeDocument/2006/relationships/hyperlink" Target="http://crl.acrl.org/content/77/5/669.full.pdf+html" TargetMode="External"/><Relationship Id="rId16" Type="http://schemas.openxmlformats.org/officeDocument/2006/relationships/hyperlink" Target="http://crl.acrl.org/content/77/5/614.full.pdf+html" TargetMode="External"/><Relationship Id="rId19" Type="http://schemas.openxmlformats.org/officeDocument/2006/relationships/hyperlink" Target="https://ejournals.bc.edu/ojs/index.php/ital" TargetMode="External"/><Relationship Id="rId18" Type="http://schemas.openxmlformats.org/officeDocument/2006/relationships/hyperlink" Target="https://ejournals.bc.edu/ojs/index.php/ital" TargetMode="External"/></Relationships>
</file>