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1B710" w14:textId="77777777" w:rsidR="004555EC" w:rsidRPr="002E173D" w:rsidRDefault="00FC2C3E" w:rsidP="00FC2C3E">
      <w:pPr>
        <w:jc w:val="center"/>
        <w:rPr>
          <w:b/>
          <w:sz w:val="28"/>
        </w:rPr>
      </w:pPr>
      <w:r w:rsidRPr="002E173D">
        <w:rPr>
          <w:b/>
          <w:sz w:val="28"/>
        </w:rPr>
        <w:t>The Impact of E-commerce Capabilities on Online Retailer Performance: Examining the Role of Timing of Adoption</w:t>
      </w:r>
    </w:p>
    <w:p w14:paraId="6415D061" w14:textId="00F40A09" w:rsidR="002D2365" w:rsidRPr="002E173D" w:rsidRDefault="002D2365" w:rsidP="00FC2C3E">
      <w:pPr>
        <w:jc w:val="center"/>
        <w:rPr>
          <w:b/>
          <w:sz w:val="28"/>
        </w:rPr>
      </w:pPr>
    </w:p>
    <w:p w14:paraId="65426DFA" w14:textId="77777777" w:rsidR="002D2365" w:rsidRPr="002E173D" w:rsidRDefault="002D2365" w:rsidP="00FC2C3E">
      <w:pPr>
        <w:jc w:val="center"/>
        <w:rPr>
          <w:b/>
          <w:sz w:val="28"/>
        </w:rPr>
      </w:pPr>
    </w:p>
    <w:p w14:paraId="6DB1352C" w14:textId="33E7F8D9" w:rsidR="00FC2C3E" w:rsidRPr="002E173D" w:rsidRDefault="00FC2C3E" w:rsidP="00FC2C3E">
      <w:pPr>
        <w:jc w:val="center"/>
        <w:rPr>
          <w:b/>
          <w:sz w:val="28"/>
        </w:rPr>
      </w:pPr>
      <w:r w:rsidRPr="002E173D">
        <w:rPr>
          <w:b/>
          <w:sz w:val="28"/>
        </w:rPr>
        <w:t>ABSTRACT</w:t>
      </w:r>
    </w:p>
    <w:p w14:paraId="4251D36B" w14:textId="56F181AC" w:rsidR="00FC2C3E" w:rsidRPr="002E173D" w:rsidRDefault="00894634" w:rsidP="00FC2C3E">
      <w:pPr>
        <w:pStyle w:val="NormalWeb"/>
        <w:spacing w:line="480" w:lineRule="auto"/>
        <w:rPr>
          <w:sz w:val="22"/>
          <w:szCs w:val="22"/>
        </w:rPr>
      </w:pPr>
      <w:r w:rsidRPr="002E173D">
        <w:rPr>
          <w:sz w:val="22"/>
          <w:szCs w:val="22"/>
        </w:rPr>
        <w:t>This study e</w:t>
      </w:r>
      <w:r w:rsidR="00FC2C3E" w:rsidRPr="002E173D">
        <w:rPr>
          <w:sz w:val="22"/>
          <w:szCs w:val="22"/>
        </w:rPr>
        <w:t>xamine</w:t>
      </w:r>
      <w:r w:rsidRPr="002E173D">
        <w:rPr>
          <w:sz w:val="22"/>
          <w:szCs w:val="22"/>
        </w:rPr>
        <w:t>s</w:t>
      </w:r>
      <w:r w:rsidR="00FC2C3E" w:rsidRPr="002E173D">
        <w:rPr>
          <w:sz w:val="22"/>
          <w:szCs w:val="22"/>
        </w:rPr>
        <w:t xml:space="preserve"> how</w:t>
      </w:r>
      <w:r w:rsidR="00040C09" w:rsidRPr="002E173D">
        <w:rPr>
          <w:sz w:val="22"/>
          <w:szCs w:val="22"/>
        </w:rPr>
        <w:t xml:space="preserve"> </w:t>
      </w:r>
      <w:r w:rsidR="00B21354" w:rsidRPr="002E173D">
        <w:rPr>
          <w:sz w:val="22"/>
          <w:szCs w:val="22"/>
        </w:rPr>
        <w:t xml:space="preserve">the </w:t>
      </w:r>
      <w:r w:rsidR="00040C09" w:rsidRPr="002E173D">
        <w:rPr>
          <w:sz w:val="22"/>
          <w:szCs w:val="22"/>
        </w:rPr>
        <w:t>timing</w:t>
      </w:r>
      <w:r w:rsidR="00FC2C3E" w:rsidRPr="002E173D">
        <w:rPr>
          <w:sz w:val="22"/>
          <w:szCs w:val="22"/>
        </w:rPr>
        <w:t xml:space="preserve"> of</w:t>
      </w:r>
      <w:r w:rsidR="00B21354" w:rsidRPr="002E173D">
        <w:rPr>
          <w:sz w:val="22"/>
          <w:szCs w:val="22"/>
        </w:rPr>
        <w:t xml:space="preserve"> </w:t>
      </w:r>
      <w:r w:rsidR="00AC3369" w:rsidRPr="002E173D">
        <w:rPr>
          <w:sz w:val="22"/>
          <w:szCs w:val="22"/>
        </w:rPr>
        <w:t xml:space="preserve">the </w:t>
      </w:r>
      <w:r w:rsidR="00B21354" w:rsidRPr="002E173D">
        <w:rPr>
          <w:sz w:val="22"/>
          <w:szCs w:val="22"/>
        </w:rPr>
        <w:t>adoption of</w:t>
      </w:r>
      <w:r w:rsidR="00FC2C3E" w:rsidRPr="002E173D">
        <w:rPr>
          <w:sz w:val="22"/>
          <w:szCs w:val="22"/>
        </w:rPr>
        <w:t xml:space="preserve"> e-commerce capabilities affects </w:t>
      </w:r>
      <w:r w:rsidR="00AC3369" w:rsidRPr="002E173D">
        <w:rPr>
          <w:sz w:val="22"/>
          <w:szCs w:val="22"/>
        </w:rPr>
        <w:t xml:space="preserve">the performance of </w:t>
      </w:r>
      <w:r w:rsidR="00FC2C3E" w:rsidRPr="002E173D">
        <w:rPr>
          <w:sz w:val="22"/>
          <w:szCs w:val="22"/>
        </w:rPr>
        <w:t>online retailer</w:t>
      </w:r>
      <w:r w:rsidR="00AC3369" w:rsidRPr="002E173D">
        <w:rPr>
          <w:sz w:val="22"/>
          <w:szCs w:val="22"/>
        </w:rPr>
        <w:t>s</w:t>
      </w:r>
      <w:r w:rsidR="00FC2C3E" w:rsidRPr="002E173D">
        <w:rPr>
          <w:sz w:val="22"/>
          <w:szCs w:val="22"/>
        </w:rPr>
        <w:t xml:space="preserve">. </w:t>
      </w:r>
      <w:r w:rsidR="00AC3369" w:rsidRPr="002E173D">
        <w:rPr>
          <w:sz w:val="22"/>
          <w:szCs w:val="22"/>
        </w:rPr>
        <w:t>By a</w:t>
      </w:r>
      <w:r w:rsidR="00FC2C3E" w:rsidRPr="002E173D">
        <w:rPr>
          <w:sz w:val="22"/>
          <w:szCs w:val="22"/>
        </w:rPr>
        <w:t xml:space="preserve">pplying </w:t>
      </w:r>
      <w:r w:rsidR="00B21354" w:rsidRPr="002E173D">
        <w:rPr>
          <w:sz w:val="22"/>
          <w:szCs w:val="22"/>
        </w:rPr>
        <w:t xml:space="preserve">a </w:t>
      </w:r>
      <w:r w:rsidR="00FC2C3E" w:rsidRPr="002E173D">
        <w:rPr>
          <w:sz w:val="22"/>
          <w:szCs w:val="22"/>
        </w:rPr>
        <w:t>resource-based view and innovation diffusion theory, we examine capability adoption</w:t>
      </w:r>
      <w:r w:rsidR="00B21354" w:rsidRPr="002E173D">
        <w:rPr>
          <w:sz w:val="22"/>
          <w:szCs w:val="22"/>
        </w:rPr>
        <w:t xml:space="preserve"> by the top 500 US online retailers</w:t>
      </w:r>
      <w:r w:rsidR="00FC2C3E" w:rsidRPr="002E173D">
        <w:rPr>
          <w:sz w:val="22"/>
          <w:szCs w:val="22"/>
        </w:rPr>
        <w:t xml:space="preserve"> over seven years</w:t>
      </w:r>
      <w:r w:rsidRPr="002E173D">
        <w:rPr>
          <w:sz w:val="22"/>
          <w:szCs w:val="22"/>
        </w:rPr>
        <w:t xml:space="preserve"> period</w:t>
      </w:r>
      <w:r w:rsidR="0090209F" w:rsidRPr="002E173D">
        <w:rPr>
          <w:sz w:val="22"/>
          <w:szCs w:val="22"/>
        </w:rPr>
        <w:t xml:space="preserve">. </w:t>
      </w:r>
      <w:r w:rsidR="00040C09" w:rsidRPr="002E173D">
        <w:rPr>
          <w:sz w:val="22"/>
          <w:szCs w:val="22"/>
        </w:rPr>
        <w:t>W</w:t>
      </w:r>
      <w:r w:rsidR="00F044E7" w:rsidRPr="002E173D">
        <w:rPr>
          <w:sz w:val="22"/>
          <w:szCs w:val="22"/>
        </w:rPr>
        <w:t xml:space="preserve">e </w:t>
      </w:r>
      <w:r w:rsidR="00040C09" w:rsidRPr="002E173D">
        <w:rPr>
          <w:sz w:val="22"/>
          <w:szCs w:val="22"/>
        </w:rPr>
        <w:t>present</w:t>
      </w:r>
      <w:r w:rsidR="00F044E7" w:rsidRPr="002E173D">
        <w:rPr>
          <w:sz w:val="22"/>
          <w:szCs w:val="22"/>
        </w:rPr>
        <w:t xml:space="preserve"> how </w:t>
      </w:r>
      <w:r w:rsidR="00040C09" w:rsidRPr="002E173D">
        <w:rPr>
          <w:sz w:val="22"/>
          <w:szCs w:val="22"/>
        </w:rPr>
        <w:t xml:space="preserve">e-commerce capabilities </w:t>
      </w:r>
      <w:r w:rsidR="00F044E7" w:rsidRPr="002E173D">
        <w:rPr>
          <w:sz w:val="22"/>
          <w:szCs w:val="22"/>
        </w:rPr>
        <w:t>different</w:t>
      </w:r>
      <w:r w:rsidR="00040C09" w:rsidRPr="002E173D">
        <w:rPr>
          <w:sz w:val="22"/>
          <w:szCs w:val="22"/>
        </w:rPr>
        <w:t>ially</w:t>
      </w:r>
      <w:r w:rsidR="00F044E7" w:rsidRPr="002E173D">
        <w:rPr>
          <w:sz w:val="22"/>
          <w:szCs w:val="22"/>
        </w:rPr>
        <w:t xml:space="preserve"> contribute</w:t>
      </w:r>
      <w:r w:rsidR="00FC2C3E" w:rsidRPr="002E173D">
        <w:rPr>
          <w:sz w:val="22"/>
          <w:szCs w:val="22"/>
        </w:rPr>
        <w:t xml:space="preserve"> to performance outcomes. </w:t>
      </w:r>
      <w:r w:rsidR="00A45817" w:rsidRPr="002E173D">
        <w:rPr>
          <w:sz w:val="22"/>
          <w:szCs w:val="22"/>
        </w:rPr>
        <w:t>C</w:t>
      </w:r>
      <w:r w:rsidR="00FC2C3E" w:rsidRPr="002E173D">
        <w:rPr>
          <w:sz w:val="22"/>
          <w:szCs w:val="22"/>
        </w:rPr>
        <w:t xml:space="preserve">apabilities vary in the durability of </w:t>
      </w:r>
      <w:r w:rsidR="0064226D" w:rsidRPr="002E173D">
        <w:rPr>
          <w:sz w:val="22"/>
          <w:szCs w:val="22"/>
        </w:rPr>
        <w:t>benefit</w:t>
      </w:r>
      <w:r w:rsidR="00FC2C3E" w:rsidRPr="002E173D">
        <w:rPr>
          <w:sz w:val="22"/>
          <w:szCs w:val="22"/>
        </w:rPr>
        <w:t xml:space="preserve">, </w:t>
      </w:r>
      <w:r w:rsidR="00B21354" w:rsidRPr="002E173D">
        <w:rPr>
          <w:sz w:val="22"/>
          <w:szCs w:val="22"/>
        </w:rPr>
        <w:t xml:space="preserve">with </w:t>
      </w:r>
      <w:r w:rsidR="00FC2C3E" w:rsidRPr="002E173D">
        <w:rPr>
          <w:sz w:val="22"/>
          <w:szCs w:val="22"/>
        </w:rPr>
        <w:t xml:space="preserve">some providing earlier adopter benefits and others showing </w:t>
      </w:r>
      <w:r w:rsidR="0064226D" w:rsidRPr="002E173D">
        <w:rPr>
          <w:sz w:val="22"/>
          <w:szCs w:val="22"/>
        </w:rPr>
        <w:t>benefit</w:t>
      </w:r>
      <w:r w:rsidR="00B21354" w:rsidRPr="002E173D">
        <w:rPr>
          <w:sz w:val="22"/>
          <w:szCs w:val="22"/>
        </w:rPr>
        <w:t>s</w:t>
      </w:r>
      <w:r w:rsidR="00FC2C3E" w:rsidRPr="002E173D">
        <w:rPr>
          <w:sz w:val="22"/>
          <w:szCs w:val="22"/>
        </w:rPr>
        <w:t xml:space="preserve"> later in their life cycle</w:t>
      </w:r>
      <w:r w:rsidR="00AC3369" w:rsidRPr="002E173D">
        <w:rPr>
          <w:sz w:val="22"/>
          <w:szCs w:val="22"/>
        </w:rPr>
        <w:t>s</w:t>
      </w:r>
      <w:r w:rsidR="00FC2C3E" w:rsidRPr="002E173D">
        <w:rPr>
          <w:sz w:val="22"/>
          <w:szCs w:val="22"/>
        </w:rPr>
        <w:t xml:space="preserve">. We find </w:t>
      </w:r>
      <w:r w:rsidRPr="002E173D">
        <w:rPr>
          <w:sz w:val="22"/>
          <w:szCs w:val="22"/>
        </w:rPr>
        <w:t xml:space="preserve">that </w:t>
      </w:r>
      <w:r w:rsidR="00FC2C3E" w:rsidRPr="002E173D">
        <w:rPr>
          <w:sz w:val="22"/>
          <w:szCs w:val="22"/>
        </w:rPr>
        <w:t xml:space="preserve">some capabilities reward later adopters, contrary to </w:t>
      </w:r>
      <w:r w:rsidR="00B21354" w:rsidRPr="002E173D">
        <w:rPr>
          <w:sz w:val="22"/>
          <w:szCs w:val="22"/>
        </w:rPr>
        <w:t>prior</w:t>
      </w:r>
      <w:r w:rsidR="00FC2C3E" w:rsidRPr="002E173D">
        <w:rPr>
          <w:sz w:val="22"/>
          <w:szCs w:val="22"/>
        </w:rPr>
        <w:t xml:space="preserve"> research. These results support that </w:t>
      </w:r>
      <w:r w:rsidR="00B21354" w:rsidRPr="002E173D">
        <w:rPr>
          <w:sz w:val="22"/>
          <w:szCs w:val="22"/>
        </w:rPr>
        <w:t xml:space="preserve">adoption </w:t>
      </w:r>
      <w:r w:rsidR="00FC2C3E" w:rsidRPr="002E173D">
        <w:rPr>
          <w:sz w:val="22"/>
          <w:szCs w:val="22"/>
        </w:rPr>
        <w:t xml:space="preserve">timing is key to </w:t>
      </w:r>
      <w:r w:rsidRPr="002E173D">
        <w:rPr>
          <w:sz w:val="22"/>
          <w:szCs w:val="22"/>
        </w:rPr>
        <w:t xml:space="preserve">the </w:t>
      </w:r>
      <w:r w:rsidR="00FC2C3E" w:rsidRPr="002E173D">
        <w:rPr>
          <w:sz w:val="22"/>
          <w:szCs w:val="22"/>
        </w:rPr>
        <w:t>understanding</w:t>
      </w:r>
      <w:r w:rsidR="00040C09" w:rsidRPr="002E173D">
        <w:rPr>
          <w:sz w:val="22"/>
          <w:szCs w:val="22"/>
        </w:rPr>
        <w:t xml:space="preserve"> </w:t>
      </w:r>
      <w:r w:rsidRPr="002E173D">
        <w:rPr>
          <w:sz w:val="22"/>
          <w:szCs w:val="22"/>
        </w:rPr>
        <w:t xml:space="preserve">of </w:t>
      </w:r>
      <w:r w:rsidR="00AC3369" w:rsidRPr="002E173D">
        <w:rPr>
          <w:sz w:val="22"/>
          <w:szCs w:val="22"/>
        </w:rPr>
        <w:t xml:space="preserve">the </w:t>
      </w:r>
      <w:r w:rsidRPr="002E173D">
        <w:rPr>
          <w:sz w:val="22"/>
          <w:szCs w:val="22"/>
        </w:rPr>
        <w:t xml:space="preserve">contribution of </w:t>
      </w:r>
      <w:r w:rsidR="00040C09" w:rsidRPr="002E173D">
        <w:rPr>
          <w:sz w:val="22"/>
          <w:szCs w:val="22"/>
        </w:rPr>
        <w:t xml:space="preserve">e-commerce capabilities </w:t>
      </w:r>
      <w:r w:rsidR="00FC2C3E" w:rsidRPr="002E173D">
        <w:rPr>
          <w:sz w:val="22"/>
          <w:szCs w:val="22"/>
        </w:rPr>
        <w:t>to online retailer performance.</w:t>
      </w:r>
    </w:p>
    <w:p w14:paraId="58288237" w14:textId="77777777" w:rsidR="00FC2C3E" w:rsidRPr="002E173D" w:rsidRDefault="00FC2C3E" w:rsidP="00FC2C3E">
      <w:pPr>
        <w:pStyle w:val="NormalWeb"/>
        <w:rPr>
          <w:rStyle w:val="Strong"/>
          <w:sz w:val="22"/>
          <w:szCs w:val="22"/>
        </w:rPr>
      </w:pPr>
    </w:p>
    <w:p w14:paraId="6BE2B934" w14:textId="77777777" w:rsidR="004555EC" w:rsidRPr="002E173D" w:rsidRDefault="00FC2C3E" w:rsidP="006E198B">
      <w:pPr>
        <w:pStyle w:val="NormalWeb"/>
        <w:rPr>
          <w:sz w:val="22"/>
          <w:szCs w:val="22"/>
        </w:rPr>
      </w:pPr>
      <w:r w:rsidRPr="002E173D">
        <w:rPr>
          <w:rStyle w:val="Strong"/>
          <w:sz w:val="22"/>
          <w:szCs w:val="22"/>
        </w:rPr>
        <w:t>Keywords:</w:t>
      </w:r>
      <w:r w:rsidRPr="002E173D">
        <w:rPr>
          <w:sz w:val="22"/>
          <w:szCs w:val="22"/>
        </w:rPr>
        <w:t xml:space="preserve"> E-commerce Capabilities, Innovation Diffusion Theory, Resource-based View, Online Retailer Performance</w:t>
      </w:r>
    </w:p>
    <w:p w14:paraId="300F4D01" w14:textId="6748B8B4" w:rsidR="00883B67" w:rsidRPr="002E173D" w:rsidRDefault="00883B67" w:rsidP="00FC2C3E">
      <w:pPr>
        <w:rPr>
          <w:b/>
        </w:rPr>
        <w:sectPr w:rsidR="00883B67" w:rsidRPr="002E173D" w:rsidSect="0064375F">
          <w:footerReference w:type="even" r:id="rId8"/>
          <w:footerReference w:type="default" r:id="rId9"/>
          <w:footerReference w:type="first" r:id="rId10"/>
          <w:pgSz w:w="12240" w:h="15840"/>
          <w:pgMar w:top="1440" w:right="1440" w:bottom="1440" w:left="1440" w:header="720" w:footer="720" w:gutter="0"/>
          <w:cols w:space="720"/>
          <w:titlePg/>
          <w:docGrid w:linePitch="360"/>
        </w:sectPr>
      </w:pPr>
    </w:p>
    <w:p w14:paraId="1CD948AA" w14:textId="150F7023" w:rsidR="00D37EB7" w:rsidRPr="002E173D" w:rsidRDefault="00D37EB7" w:rsidP="00D37EB7">
      <w:pPr>
        <w:jc w:val="center"/>
        <w:rPr>
          <w:b/>
          <w:sz w:val="28"/>
        </w:rPr>
      </w:pPr>
      <w:r w:rsidRPr="002E173D">
        <w:rPr>
          <w:b/>
          <w:sz w:val="28"/>
        </w:rPr>
        <w:lastRenderedPageBreak/>
        <w:t>The Impact of E-commerce Capabilities on Online Retailer Performance: Examining the Role of Timing of Adoption</w:t>
      </w:r>
    </w:p>
    <w:p w14:paraId="56C56A4A" w14:textId="77777777" w:rsidR="00D37EB7" w:rsidRPr="002E173D" w:rsidRDefault="00D37EB7" w:rsidP="00D37EB7">
      <w:pPr>
        <w:jc w:val="center"/>
        <w:rPr>
          <w:b/>
          <w:sz w:val="28"/>
        </w:rPr>
      </w:pPr>
    </w:p>
    <w:p w14:paraId="6511B9CD" w14:textId="1C45CFEE" w:rsidR="00FC2C3E" w:rsidRPr="002E173D" w:rsidRDefault="00DE1CC4" w:rsidP="00FF7C1C">
      <w:pPr>
        <w:spacing w:line="480" w:lineRule="auto"/>
        <w:rPr>
          <w:b/>
        </w:rPr>
      </w:pPr>
      <w:bookmarkStart w:id="0" w:name="_Hlk65252649"/>
      <w:r w:rsidRPr="002E173D">
        <w:rPr>
          <w:b/>
        </w:rPr>
        <w:t>1. Introduction</w:t>
      </w:r>
    </w:p>
    <w:p w14:paraId="21874206" w14:textId="1467F254" w:rsidR="004555EC" w:rsidRPr="002E173D" w:rsidRDefault="00FC2C3E" w:rsidP="009F2AAE">
      <w:pPr>
        <w:autoSpaceDE w:val="0"/>
        <w:autoSpaceDN w:val="0"/>
        <w:adjustRightInd w:val="0"/>
        <w:spacing w:line="480" w:lineRule="auto"/>
        <w:ind w:firstLine="720"/>
      </w:pPr>
      <w:r w:rsidRPr="002E173D">
        <w:t xml:space="preserve">In the United States, e-commerce continues to grow at a faster rate than </w:t>
      </w:r>
      <w:r w:rsidR="00AC3369" w:rsidRPr="002E173D">
        <w:t xml:space="preserve">that by </w:t>
      </w:r>
      <w:r w:rsidRPr="002E173D">
        <w:t xml:space="preserve">retail sales. </w:t>
      </w:r>
      <w:r w:rsidR="00270420" w:rsidRPr="002E173D">
        <w:t>In 2020, total e-commerce sales grew by 14.5</w:t>
      </w:r>
      <w:r w:rsidR="0031247A" w:rsidRPr="002E173D">
        <w:t>%</w:t>
      </w:r>
      <w:r w:rsidR="00270420" w:rsidRPr="002E173D">
        <w:t xml:space="preserve"> compared with </w:t>
      </w:r>
      <w:r w:rsidR="00AC3369" w:rsidRPr="002E173D">
        <w:t xml:space="preserve">a </w:t>
      </w:r>
      <w:r w:rsidR="00270420" w:rsidRPr="002E173D">
        <w:t>2.8</w:t>
      </w:r>
      <w:r w:rsidR="0031247A" w:rsidRPr="002E173D">
        <w:t>%</w:t>
      </w:r>
      <w:r w:rsidR="00270420" w:rsidRPr="002E173D">
        <w:t xml:space="preserve"> growth in total retail sales.</w:t>
      </w:r>
      <w:r w:rsidR="00CF5B1A" w:rsidRPr="002E173D">
        <w:rPr>
          <w:rStyle w:val="FootnoteReference"/>
        </w:rPr>
        <w:footnoteReference w:id="1"/>
      </w:r>
      <w:r w:rsidR="00CF5B1A" w:rsidRPr="002E173D">
        <w:t xml:space="preserve"> </w:t>
      </w:r>
      <w:r w:rsidR="00270420" w:rsidRPr="002E173D">
        <w:t xml:space="preserve">Although large online retailers are dominant in terms of </w:t>
      </w:r>
      <w:r w:rsidR="00AC3369" w:rsidRPr="002E173D">
        <w:t xml:space="preserve">both </w:t>
      </w:r>
      <w:r w:rsidR="00270420" w:rsidRPr="002E173D">
        <w:t xml:space="preserve">sales and market share, estimates indicate that </w:t>
      </w:r>
      <w:r w:rsidR="00AC3369" w:rsidRPr="002E173D">
        <w:t xml:space="preserve">&gt;2 </w:t>
      </w:r>
      <w:r w:rsidR="00270420" w:rsidRPr="002E173D">
        <w:t>million online retail outlets compete for consumer dollars in the e-commerce space</w:t>
      </w:r>
      <w:r w:rsidR="00CF5B1A" w:rsidRPr="002E173D">
        <w:t xml:space="preserve">. </w:t>
      </w:r>
      <w:r w:rsidRPr="002E173D">
        <w:t>The</w:t>
      </w:r>
      <w:r w:rsidR="0099153E" w:rsidRPr="002E173D">
        <w:t xml:space="preserve"> convenience </w:t>
      </w:r>
      <w:r w:rsidRPr="002E173D">
        <w:t xml:space="preserve">of online shopping and </w:t>
      </w:r>
      <w:r w:rsidR="009F2AAE" w:rsidRPr="002E173D">
        <w:t xml:space="preserve">the </w:t>
      </w:r>
      <w:r w:rsidRPr="002E173D">
        <w:t xml:space="preserve">technological advances </w:t>
      </w:r>
      <w:r w:rsidR="009F2AAE" w:rsidRPr="002E173D">
        <w:t xml:space="preserve">that have improved </w:t>
      </w:r>
      <w:r w:rsidR="0099153E" w:rsidRPr="002E173D">
        <w:t xml:space="preserve">performance and productivity </w:t>
      </w:r>
      <w:r w:rsidRPr="002E173D">
        <w:t>ha</w:t>
      </w:r>
      <w:r w:rsidR="0099153E" w:rsidRPr="002E173D">
        <w:t>ve</w:t>
      </w:r>
      <w:r w:rsidRPr="002E173D">
        <w:t xml:space="preserve"> spurred the establishment of numerous online-only retailers </w:t>
      </w:r>
      <w:r w:rsidR="0099153E" w:rsidRPr="002E173D">
        <w:t xml:space="preserve">and </w:t>
      </w:r>
      <w:r w:rsidR="00AC3369" w:rsidRPr="002E173D">
        <w:t xml:space="preserve">thus </w:t>
      </w:r>
      <w:r w:rsidR="0099153E" w:rsidRPr="002E173D">
        <w:t xml:space="preserve">pushed </w:t>
      </w:r>
      <w:r w:rsidRPr="002E173D">
        <w:t>traditional retailers to integrat</w:t>
      </w:r>
      <w:r w:rsidR="0099153E" w:rsidRPr="002E173D">
        <w:t>e</w:t>
      </w:r>
      <w:r w:rsidRPr="002E173D">
        <w:t xml:space="preserve"> e-commerce channels with their existing brick-and-mortar channels </w:t>
      </w:r>
      <w:r w:rsidR="007C5739" w:rsidRPr="002E173D">
        <w:rPr>
          <w:noProof/>
        </w:rPr>
        <w:t>[1</w:t>
      </w:r>
      <w:r w:rsidRPr="002E173D">
        <w:rPr>
          <w:noProof/>
        </w:rPr>
        <w:t>]</w:t>
      </w:r>
      <w:r w:rsidRPr="002E173D">
        <w:t xml:space="preserve">. </w:t>
      </w:r>
      <w:r w:rsidR="00270420" w:rsidRPr="002E173D">
        <w:t>Regardless of their size, online retailers invest in the adoption of e-commerce capabilities</w:t>
      </w:r>
      <w:r w:rsidR="00BC4CE2" w:rsidRPr="002E173D">
        <w:rPr>
          <w:rStyle w:val="FootnoteReference"/>
        </w:rPr>
        <w:footnoteReference w:id="2"/>
      </w:r>
      <w:r w:rsidR="00AC3369" w:rsidRPr="002E173D">
        <w:t xml:space="preserve">, </w:t>
      </w:r>
      <w:r w:rsidR="007E59B9" w:rsidRPr="002E173D">
        <w:t>leverag</w:t>
      </w:r>
      <w:r w:rsidR="00AC3369" w:rsidRPr="002E173D">
        <w:t>ing</w:t>
      </w:r>
      <w:r w:rsidR="007E59B9" w:rsidRPr="002E173D">
        <w:t xml:space="preserve"> technology to generate business value through the promotion and sale of products </w:t>
      </w:r>
      <w:r w:rsidR="007C5739" w:rsidRPr="002E173D">
        <w:t>[</w:t>
      </w:r>
      <w:r w:rsidR="004C4B6E" w:rsidRPr="002E173D">
        <w:t>2</w:t>
      </w:r>
      <w:r w:rsidR="007E59B9" w:rsidRPr="002E173D">
        <w:t>,</w:t>
      </w:r>
      <w:r w:rsidR="004C4B6E" w:rsidRPr="002E173D">
        <w:t>3</w:t>
      </w:r>
      <w:r w:rsidR="007E59B9" w:rsidRPr="002E173D">
        <w:t>]</w:t>
      </w:r>
      <w:r w:rsidR="00DC0881" w:rsidRPr="002E173D">
        <w:t xml:space="preserve">. </w:t>
      </w:r>
      <w:r w:rsidR="00270420" w:rsidRPr="002E173D">
        <w:t>Through such investments, online retailers aim to increase their share of online sales by attracting shoppers to their websites</w:t>
      </w:r>
      <w:r w:rsidR="00321D36" w:rsidRPr="002E173D">
        <w:t>,</w:t>
      </w:r>
      <w:r w:rsidRPr="002E173D">
        <w:t xml:space="preserve"> </w:t>
      </w:r>
      <w:r w:rsidR="00AC3369" w:rsidRPr="002E173D">
        <w:t xml:space="preserve">improving </w:t>
      </w:r>
      <w:r w:rsidRPr="002E173D">
        <w:t xml:space="preserve">the </w:t>
      </w:r>
      <w:r w:rsidR="00B35835" w:rsidRPr="002E173D">
        <w:t xml:space="preserve">online </w:t>
      </w:r>
      <w:r w:rsidRPr="002E173D">
        <w:t>shopping experience</w:t>
      </w:r>
      <w:r w:rsidR="00321D36" w:rsidRPr="002E173D">
        <w:t>,</w:t>
      </w:r>
      <w:r w:rsidRPr="002E173D">
        <w:t xml:space="preserve"> and convert</w:t>
      </w:r>
      <w:r w:rsidR="00AC3369" w:rsidRPr="002E173D">
        <w:t>ing</w:t>
      </w:r>
      <w:r w:rsidR="00AB4216" w:rsidRPr="002E173D">
        <w:t xml:space="preserve"> </w:t>
      </w:r>
      <w:r w:rsidRPr="002E173D">
        <w:t xml:space="preserve">website visitors </w:t>
      </w:r>
      <w:r w:rsidR="00AB4216" w:rsidRPr="002E173D">
        <w:t>into buyers</w:t>
      </w:r>
      <w:r w:rsidRPr="002E173D">
        <w:t xml:space="preserve"> </w:t>
      </w:r>
      <w:r w:rsidR="007C5739" w:rsidRPr="002E173D">
        <w:rPr>
          <w:noProof/>
        </w:rPr>
        <w:t>[</w:t>
      </w:r>
      <w:r w:rsidR="004C4B6E" w:rsidRPr="002E173D">
        <w:rPr>
          <w:noProof/>
        </w:rPr>
        <w:t>4</w:t>
      </w:r>
      <w:r w:rsidR="00161AFA" w:rsidRPr="002E173D">
        <w:rPr>
          <w:noProof/>
        </w:rPr>
        <w:t>–</w:t>
      </w:r>
      <w:r w:rsidR="004C4B6E" w:rsidRPr="002E173D">
        <w:rPr>
          <w:noProof/>
        </w:rPr>
        <w:t>6</w:t>
      </w:r>
      <w:r w:rsidR="00161AFA" w:rsidRPr="002E173D">
        <w:rPr>
          <w:noProof/>
        </w:rPr>
        <w:t>].</w:t>
      </w:r>
    </w:p>
    <w:p w14:paraId="633D48BB" w14:textId="63AE4438" w:rsidR="004555EC" w:rsidRPr="002E173D" w:rsidRDefault="00270420" w:rsidP="005F4EBD">
      <w:pPr>
        <w:autoSpaceDE w:val="0"/>
        <w:autoSpaceDN w:val="0"/>
        <w:adjustRightInd w:val="0"/>
        <w:spacing w:line="480" w:lineRule="auto"/>
        <w:ind w:firstLine="720"/>
      </w:pPr>
      <w:r w:rsidRPr="002E173D">
        <w:t>Online customers have very low switching costs, and online retailers are consequently willing to spend considerable sums to retain existing customers and attract new ones</w:t>
      </w:r>
      <w:r w:rsidR="00B35835" w:rsidRPr="002E173D">
        <w:t xml:space="preserve"> </w:t>
      </w:r>
      <w:r w:rsidR="007C5739" w:rsidRPr="002E173D">
        <w:rPr>
          <w:noProof/>
        </w:rPr>
        <w:t>[</w:t>
      </w:r>
      <w:r w:rsidR="004C4B6E" w:rsidRPr="002E173D">
        <w:rPr>
          <w:noProof/>
        </w:rPr>
        <w:t>7</w:t>
      </w:r>
      <w:r w:rsidR="00B35835" w:rsidRPr="002E173D">
        <w:rPr>
          <w:noProof/>
        </w:rPr>
        <w:t>]</w:t>
      </w:r>
      <w:r w:rsidR="00B35835" w:rsidRPr="002E173D">
        <w:t xml:space="preserve">. </w:t>
      </w:r>
      <w:r w:rsidR="00AC3369" w:rsidRPr="002E173D">
        <w:t>Over</w:t>
      </w:r>
      <w:r w:rsidR="00B35835" w:rsidRPr="002E173D">
        <w:t xml:space="preserve"> the last decade, spending on e-commerce technology has more than doubled </w:t>
      </w:r>
      <w:r w:rsidR="007C5739" w:rsidRPr="002E173D">
        <w:rPr>
          <w:noProof/>
        </w:rPr>
        <w:t>[</w:t>
      </w:r>
      <w:r w:rsidR="004C4B6E" w:rsidRPr="002E173D">
        <w:rPr>
          <w:noProof/>
        </w:rPr>
        <w:t>8</w:t>
      </w:r>
      <w:r w:rsidR="00B35835" w:rsidRPr="002E173D">
        <w:rPr>
          <w:noProof/>
        </w:rPr>
        <w:t>]</w:t>
      </w:r>
      <w:r w:rsidR="00B35835" w:rsidRPr="002E173D">
        <w:t xml:space="preserve">, </w:t>
      </w:r>
      <w:r w:rsidRPr="002E173D">
        <w:t>and the annual growth rate between 2020 and 2027 is predicted to be 16.3</w:t>
      </w:r>
      <w:r w:rsidR="0031247A" w:rsidRPr="002E173D">
        <w:t>%</w:t>
      </w:r>
      <w:r w:rsidR="00B35835" w:rsidRPr="002E173D">
        <w:t xml:space="preserve"> </w:t>
      </w:r>
      <w:r w:rsidR="007C5739" w:rsidRPr="002E173D">
        <w:rPr>
          <w:noProof/>
        </w:rPr>
        <w:t>[</w:t>
      </w:r>
      <w:r w:rsidR="004C4B6E" w:rsidRPr="002E173D">
        <w:rPr>
          <w:noProof/>
        </w:rPr>
        <w:t>9</w:t>
      </w:r>
      <w:r w:rsidR="00B35835" w:rsidRPr="002E173D">
        <w:rPr>
          <w:noProof/>
        </w:rPr>
        <w:t>]</w:t>
      </w:r>
      <w:r w:rsidR="00B35835" w:rsidRPr="002E173D">
        <w:t xml:space="preserve">. This spending </w:t>
      </w:r>
      <w:r w:rsidR="00AC3369" w:rsidRPr="002E173D">
        <w:t>aimed t</w:t>
      </w:r>
      <w:r w:rsidR="00B35835" w:rsidRPr="002E173D">
        <w:t>o improve the online retailer’s ability to meet customer needs while improving financial performance</w:t>
      </w:r>
      <w:r w:rsidR="0090209F" w:rsidRPr="002E173D">
        <w:t xml:space="preserve">. </w:t>
      </w:r>
      <w:r w:rsidR="00B35835" w:rsidRPr="002E173D">
        <w:t xml:space="preserve">However, the quickly changing technology landscape makes it difficult for online </w:t>
      </w:r>
      <w:r w:rsidR="00B35835" w:rsidRPr="002E173D">
        <w:lastRenderedPageBreak/>
        <w:t>retailers to isolate and assess the business value gained by</w:t>
      </w:r>
      <w:r w:rsidRPr="002E173D">
        <w:t xml:space="preserve"> investing in or adopting</w:t>
      </w:r>
      <w:r w:rsidR="00CE28ED" w:rsidRPr="002E173D">
        <w:t xml:space="preserve"> </w:t>
      </w:r>
      <w:r w:rsidR="00B35835" w:rsidRPr="002E173D">
        <w:t>e-commerce capabilit</w:t>
      </w:r>
      <w:r w:rsidR="00F518CC" w:rsidRPr="002E173D">
        <w:t>ies</w:t>
      </w:r>
      <w:r w:rsidR="00B35835" w:rsidRPr="002E173D">
        <w:t xml:space="preserve"> </w:t>
      </w:r>
      <w:r w:rsidR="007C5739" w:rsidRPr="002E173D">
        <w:rPr>
          <w:noProof/>
        </w:rPr>
        <w:t>[</w:t>
      </w:r>
      <w:r w:rsidR="004C4B6E" w:rsidRPr="002E173D">
        <w:rPr>
          <w:noProof/>
        </w:rPr>
        <w:t>10</w:t>
      </w:r>
      <w:r w:rsidR="00B35835" w:rsidRPr="002E173D">
        <w:rPr>
          <w:noProof/>
        </w:rPr>
        <w:t>]</w:t>
      </w:r>
      <w:r w:rsidR="00B35835" w:rsidRPr="002E173D">
        <w:t xml:space="preserve">. </w:t>
      </w:r>
      <w:r w:rsidRPr="002E173D">
        <w:t>Furthermore, as e-commerce undergoes rapid growth, the impact of the timing of capability adoption on business value remains unclear. Online retailers grapple with the uncertainty of whether to pursue early adoption of a capability to maximize the benefits or wait to see if a capability performs as expected</w:t>
      </w:r>
      <w:r w:rsidR="006D7CD2" w:rsidRPr="002E173D">
        <w:t>.</w:t>
      </w:r>
    </w:p>
    <w:p w14:paraId="267AFE90" w14:textId="77637FDF" w:rsidR="00B3444F" w:rsidRPr="002E173D" w:rsidRDefault="00270420" w:rsidP="00B837B2">
      <w:pPr>
        <w:autoSpaceDE w:val="0"/>
        <w:autoSpaceDN w:val="0"/>
        <w:adjustRightInd w:val="0"/>
        <w:spacing w:line="480" w:lineRule="auto"/>
        <w:ind w:firstLine="720"/>
      </w:pPr>
      <w:bookmarkStart w:id="1" w:name="_Hlk65252502"/>
      <w:r w:rsidRPr="002E173D">
        <w:t>In th</w:t>
      </w:r>
      <w:r w:rsidR="00AC3369" w:rsidRPr="002E173D">
        <w:t xml:space="preserve">e present </w:t>
      </w:r>
      <w:r w:rsidRPr="002E173D">
        <w:t xml:space="preserve">study, we examine the impact of investment in e-commerce capabilities on e-commerce performance. We also investigate the potential benefits </w:t>
      </w:r>
      <w:r w:rsidR="00AC3369" w:rsidRPr="002E173D">
        <w:t xml:space="preserve">associated with </w:t>
      </w:r>
      <w:r w:rsidRPr="002E173D">
        <w:t xml:space="preserve">strategically timing the adoption of e-commerce capabilities. Prior research using the resource-based view suggests that investment in e-commerce capabilities can provide </w:t>
      </w:r>
      <w:r w:rsidR="00AC3369" w:rsidRPr="002E173D">
        <w:t xml:space="preserve">a </w:t>
      </w:r>
      <w:r w:rsidRPr="002E173D">
        <w:t xml:space="preserve">greater competitive advantage when an organization makes strategic decisions on the adoption of e-commerce capabilities in line with </w:t>
      </w:r>
      <w:r w:rsidR="00AC3369" w:rsidRPr="002E173D">
        <w:t xml:space="preserve">the </w:t>
      </w:r>
      <w:r w:rsidRPr="002E173D">
        <w:t xml:space="preserve">business processes </w:t>
      </w:r>
      <w:r w:rsidRPr="002E173D">
        <w:rPr>
          <w:noProof/>
        </w:rPr>
        <w:t>[</w:t>
      </w:r>
      <w:r w:rsidR="004C4B6E" w:rsidRPr="002E173D">
        <w:rPr>
          <w:noProof/>
        </w:rPr>
        <w:t>2,11</w:t>
      </w:r>
      <w:r w:rsidRPr="002E173D">
        <w:rPr>
          <w:noProof/>
        </w:rPr>
        <w:t>]</w:t>
      </w:r>
      <w:r w:rsidRPr="002E173D">
        <w:t xml:space="preserve">. Prior research also identifies and assesses four value-creating e-commerce capabilities that are generally associated with improved online retailer performance: information, transaction support, interaction and customization, and infrastructure </w:t>
      </w:r>
      <w:r w:rsidRPr="002E173D">
        <w:rPr>
          <w:noProof/>
        </w:rPr>
        <w:t>[</w:t>
      </w:r>
      <w:r w:rsidR="004C4B6E" w:rsidRPr="002E173D">
        <w:rPr>
          <w:noProof/>
        </w:rPr>
        <w:t>3</w:t>
      </w:r>
      <w:r w:rsidRPr="002E173D">
        <w:rPr>
          <w:noProof/>
        </w:rPr>
        <w:t>,</w:t>
      </w:r>
      <w:r w:rsidR="004C4B6E" w:rsidRPr="002E173D">
        <w:rPr>
          <w:noProof/>
        </w:rPr>
        <w:t>12</w:t>
      </w:r>
      <w:r w:rsidRPr="002E173D">
        <w:rPr>
          <w:noProof/>
        </w:rPr>
        <w:t>,</w:t>
      </w:r>
      <w:r w:rsidR="004C4B6E" w:rsidRPr="002E173D">
        <w:rPr>
          <w:noProof/>
        </w:rPr>
        <w:t>13</w:t>
      </w:r>
      <w:r w:rsidRPr="002E173D">
        <w:rPr>
          <w:noProof/>
        </w:rPr>
        <w:t>]</w:t>
      </w:r>
      <w:r w:rsidRPr="002E173D">
        <w:t xml:space="preserve">. We focus on the adoption of these e-commerce capabilities because </w:t>
      </w:r>
      <w:r w:rsidR="00AC3369" w:rsidRPr="002E173D">
        <w:t xml:space="preserve">of their </w:t>
      </w:r>
      <w:r w:rsidRPr="002E173D">
        <w:t>close associat</w:t>
      </w:r>
      <w:r w:rsidR="00AC3369" w:rsidRPr="002E173D">
        <w:t xml:space="preserve">ion </w:t>
      </w:r>
      <w:r w:rsidRPr="002E173D">
        <w:t>with specific business processes in the customer order life cycle [</w:t>
      </w:r>
      <w:r w:rsidR="004C4B6E" w:rsidRPr="002E173D">
        <w:t>2</w:t>
      </w:r>
      <w:r w:rsidRPr="002E173D">
        <w:t>].</w:t>
      </w:r>
    </w:p>
    <w:p w14:paraId="70B58B4C" w14:textId="1961C85E" w:rsidR="004555EC" w:rsidRPr="002E173D" w:rsidRDefault="00270420" w:rsidP="00E26938">
      <w:pPr>
        <w:spacing w:line="480" w:lineRule="auto"/>
        <w:ind w:firstLine="720"/>
      </w:pPr>
      <w:bookmarkStart w:id="2" w:name="_Hlk65252270"/>
      <w:bookmarkEnd w:id="1"/>
      <w:r w:rsidRPr="002E173D">
        <w:t xml:space="preserve">The term </w:t>
      </w:r>
      <w:r w:rsidR="009F2AAE" w:rsidRPr="002E173D">
        <w:t>“</w:t>
      </w:r>
      <w:r w:rsidRPr="002E173D">
        <w:t>adoption</w:t>
      </w:r>
      <w:r w:rsidR="009F2AAE" w:rsidRPr="002E173D">
        <w:t>”</w:t>
      </w:r>
      <w:r w:rsidRPr="002E173D">
        <w:t xml:space="preserve"> has been </w:t>
      </w:r>
      <w:r w:rsidR="00AC3369" w:rsidRPr="002E173D">
        <w:t xml:space="preserve">employed </w:t>
      </w:r>
      <w:r w:rsidRPr="002E173D">
        <w:t xml:space="preserve">in information technology (IT) literature to signify the decision to purchase, develop, or use certain technological innovations </w:t>
      </w:r>
      <w:r w:rsidRPr="002E173D">
        <w:rPr>
          <w:noProof/>
        </w:rPr>
        <w:t>[</w:t>
      </w:r>
      <w:r w:rsidR="004C4B6E" w:rsidRPr="002E173D">
        <w:rPr>
          <w:noProof/>
        </w:rPr>
        <w:t>14</w:t>
      </w:r>
      <w:r w:rsidRPr="002E173D">
        <w:rPr>
          <w:noProof/>
        </w:rPr>
        <w:t>]</w:t>
      </w:r>
      <w:r w:rsidRPr="002E173D">
        <w:t xml:space="preserve">. We use the term “adopt” to signify an online retailer’s acquisition of e-commerce functionality to provide e-commerce capabilities. Although our focus is on the theoretical construct of e-commerce capabilities, these capabilities “should be reflected in the functionalities of </w:t>
      </w:r>
      <w:r w:rsidR="00AC3369" w:rsidRPr="002E173D">
        <w:t>a</w:t>
      </w:r>
      <w:r w:rsidRPr="002E173D">
        <w:t xml:space="preserve"> company’s Web site” [</w:t>
      </w:r>
      <w:r w:rsidR="004C4B6E" w:rsidRPr="002E173D">
        <w:t>3</w:t>
      </w:r>
      <w:r w:rsidR="00A634FE" w:rsidRPr="002E173D">
        <w:t>,</w:t>
      </w:r>
      <w:r w:rsidRPr="002E173D">
        <w:t xml:space="preserve"> p. 279]. E-commerce functionality refers to the specific technologies implemented by online retailers and serves as an indicator of </w:t>
      </w:r>
      <w:r w:rsidR="00AC3369" w:rsidRPr="002E173D">
        <w:t xml:space="preserve">the </w:t>
      </w:r>
      <w:r w:rsidRPr="002E173D">
        <w:t>adoption behavior of e-commerce capabilities</w:t>
      </w:r>
      <w:r w:rsidR="00D9788C" w:rsidRPr="002E173D">
        <w:t xml:space="preserve"> </w:t>
      </w:r>
      <w:r w:rsidR="007C5739" w:rsidRPr="002E173D">
        <w:t>[</w:t>
      </w:r>
      <w:r w:rsidR="004C4B6E" w:rsidRPr="002E173D">
        <w:t>2</w:t>
      </w:r>
      <w:r w:rsidR="00D9788C" w:rsidRPr="002E173D">
        <w:t>]</w:t>
      </w:r>
      <w:r w:rsidR="006D7CD2" w:rsidRPr="002E173D">
        <w:t>.</w:t>
      </w:r>
    </w:p>
    <w:p w14:paraId="42F7FD46" w14:textId="15A1140F" w:rsidR="008D3D13" w:rsidRPr="002E173D" w:rsidRDefault="008D3D13" w:rsidP="00205A74">
      <w:pPr>
        <w:spacing w:line="480" w:lineRule="auto"/>
        <w:ind w:firstLine="720"/>
      </w:pPr>
      <w:r w:rsidRPr="002E173D">
        <w:lastRenderedPageBreak/>
        <w:t xml:space="preserve">The potential ease </w:t>
      </w:r>
      <w:r w:rsidR="009F2AAE" w:rsidRPr="002E173D">
        <w:t xml:space="preserve">with which </w:t>
      </w:r>
      <w:r w:rsidRPr="002E173D">
        <w:t xml:space="preserve">competitors can </w:t>
      </w:r>
      <w:r w:rsidR="00F62A4F" w:rsidRPr="002E173D">
        <w:t xml:space="preserve">copy </w:t>
      </w:r>
      <w:r w:rsidRPr="002E173D">
        <w:t xml:space="preserve">e-commerce capabilities makes the relationship between </w:t>
      </w:r>
      <w:r w:rsidR="009F2AAE" w:rsidRPr="002E173D">
        <w:t>when a</w:t>
      </w:r>
      <w:r w:rsidRPr="002E173D">
        <w:t xml:space="preserve"> capability </w:t>
      </w:r>
      <w:r w:rsidR="009F2AAE" w:rsidRPr="002E173D">
        <w:t xml:space="preserve">is adopted </w:t>
      </w:r>
      <w:r w:rsidRPr="002E173D">
        <w:t xml:space="preserve">and </w:t>
      </w:r>
      <w:r w:rsidR="009F2AAE" w:rsidRPr="002E173D">
        <w:t>how long it provides a</w:t>
      </w:r>
      <w:r w:rsidRPr="002E173D">
        <w:t xml:space="preserve"> relative advantage tenuous. Over time, </w:t>
      </w:r>
      <w:r w:rsidR="005C7BED" w:rsidRPr="002E173D">
        <w:t xml:space="preserve">a capability </w:t>
      </w:r>
      <w:r w:rsidRPr="002E173D">
        <w:t xml:space="preserve">may change or be replaced by </w:t>
      </w:r>
      <w:r w:rsidR="00AC3369" w:rsidRPr="002E173D">
        <w:t xml:space="preserve">a newer </w:t>
      </w:r>
      <w:r w:rsidR="009F2AAE" w:rsidRPr="002E173D">
        <w:t>one</w:t>
      </w:r>
      <w:r w:rsidRPr="002E173D">
        <w:t xml:space="preserve">. In other cases, </w:t>
      </w:r>
      <w:r w:rsidR="009F2AAE" w:rsidRPr="002E173D">
        <w:t xml:space="preserve">once a </w:t>
      </w:r>
      <w:r w:rsidR="008B35AD" w:rsidRPr="002E173D">
        <w:t>capabilit</w:t>
      </w:r>
      <w:r w:rsidR="005C7BED" w:rsidRPr="002E173D">
        <w:t>y</w:t>
      </w:r>
      <w:r w:rsidR="008B35AD" w:rsidRPr="002E173D">
        <w:t xml:space="preserve"> </w:t>
      </w:r>
      <w:r w:rsidRPr="002E173D">
        <w:t>become</w:t>
      </w:r>
      <w:r w:rsidR="005C7BED" w:rsidRPr="002E173D">
        <w:t>s</w:t>
      </w:r>
      <w:r w:rsidRPr="002E173D">
        <w:t xml:space="preserve"> almost universally implemented by other online retailers in similar ways, </w:t>
      </w:r>
      <w:r w:rsidR="00C21501" w:rsidRPr="002E173D">
        <w:t>the</w:t>
      </w:r>
      <w:r w:rsidR="005C7BED" w:rsidRPr="002E173D">
        <w:t xml:space="preserve"> </w:t>
      </w:r>
      <w:r w:rsidRPr="002E173D">
        <w:t>competitive advantage</w:t>
      </w:r>
      <w:r w:rsidR="00C21501" w:rsidRPr="002E173D">
        <w:t xml:space="preserve"> associated with it fades</w:t>
      </w:r>
      <w:r w:rsidRPr="002E173D">
        <w:t xml:space="preserve">. </w:t>
      </w:r>
      <w:r w:rsidR="00205A74" w:rsidRPr="002E173D">
        <w:t xml:space="preserve">This </w:t>
      </w:r>
      <w:r w:rsidR="00C21501" w:rsidRPr="002E173D">
        <w:t xml:space="preserve">situation </w:t>
      </w:r>
      <w:r w:rsidR="00205A74" w:rsidRPr="002E173D">
        <w:t>suggests a</w:t>
      </w:r>
      <w:r w:rsidRPr="002E173D">
        <w:t xml:space="preserve">n additional concern </w:t>
      </w:r>
      <w:r w:rsidR="00C21501" w:rsidRPr="002E173D">
        <w:t xml:space="preserve">on top of </w:t>
      </w:r>
      <w:r w:rsidRPr="002E173D">
        <w:t>the decision to invest in e-commerce capabilit</w:t>
      </w:r>
      <w:r w:rsidR="00F518CC" w:rsidRPr="002E173D">
        <w:t>ies</w:t>
      </w:r>
      <w:r w:rsidR="00205A74" w:rsidRPr="002E173D">
        <w:t xml:space="preserve">: </w:t>
      </w:r>
      <w:r w:rsidRPr="002E173D">
        <w:rPr>
          <w:i/>
          <w:iCs/>
        </w:rPr>
        <w:t>when</w:t>
      </w:r>
      <w:r w:rsidRPr="002E173D">
        <w:t xml:space="preserve"> to invest</w:t>
      </w:r>
      <w:r w:rsidR="0090209F" w:rsidRPr="002E173D">
        <w:t xml:space="preserve">. </w:t>
      </w:r>
      <w:r w:rsidR="00AF46FC" w:rsidRPr="002E173D">
        <w:t>T</w:t>
      </w:r>
      <w:r w:rsidRPr="002E173D">
        <w:t xml:space="preserve">he very nature of digital technologies </w:t>
      </w:r>
      <w:r w:rsidR="00AF46FC" w:rsidRPr="002E173D">
        <w:t>suggests</w:t>
      </w:r>
      <w:r w:rsidRPr="002E173D">
        <w:t xml:space="preserve"> that adopting </w:t>
      </w:r>
      <w:r w:rsidR="00255956" w:rsidRPr="002E173D">
        <w:t xml:space="preserve">e-commerce capabilities </w:t>
      </w:r>
      <w:r w:rsidRPr="002E173D">
        <w:t xml:space="preserve">should </w:t>
      </w:r>
      <w:r w:rsidR="00B8146C" w:rsidRPr="002E173D">
        <w:t>not lead to</w:t>
      </w:r>
      <w:r w:rsidR="00BA3C51" w:rsidRPr="002E173D">
        <w:t xml:space="preserve"> </w:t>
      </w:r>
      <w:r w:rsidRPr="002E173D">
        <w:t xml:space="preserve">long-term competitive advantage </w:t>
      </w:r>
      <w:r w:rsidR="00334C48" w:rsidRPr="002E173D">
        <w:t xml:space="preserve">because competitors can identify and copy </w:t>
      </w:r>
      <w:r w:rsidR="00800119" w:rsidRPr="002E173D">
        <w:t xml:space="preserve">them </w:t>
      </w:r>
      <w:r w:rsidR="00334C48" w:rsidRPr="002E173D">
        <w:t>easily</w:t>
      </w:r>
      <w:r w:rsidRPr="002E173D">
        <w:t xml:space="preserve"> </w:t>
      </w:r>
      <w:r w:rsidR="007C5739" w:rsidRPr="002E173D">
        <w:rPr>
          <w:noProof/>
        </w:rPr>
        <w:t>[</w:t>
      </w:r>
      <w:r w:rsidR="004C4B6E" w:rsidRPr="002E173D">
        <w:rPr>
          <w:noProof/>
        </w:rPr>
        <w:t>15</w:t>
      </w:r>
      <w:r w:rsidRPr="002E173D">
        <w:rPr>
          <w:noProof/>
        </w:rPr>
        <w:t>]</w:t>
      </w:r>
      <w:r w:rsidR="00A27D5D" w:rsidRPr="002E173D">
        <w:t>. However,</w:t>
      </w:r>
      <w:r w:rsidRPr="002E173D">
        <w:t xml:space="preserve"> a firm that adopt</w:t>
      </w:r>
      <w:r w:rsidR="007E034B" w:rsidRPr="002E173D">
        <w:t>s</w:t>
      </w:r>
      <w:r w:rsidRPr="002E173D">
        <w:t xml:space="preserve"> </w:t>
      </w:r>
      <w:r w:rsidR="000321C2" w:rsidRPr="002E173D">
        <w:t>key</w:t>
      </w:r>
      <w:r w:rsidR="008B35AD" w:rsidRPr="002E173D">
        <w:t xml:space="preserve"> </w:t>
      </w:r>
      <w:r w:rsidRPr="002E173D">
        <w:t>e-commerce capabilit</w:t>
      </w:r>
      <w:r w:rsidR="00F518CC" w:rsidRPr="002E173D">
        <w:t>ies</w:t>
      </w:r>
      <w:r w:rsidRPr="002E173D">
        <w:t xml:space="preserve"> </w:t>
      </w:r>
      <w:r w:rsidR="007E034B" w:rsidRPr="002E173D">
        <w:t>late or not at all</w:t>
      </w:r>
      <w:r w:rsidRPr="002E173D">
        <w:t xml:space="preserve"> may find itself </w:t>
      </w:r>
      <w:r w:rsidR="007E034B" w:rsidRPr="002E173D">
        <w:t xml:space="preserve">at </w:t>
      </w:r>
      <w:r w:rsidRPr="002E173D">
        <w:t>a competitive disadvantage. The commoditized nature of e-commerce capabilit</w:t>
      </w:r>
      <w:r w:rsidR="004C4B72" w:rsidRPr="002E173D">
        <w:t>ies</w:t>
      </w:r>
      <w:r w:rsidRPr="002E173D">
        <w:t xml:space="preserve"> means that online retailers must also determine the timing of adopt</w:t>
      </w:r>
      <w:r w:rsidR="007E034B" w:rsidRPr="002E173D">
        <w:t>ion</w:t>
      </w:r>
      <w:r w:rsidRPr="002E173D">
        <w:t xml:space="preserve"> to maximize the competitive advantage </w:t>
      </w:r>
      <w:r w:rsidR="007E034B" w:rsidRPr="002E173D">
        <w:t xml:space="preserve">they can gain </w:t>
      </w:r>
      <w:r w:rsidRPr="002E173D">
        <w:t xml:space="preserve">from </w:t>
      </w:r>
      <w:r w:rsidR="007E034B" w:rsidRPr="002E173D">
        <w:t xml:space="preserve">their </w:t>
      </w:r>
      <w:r w:rsidRPr="002E173D">
        <w:t xml:space="preserve">investment. </w:t>
      </w:r>
      <w:r w:rsidR="003F698D" w:rsidRPr="002E173D">
        <w:t xml:space="preserve">Furthermore, we anticipate that the rate of adoption </w:t>
      </w:r>
      <w:r w:rsidR="00DF49E0" w:rsidRPr="002E173D">
        <w:t xml:space="preserve">for e-commerce </w:t>
      </w:r>
      <w:r w:rsidR="003F698D" w:rsidRPr="002E173D">
        <w:t xml:space="preserve">capabilities </w:t>
      </w:r>
      <w:r w:rsidR="0088213A" w:rsidRPr="002E173D">
        <w:t xml:space="preserve">across firms </w:t>
      </w:r>
      <w:r w:rsidR="003F698D" w:rsidRPr="002E173D">
        <w:t>will likely approximate the diffusion curve for similar innovations</w:t>
      </w:r>
      <w:r w:rsidR="0090209F" w:rsidRPr="002E173D">
        <w:t xml:space="preserve">. </w:t>
      </w:r>
      <w:r w:rsidR="00334C48" w:rsidRPr="002E173D">
        <w:t xml:space="preserve">Online retailers </w:t>
      </w:r>
      <w:r w:rsidR="007E034B" w:rsidRPr="002E173D">
        <w:t xml:space="preserve">that </w:t>
      </w:r>
      <w:r w:rsidRPr="002E173D">
        <w:t>can properly time the adoption of certain e-commerce capabilit</w:t>
      </w:r>
      <w:r w:rsidR="00EF53BD" w:rsidRPr="002E173D">
        <w:t>ies</w:t>
      </w:r>
      <w:r w:rsidRPr="002E173D">
        <w:t xml:space="preserve"> may be </w:t>
      </w:r>
      <w:r w:rsidR="007E034B" w:rsidRPr="002E173D">
        <w:t>able to</w:t>
      </w:r>
      <w:r w:rsidRPr="002E173D">
        <w:t xml:space="preserve"> </w:t>
      </w:r>
      <w:r w:rsidR="007E034B" w:rsidRPr="002E173D">
        <w:t xml:space="preserve">maximize </w:t>
      </w:r>
      <w:r w:rsidR="00BA3C51" w:rsidRPr="002E173D">
        <w:t xml:space="preserve">their </w:t>
      </w:r>
      <w:r w:rsidRPr="002E173D">
        <w:t>return on investment</w:t>
      </w:r>
      <w:r w:rsidR="00AC3369" w:rsidRPr="002E173D">
        <w:t xml:space="preserve">, thus </w:t>
      </w:r>
      <w:r w:rsidR="007E034B" w:rsidRPr="002E173D">
        <w:t>achiev</w:t>
      </w:r>
      <w:r w:rsidR="00AC3369" w:rsidRPr="002E173D">
        <w:t>ing</w:t>
      </w:r>
      <w:r w:rsidR="007E034B" w:rsidRPr="002E173D">
        <w:t xml:space="preserve"> </w:t>
      </w:r>
      <w:r w:rsidRPr="002E173D">
        <w:t>long-term benefit</w:t>
      </w:r>
      <w:r w:rsidR="00BA3C51" w:rsidRPr="002E173D">
        <w:t>s</w:t>
      </w:r>
      <w:r w:rsidRPr="002E173D">
        <w:t xml:space="preserve"> </w:t>
      </w:r>
      <w:r w:rsidR="007C5739" w:rsidRPr="002E173D">
        <w:t>[</w:t>
      </w:r>
      <w:r w:rsidR="004C4B6E" w:rsidRPr="002E173D">
        <w:t>16</w:t>
      </w:r>
      <w:r w:rsidRPr="002E173D">
        <w:t>]</w:t>
      </w:r>
      <w:r w:rsidR="0090209F" w:rsidRPr="002E173D">
        <w:t xml:space="preserve">. </w:t>
      </w:r>
      <w:r w:rsidR="00146849" w:rsidRPr="002E173D">
        <w:t xml:space="preserve">We </w:t>
      </w:r>
      <w:r w:rsidR="007E034B" w:rsidRPr="002E173D">
        <w:t xml:space="preserve">posit </w:t>
      </w:r>
      <w:r w:rsidR="00146849" w:rsidRPr="002E173D">
        <w:t>that d</w:t>
      </w:r>
      <w:r w:rsidRPr="002E173D">
        <w:t xml:space="preserve">epending on how early or late in the </w:t>
      </w:r>
      <w:r w:rsidR="009731C9" w:rsidRPr="002E173D">
        <w:t>capability</w:t>
      </w:r>
      <w:r w:rsidR="00DF49E0" w:rsidRPr="002E173D">
        <w:t>’s</w:t>
      </w:r>
      <w:r w:rsidR="009731C9" w:rsidRPr="002E173D">
        <w:t xml:space="preserve"> </w:t>
      </w:r>
      <w:r w:rsidRPr="002E173D">
        <w:t xml:space="preserve">diffusion life cycle that </w:t>
      </w:r>
      <w:r w:rsidR="00DF49E0" w:rsidRPr="002E173D">
        <w:t>adoption occurs</w:t>
      </w:r>
      <w:r w:rsidRPr="002E173D">
        <w:t xml:space="preserve">, </w:t>
      </w:r>
      <w:r w:rsidR="007E034B" w:rsidRPr="002E173D">
        <w:t>the online retailer may realize</w:t>
      </w:r>
      <w:r w:rsidRPr="002E173D">
        <w:t xml:space="preserve"> </w:t>
      </w:r>
      <w:r w:rsidR="00BA3C51" w:rsidRPr="002E173D">
        <w:t xml:space="preserve">an </w:t>
      </w:r>
      <w:r w:rsidRPr="002E173D">
        <w:t>early</w:t>
      </w:r>
      <w:r w:rsidR="00BA3C51" w:rsidRPr="002E173D">
        <w:t>-</w:t>
      </w:r>
      <w:r w:rsidRPr="002E173D">
        <w:t xml:space="preserve">mover </w:t>
      </w:r>
      <w:r w:rsidR="0050652F" w:rsidRPr="002E173D">
        <w:t xml:space="preserve">advantage </w:t>
      </w:r>
      <w:r w:rsidR="007E034B" w:rsidRPr="002E173D">
        <w:t>and obtain</w:t>
      </w:r>
      <w:r w:rsidRPr="002E173D">
        <w:t xml:space="preserve"> more </w:t>
      </w:r>
      <w:r w:rsidR="001A03ED" w:rsidRPr="002E173D">
        <w:t xml:space="preserve">enduring </w:t>
      </w:r>
      <w:r w:rsidRPr="002E173D">
        <w:t>performance over time.</w:t>
      </w:r>
    </w:p>
    <w:bookmarkEnd w:id="2"/>
    <w:p w14:paraId="50515D99" w14:textId="0A6F061E" w:rsidR="007929BD" w:rsidRPr="002E173D" w:rsidRDefault="00B837B2" w:rsidP="0087468C">
      <w:pPr>
        <w:tabs>
          <w:tab w:val="left" w:pos="7020"/>
        </w:tabs>
        <w:spacing w:line="480" w:lineRule="auto"/>
        <w:ind w:firstLine="720"/>
      </w:pPr>
      <w:r w:rsidRPr="002E173D">
        <w:t xml:space="preserve">This study </w:t>
      </w:r>
      <w:r w:rsidR="00065C47" w:rsidRPr="002E173D">
        <w:t xml:space="preserve">examines the association </w:t>
      </w:r>
      <w:r w:rsidRPr="002E173D">
        <w:t>of investment in e-commerce capabilit</w:t>
      </w:r>
      <w:r w:rsidR="00F518CC" w:rsidRPr="002E173D">
        <w:t>ies</w:t>
      </w:r>
      <w:r w:rsidRPr="002E173D">
        <w:t xml:space="preserve"> </w:t>
      </w:r>
      <w:r w:rsidR="00AC3369" w:rsidRPr="002E173D">
        <w:t>with</w:t>
      </w:r>
      <w:r w:rsidRPr="002E173D">
        <w:t xml:space="preserve"> business value, measured as online retailer performance. </w:t>
      </w:r>
      <w:r w:rsidR="00065C47" w:rsidRPr="002E173D">
        <w:t>O</w:t>
      </w:r>
      <w:r w:rsidRPr="002E173D">
        <w:t xml:space="preserve">nline retailers are particularly concerned about results </w:t>
      </w:r>
      <w:r w:rsidR="00AC3369" w:rsidRPr="002E173D">
        <w:t>related</w:t>
      </w:r>
      <w:r w:rsidRPr="002E173D">
        <w:t xml:space="preserve"> to sales and customer activity </w:t>
      </w:r>
      <w:r w:rsidR="007C5739" w:rsidRPr="002E173D">
        <w:rPr>
          <w:noProof/>
        </w:rPr>
        <w:t>[</w:t>
      </w:r>
      <w:r w:rsidR="004C4B6E" w:rsidRPr="002E173D">
        <w:rPr>
          <w:noProof/>
        </w:rPr>
        <w:t>17</w:t>
      </w:r>
      <w:r w:rsidRPr="002E173D">
        <w:rPr>
          <w:noProof/>
        </w:rPr>
        <w:t>,</w:t>
      </w:r>
      <w:r w:rsidR="004C4B6E" w:rsidRPr="002E173D">
        <w:rPr>
          <w:noProof/>
        </w:rPr>
        <w:t>18</w:t>
      </w:r>
      <w:r w:rsidRPr="002E173D">
        <w:rPr>
          <w:noProof/>
        </w:rPr>
        <w:t>]</w:t>
      </w:r>
      <w:r w:rsidRPr="002E173D">
        <w:t xml:space="preserve">. </w:t>
      </w:r>
      <w:r w:rsidR="00AC3369" w:rsidRPr="002E173D">
        <w:t xml:space="preserve">To achieve the objective of this </w:t>
      </w:r>
      <w:r w:rsidR="00065C47" w:rsidRPr="002E173D">
        <w:t>study, we focus on three quantifiable performance measures</w:t>
      </w:r>
      <w:r w:rsidR="007E034B" w:rsidRPr="002E173D">
        <w:t>:</w:t>
      </w:r>
      <w:r w:rsidR="00065C47" w:rsidRPr="002E173D">
        <w:t xml:space="preserve"> sales, unique monthly visitors, and total monthly visitors. </w:t>
      </w:r>
      <w:r w:rsidRPr="002E173D">
        <w:t>Wh</w:t>
      </w:r>
      <w:r w:rsidR="00467FE0" w:rsidRPr="002E173D">
        <w:t>ich e-commerce capabilities</w:t>
      </w:r>
      <w:r w:rsidRPr="002E173D">
        <w:t xml:space="preserve"> to invest in</w:t>
      </w:r>
      <w:r w:rsidR="007E034B" w:rsidRPr="002E173D">
        <w:t>,</w:t>
      </w:r>
      <w:r w:rsidRPr="002E173D">
        <w:t xml:space="preserve"> as well as when </w:t>
      </w:r>
      <w:r w:rsidRPr="002E173D">
        <w:lastRenderedPageBreak/>
        <w:t>to invest</w:t>
      </w:r>
      <w:r w:rsidR="007E034B" w:rsidRPr="002E173D">
        <w:t xml:space="preserve"> in them,</w:t>
      </w:r>
      <w:r w:rsidRPr="002E173D">
        <w:t xml:space="preserve"> become key concerns to drive </w:t>
      </w:r>
      <w:r w:rsidR="00AC3369" w:rsidRPr="002E173D">
        <w:t xml:space="preserve">an </w:t>
      </w:r>
      <w:r w:rsidRPr="002E173D">
        <w:t xml:space="preserve">increased </w:t>
      </w:r>
      <w:r w:rsidR="0077529D" w:rsidRPr="002E173D">
        <w:t xml:space="preserve">and sustained </w:t>
      </w:r>
      <w:r w:rsidRPr="002E173D">
        <w:t xml:space="preserve">online retailer performance </w:t>
      </w:r>
      <w:r w:rsidR="007C5739" w:rsidRPr="002E173D">
        <w:rPr>
          <w:noProof/>
        </w:rPr>
        <w:t>[</w:t>
      </w:r>
      <w:r w:rsidR="004C4B6E" w:rsidRPr="002E173D">
        <w:rPr>
          <w:noProof/>
        </w:rPr>
        <w:t>19</w:t>
      </w:r>
      <w:r w:rsidRPr="002E173D">
        <w:rPr>
          <w:noProof/>
        </w:rPr>
        <w:t>]</w:t>
      </w:r>
      <w:r w:rsidRPr="002E173D">
        <w:t xml:space="preserve">. </w:t>
      </w:r>
      <w:r w:rsidR="007E034B" w:rsidRPr="002E173D">
        <w:t xml:space="preserve">Consequently, </w:t>
      </w:r>
      <w:r w:rsidR="007929BD" w:rsidRPr="002E173D">
        <w:t>our</w:t>
      </w:r>
      <w:r w:rsidRPr="002E173D">
        <w:t xml:space="preserve"> specific research questions</w:t>
      </w:r>
      <w:r w:rsidR="007929BD" w:rsidRPr="002E173D">
        <w:t xml:space="preserve"> are as follows</w:t>
      </w:r>
      <w:r w:rsidRPr="002E173D">
        <w:t xml:space="preserve">: </w:t>
      </w:r>
    </w:p>
    <w:p w14:paraId="4AF4F39F" w14:textId="43FD7A32" w:rsidR="007929BD" w:rsidRPr="002E173D" w:rsidRDefault="00B837B2" w:rsidP="00B8146C">
      <w:pPr>
        <w:pStyle w:val="ListParagraph"/>
        <w:numPr>
          <w:ilvl w:val="0"/>
          <w:numId w:val="23"/>
        </w:numPr>
        <w:tabs>
          <w:tab w:val="left" w:pos="7020"/>
        </w:tabs>
        <w:spacing w:line="480" w:lineRule="auto"/>
        <w:rPr>
          <w:sz w:val="24"/>
          <w:szCs w:val="24"/>
        </w:rPr>
      </w:pPr>
      <w:r w:rsidRPr="002E173D">
        <w:rPr>
          <w:sz w:val="24"/>
          <w:szCs w:val="24"/>
        </w:rPr>
        <w:t>Does the adoption of e-commerce capabilit</w:t>
      </w:r>
      <w:r w:rsidR="009F3CBD" w:rsidRPr="002E173D">
        <w:rPr>
          <w:sz w:val="24"/>
          <w:szCs w:val="24"/>
        </w:rPr>
        <w:t>ies</w:t>
      </w:r>
      <w:r w:rsidRPr="002E173D">
        <w:rPr>
          <w:sz w:val="24"/>
          <w:szCs w:val="24"/>
        </w:rPr>
        <w:t xml:space="preserve"> enhance online retailer performance? </w:t>
      </w:r>
    </w:p>
    <w:p w14:paraId="6945D973" w14:textId="7A55982F" w:rsidR="007929BD" w:rsidRPr="002E173D" w:rsidRDefault="00B837B2" w:rsidP="00B8146C">
      <w:pPr>
        <w:pStyle w:val="ListParagraph"/>
        <w:numPr>
          <w:ilvl w:val="0"/>
          <w:numId w:val="23"/>
        </w:numPr>
        <w:tabs>
          <w:tab w:val="left" w:pos="7020"/>
        </w:tabs>
        <w:spacing w:line="480" w:lineRule="auto"/>
        <w:rPr>
          <w:sz w:val="24"/>
          <w:szCs w:val="24"/>
        </w:rPr>
      </w:pPr>
      <w:r w:rsidRPr="002E173D">
        <w:rPr>
          <w:sz w:val="24"/>
          <w:szCs w:val="24"/>
        </w:rPr>
        <w:t xml:space="preserve">How does the timing of adoption of </w:t>
      </w:r>
      <w:r w:rsidR="00F518CC" w:rsidRPr="002E173D">
        <w:rPr>
          <w:sz w:val="24"/>
          <w:szCs w:val="24"/>
        </w:rPr>
        <w:t xml:space="preserve">e-commerce </w:t>
      </w:r>
      <w:r w:rsidRPr="002E173D">
        <w:rPr>
          <w:sz w:val="24"/>
          <w:szCs w:val="24"/>
        </w:rPr>
        <w:t xml:space="preserve">capabilities affect online retailer performance? </w:t>
      </w:r>
    </w:p>
    <w:p w14:paraId="4D4A92A7" w14:textId="40BC357D" w:rsidR="004555EC" w:rsidRPr="002E173D" w:rsidRDefault="00B837B2" w:rsidP="00B8146C">
      <w:pPr>
        <w:pStyle w:val="ListParagraph"/>
        <w:numPr>
          <w:ilvl w:val="0"/>
          <w:numId w:val="23"/>
        </w:numPr>
        <w:tabs>
          <w:tab w:val="left" w:pos="7020"/>
        </w:tabs>
        <w:spacing w:line="480" w:lineRule="auto"/>
        <w:rPr>
          <w:sz w:val="24"/>
          <w:szCs w:val="24"/>
        </w:rPr>
      </w:pPr>
      <w:r w:rsidRPr="002E173D">
        <w:rPr>
          <w:sz w:val="24"/>
          <w:szCs w:val="24"/>
        </w:rPr>
        <w:t xml:space="preserve">Are there enduring benefits associated with earlier adoption of different e-commerce </w:t>
      </w:r>
      <w:r w:rsidR="00F518CC" w:rsidRPr="002E173D">
        <w:rPr>
          <w:sz w:val="24"/>
          <w:szCs w:val="24"/>
        </w:rPr>
        <w:t>capabilities</w:t>
      </w:r>
      <w:r w:rsidRPr="002E173D">
        <w:rPr>
          <w:sz w:val="24"/>
          <w:szCs w:val="24"/>
        </w:rPr>
        <w:t>?</w:t>
      </w:r>
    </w:p>
    <w:p w14:paraId="7ECC467D" w14:textId="75561450" w:rsidR="00065C47" w:rsidRPr="002E173D" w:rsidRDefault="009F3CBD" w:rsidP="009F3CBD">
      <w:pPr>
        <w:spacing w:line="480" w:lineRule="auto"/>
        <w:ind w:firstLine="720"/>
      </w:pPr>
      <w:bookmarkStart w:id="3" w:name="_Hlk44577344"/>
      <w:r w:rsidRPr="002E173D">
        <w:t xml:space="preserve">This research draws from secondary data collected from the </w:t>
      </w:r>
      <w:r w:rsidRPr="002E173D">
        <w:rPr>
          <w:iCs/>
        </w:rPr>
        <w:t>Internet Retailers Top 500 Guide</w:t>
      </w:r>
      <w:r w:rsidRPr="002E173D">
        <w:t xml:space="preserve"> </w:t>
      </w:r>
      <w:r w:rsidR="005065C4" w:rsidRPr="002E173D">
        <w:t>[</w:t>
      </w:r>
      <w:r w:rsidR="004C4B6E" w:rsidRPr="002E173D">
        <w:t>20</w:t>
      </w:r>
      <w:r w:rsidR="005065C4" w:rsidRPr="002E173D">
        <w:t xml:space="preserve">] </w:t>
      </w:r>
      <w:r w:rsidRPr="002E173D">
        <w:t>to examine the relationship between specific e-commerce capabilities and key online retailer performance metrics (online sales and customer traffic). Our dataset allows us to directly compare performance measures across online retailers</w:t>
      </w:r>
      <w:r w:rsidR="004C4B72" w:rsidRPr="002E173D">
        <w:t xml:space="preserve">, including online-only and </w:t>
      </w:r>
      <w:r w:rsidR="008B445A" w:rsidRPr="002E173D">
        <w:t>traditional brick</w:t>
      </w:r>
      <w:r w:rsidR="000336BF" w:rsidRPr="002E173D">
        <w:t xml:space="preserve">-and-mortar </w:t>
      </w:r>
      <w:r w:rsidR="004C4B72" w:rsidRPr="002E173D">
        <w:t xml:space="preserve">retailers integrating e-commerce channels, </w:t>
      </w:r>
      <w:r w:rsidRPr="002E173D">
        <w:t xml:space="preserve">as each retailer </w:t>
      </w:r>
      <w:r w:rsidR="00FA6473" w:rsidRPr="002E173D">
        <w:t>invests in e-commerce capabilities</w:t>
      </w:r>
      <w:r w:rsidRPr="002E173D">
        <w:t xml:space="preserve"> </w:t>
      </w:r>
      <w:r w:rsidR="007C5739" w:rsidRPr="002E173D">
        <w:rPr>
          <w:noProof/>
        </w:rPr>
        <w:t>[</w:t>
      </w:r>
      <w:r w:rsidR="004C4B6E" w:rsidRPr="002E173D">
        <w:rPr>
          <w:noProof/>
        </w:rPr>
        <w:t>21</w:t>
      </w:r>
      <w:r w:rsidR="00161AFA" w:rsidRPr="002E173D">
        <w:rPr>
          <w:noProof/>
        </w:rPr>
        <w:t>–</w:t>
      </w:r>
      <w:r w:rsidR="004C4B6E" w:rsidRPr="002E173D">
        <w:rPr>
          <w:noProof/>
        </w:rPr>
        <w:t>23</w:t>
      </w:r>
      <w:r w:rsidRPr="002E173D">
        <w:rPr>
          <w:noProof/>
        </w:rPr>
        <w:t>]</w:t>
      </w:r>
      <w:r w:rsidRPr="002E173D">
        <w:t>.</w:t>
      </w:r>
      <w:r w:rsidRPr="002E173D">
        <w:rPr>
          <w:rStyle w:val="FootnoteReference"/>
        </w:rPr>
        <w:footnoteReference w:id="3"/>
      </w:r>
      <w:r w:rsidR="004555EC" w:rsidRPr="002E173D">
        <w:t xml:space="preserve"> </w:t>
      </w:r>
      <w:r w:rsidR="00ED2434" w:rsidRPr="002E173D">
        <w:t>Prior research examines e-commerce capabilities as a single construct; however, w</w:t>
      </w:r>
      <w:r w:rsidRPr="002E173D">
        <w:t xml:space="preserve">e examine whether an online retailer’s timing of the adoption of a particular </w:t>
      </w:r>
      <w:r w:rsidR="00682B10" w:rsidRPr="002E173D">
        <w:t xml:space="preserve">e-commerce </w:t>
      </w:r>
      <w:r w:rsidR="00964D8F" w:rsidRPr="002E173D">
        <w:t xml:space="preserve">capability </w:t>
      </w:r>
      <w:r w:rsidRPr="002E173D">
        <w:t xml:space="preserve">(e.g., </w:t>
      </w:r>
      <w:proofErr w:type="gramStart"/>
      <w:r w:rsidRPr="002E173D">
        <w:t>early</w:t>
      </w:r>
      <w:proofErr w:type="gramEnd"/>
      <w:r w:rsidRPr="002E173D">
        <w:t xml:space="preserve"> or late)</w:t>
      </w:r>
      <w:r w:rsidR="00964D8F" w:rsidRPr="002E173D">
        <w:t xml:space="preserve"> </w:t>
      </w:r>
      <w:r w:rsidRPr="002E173D">
        <w:t xml:space="preserve">has a durable effect on </w:t>
      </w:r>
      <w:r w:rsidR="00CB67C5" w:rsidRPr="002E173D">
        <w:t xml:space="preserve">its </w:t>
      </w:r>
      <w:r w:rsidRPr="002E173D">
        <w:t>performance</w:t>
      </w:r>
      <w:r w:rsidR="007929BD" w:rsidRPr="002E173D">
        <w:t>. Our approach</w:t>
      </w:r>
      <w:r w:rsidR="00ED2434" w:rsidRPr="002E173D">
        <w:t xml:space="preserve"> provides</w:t>
      </w:r>
      <w:r w:rsidRPr="002E173D">
        <w:t xml:space="preserve"> a more nuanced examination of e-commerce capabilit</w:t>
      </w:r>
      <w:r w:rsidR="00682B10" w:rsidRPr="002E173D">
        <w:t>ies</w:t>
      </w:r>
      <w:r w:rsidRPr="002E173D">
        <w:t xml:space="preserve"> and </w:t>
      </w:r>
      <w:r w:rsidR="00BE699E" w:rsidRPr="002E173D">
        <w:t xml:space="preserve">their </w:t>
      </w:r>
      <w:r w:rsidRPr="002E173D">
        <w:t xml:space="preserve">relationship to business value. We </w:t>
      </w:r>
      <w:r w:rsidR="00AC3369" w:rsidRPr="002E173D">
        <w:t>illustrate t</w:t>
      </w:r>
      <w:r w:rsidRPr="002E173D">
        <w:t xml:space="preserve">hat not all </w:t>
      </w:r>
      <w:r w:rsidR="008B445A" w:rsidRPr="002E173D">
        <w:t>investment</w:t>
      </w:r>
      <w:r w:rsidR="007929BD" w:rsidRPr="002E173D">
        <w:t>s</w:t>
      </w:r>
      <w:r w:rsidR="008B445A" w:rsidRPr="002E173D">
        <w:t xml:space="preserve"> in </w:t>
      </w:r>
      <w:r w:rsidRPr="002E173D">
        <w:t xml:space="preserve">e-commerce capabilities </w:t>
      </w:r>
      <w:r w:rsidR="00AC3369" w:rsidRPr="002E173D">
        <w:t xml:space="preserve">equally </w:t>
      </w:r>
      <w:r w:rsidRPr="002E173D">
        <w:t xml:space="preserve">contribute to business value, and </w:t>
      </w:r>
      <w:r w:rsidR="00AC3369" w:rsidRPr="002E173D">
        <w:t xml:space="preserve">the </w:t>
      </w:r>
      <w:r w:rsidRPr="002E173D">
        <w:t>contribut</w:t>
      </w:r>
      <w:r w:rsidR="00AC3369" w:rsidRPr="002E173D">
        <w:t xml:space="preserve">ing investments </w:t>
      </w:r>
      <w:r w:rsidRPr="002E173D">
        <w:t xml:space="preserve">may do so only initially, later, or throughout </w:t>
      </w:r>
      <w:r w:rsidR="007929BD" w:rsidRPr="002E173D">
        <w:t xml:space="preserve">the </w:t>
      </w:r>
      <w:r w:rsidRPr="002E173D">
        <w:t>life cycle</w:t>
      </w:r>
      <w:r w:rsidR="007929BD" w:rsidRPr="002E173D">
        <w:t xml:space="preserve"> of a capability</w:t>
      </w:r>
      <w:r w:rsidR="0090209F" w:rsidRPr="002E173D">
        <w:t>.</w:t>
      </w:r>
    </w:p>
    <w:bookmarkEnd w:id="0"/>
    <w:p w14:paraId="6D78BDA0" w14:textId="070D51BE" w:rsidR="009F3CBD" w:rsidRPr="002E173D" w:rsidRDefault="009F3CBD" w:rsidP="002F1662">
      <w:pPr>
        <w:spacing w:line="480" w:lineRule="auto"/>
        <w:rPr>
          <w:b/>
        </w:rPr>
      </w:pPr>
      <w:r w:rsidRPr="002E173D">
        <w:rPr>
          <w:b/>
        </w:rPr>
        <w:t>2. Background and Related Literature</w:t>
      </w:r>
    </w:p>
    <w:p w14:paraId="4439BAB9" w14:textId="379DC817" w:rsidR="004555EC" w:rsidRPr="002E173D" w:rsidRDefault="000336BF" w:rsidP="000336BF">
      <w:pPr>
        <w:widowControl w:val="0"/>
        <w:spacing w:line="480" w:lineRule="auto"/>
        <w:ind w:firstLine="720"/>
      </w:pPr>
      <w:r w:rsidRPr="002E173D">
        <w:t xml:space="preserve">Research on </w:t>
      </w:r>
      <w:r w:rsidR="00775C3C" w:rsidRPr="002E173D">
        <w:t>whether</w:t>
      </w:r>
      <w:r w:rsidRPr="002E173D">
        <w:t xml:space="preserve"> </w:t>
      </w:r>
      <w:r w:rsidR="00AC3369" w:rsidRPr="002E173D">
        <w:t xml:space="preserve">an </w:t>
      </w:r>
      <w:r w:rsidRPr="002E173D">
        <w:t xml:space="preserve">investment in </w:t>
      </w:r>
      <w:r w:rsidR="005607C7" w:rsidRPr="002E173D">
        <w:t xml:space="preserve">information technologies (IT) </w:t>
      </w:r>
      <w:r w:rsidRPr="002E173D">
        <w:t xml:space="preserve">provides business value is extensive (for a summary, see </w:t>
      </w:r>
      <w:r w:rsidR="007C5739" w:rsidRPr="002E173D">
        <w:t>[</w:t>
      </w:r>
      <w:r w:rsidR="004C4B6E" w:rsidRPr="002E173D">
        <w:t>24</w:t>
      </w:r>
      <w:r w:rsidR="00D03FF3" w:rsidRPr="002E173D">
        <w:t>,</w:t>
      </w:r>
      <w:r w:rsidR="004C4B6E" w:rsidRPr="002E173D">
        <w:t>25</w:t>
      </w:r>
      <w:r w:rsidR="00D03FF3" w:rsidRPr="002E173D">
        <w:t>]</w:t>
      </w:r>
      <w:r w:rsidRPr="002E173D">
        <w:t xml:space="preserve">). A continued area of focus in this literature is on </w:t>
      </w:r>
      <w:r w:rsidRPr="002E173D">
        <w:lastRenderedPageBreak/>
        <w:t xml:space="preserve">IT </w:t>
      </w:r>
      <w:r w:rsidR="001E2B5C" w:rsidRPr="002E173D">
        <w:t>capability development</w:t>
      </w:r>
      <w:r w:rsidRPr="002E173D">
        <w:t xml:space="preserve">, </w:t>
      </w:r>
      <w:r w:rsidR="00B95D98" w:rsidRPr="002E173D">
        <w:t xml:space="preserve">which is defined as </w:t>
      </w:r>
      <w:r w:rsidRPr="002E173D">
        <w:t xml:space="preserve">the ability to deploy and utilize IT resources in line with business processes </w:t>
      </w:r>
      <w:r w:rsidR="007C5739" w:rsidRPr="002E173D">
        <w:t>[</w:t>
      </w:r>
      <w:r w:rsidR="004C4B6E" w:rsidRPr="002E173D">
        <w:t>26</w:t>
      </w:r>
      <w:r w:rsidR="00A476C9" w:rsidRPr="002E173D">
        <w:t>,</w:t>
      </w:r>
      <w:r w:rsidR="004C4B6E" w:rsidRPr="002E173D">
        <w:t>27</w:t>
      </w:r>
      <w:r w:rsidR="00A476C9" w:rsidRPr="002E173D">
        <w:t>]</w:t>
      </w:r>
      <w:r w:rsidRPr="002E173D">
        <w:t xml:space="preserve">. From </w:t>
      </w:r>
      <w:r w:rsidR="001E2B5C" w:rsidRPr="002E173D">
        <w:t xml:space="preserve">a </w:t>
      </w:r>
      <w:r w:rsidRPr="002E173D">
        <w:t>resource-based view, an organization that can align IT capabilities with other organizational capabilities should be able to create a</w:t>
      </w:r>
      <w:r w:rsidR="00AC3369" w:rsidRPr="002E173D">
        <w:t xml:space="preserve"> distinctive </w:t>
      </w:r>
      <w:r w:rsidR="001E2B5C" w:rsidRPr="002E173D">
        <w:t xml:space="preserve">base </w:t>
      </w:r>
      <w:r w:rsidRPr="002E173D">
        <w:t>of competitive advantage.</w:t>
      </w:r>
    </w:p>
    <w:p w14:paraId="75963FC5" w14:textId="68D1E146" w:rsidR="004555EC" w:rsidRPr="002E173D" w:rsidRDefault="000336BF" w:rsidP="000336BF">
      <w:pPr>
        <w:widowControl w:val="0"/>
        <w:spacing w:line="480" w:lineRule="auto"/>
        <w:ind w:firstLine="720"/>
      </w:pPr>
      <w:r w:rsidRPr="002E173D">
        <w:t xml:space="preserve">One of the critical problems with understanding </w:t>
      </w:r>
      <w:r w:rsidR="001E2B5C" w:rsidRPr="002E173D">
        <w:t xml:space="preserve">the </w:t>
      </w:r>
      <w:r w:rsidRPr="002E173D">
        <w:t>business value of IT is</w:t>
      </w:r>
      <w:r w:rsidR="001E2B5C" w:rsidRPr="002E173D">
        <w:t xml:space="preserve"> often</w:t>
      </w:r>
      <w:r w:rsidRPr="002E173D">
        <w:t xml:space="preserve"> the indirect connection between IT capabilities and firm financial performance </w:t>
      </w:r>
      <w:r w:rsidR="00F42C51" w:rsidRPr="002E173D">
        <w:t>[</w:t>
      </w:r>
      <w:r w:rsidR="004C4B6E" w:rsidRPr="002E173D">
        <w:t>28</w:t>
      </w:r>
      <w:r w:rsidR="00B50084" w:rsidRPr="002E173D">
        <w:t>,</w:t>
      </w:r>
      <w:r w:rsidR="004C4B6E" w:rsidRPr="002E173D">
        <w:t>29</w:t>
      </w:r>
      <w:r w:rsidR="00B50084" w:rsidRPr="002E173D">
        <w:t>]</w:t>
      </w:r>
      <w:r w:rsidRPr="002E173D">
        <w:t xml:space="preserve">. </w:t>
      </w:r>
      <w:r w:rsidR="00AC3369" w:rsidRPr="002E173D">
        <w:t>Instead, r</w:t>
      </w:r>
      <w:r w:rsidRPr="002E173D">
        <w:t xml:space="preserve">ecent studies focus on how the integration of specific IT capabilities with other organizational capabilities </w:t>
      </w:r>
      <w:r w:rsidR="001E2B5C" w:rsidRPr="002E173D">
        <w:t>relates to</w:t>
      </w:r>
      <w:r w:rsidRPr="002E173D">
        <w:t xml:space="preserve"> business value</w:t>
      </w:r>
      <w:r w:rsidR="0090209F" w:rsidRPr="002E173D">
        <w:t xml:space="preserve">. </w:t>
      </w:r>
      <w:r w:rsidRPr="002E173D">
        <w:t>For example, IT integration capabilit</w:t>
      </w:r>
      <w:r w:rsidR="00D30BD7" w:rsidRPr="002E173D">
        <w:t>ies</w:t>
      </w:r>
      <w:r w:rsidRPr="002E173D">
        <w:t xml:space="preserve">, which enable </w:t>
      </w:r>
      <w:r w:rsidR="00AC3369" w:rsidRPr="002E173D">
        <w:t xml:space="preserve">more </w:t>
      </w:r>
      <w:r w:rsidRPr="002E173D">
        <w:t xml:space="preserve">connections between organizations, </w:t>
      </w:r>
      <w:r w:rsidR="00734A9A" w:rsidRPr="002E173D">
        <w:t>facilitate</w:t>
      </w:r>
      <w:r w:rsidRPr="002E173D">
        <w:t xml:space="preserve"> a firm’s capacity to absorb and desorb knowledge </w:t>
      </w:r>
      <w:r w:rsidR="007C5739" w:rsidRPr="002E173D">
        <w:t>[</w:t>
      </w:r>
      <w:r w:rsidR="004C4B6E" w:rsidRPr="002E173D">
        <w:t>30</w:t>
      </w:r>
      <w:r w:rsidR="00B50084" w:rsidRPr="002E173D">
        <w:t>]</w:t>
      </w:r>
      <w:r w:rsidR="0090209F" w:rsidRPr="002E173D">
        <w:t xml:space="preserve">. </w:t>
      </w:r>
      <w:r w:rsidRPr="002E173D">
        <w:t>Big data analytics capabilities</w:t>
      </w:r>
      <w:r w:rsidR="001E2B5C" w:rsidRPr="002E173D">
        <w:t xml:space="preserve">—defined as </w:t>
      </w:r>
      <w:r w:rsidRPr="002E173D">
        <w:t>a firm’s ability to capture, analyze</w:t>
      </w:r>
      <w:r w:rsidR="001E2B5C" w:rsidRPr="002E173D">
        <w:t>,</w:t>
      </w:r>
      <w:r w:rsidRPr="002E173D">
        <w:t xml:space="preserve"> and gain insights from data</w:t>
      </w:r>
      <w:r w:rsidR="001E2B5C" w:rsidRPr="002E173D">
        <w:t>—</w:t>
      </w:r>
      <w:r w:rsidRPr="002E173D">
        <w:t xml:space="preserve">interact with information governance practices to enhance </w:t>
      </w:r>
      <w:r w:rsidR="00AC3369" w:rsidRPr="002E173D">
        <w:t>a</w:t>
      </w:r>
      <w:r w:rsidRPr="002E173D">
        <w:t xml:space="preserve"> firm’s innovation capabilities </w:t>
      </w:r>
      <w:r w:rsidR="007C5739" w:rsidRPr="002E173D">
        <w:t>[</w:t>
      </w:r>
      <w:r w:rsidR="004C4B6E" w:rsidRPr="002E173D">
        <w:t>31</w:t>
      </w:r>
      <w:r w:rsidR="005C4BF4" w:rsidRPr="002E173D">
        <w:t>]</w:t>
      </w:r>
      <w:r w:rsidRPr="002E173D">
        <w:t xml:space="preserve">. Online marketing capabilities, </w:t>
      </w:r>
      <w:r w:rsidR="001E2B5C" w:rsidRPr="002E173D">
        <w:t xml:space="preserve">including </w:t>
      </w:r>
      <w:r w:rsidRPr="002E173D">
        <w:t>a firm’s ability to use website tools such as search engine optimization</w:t>
      </w:r>
      <w:r w:rsidR="00AC3369" w:rsidRPr="002E173D">
        <w:t xml:space="preserve"> (SEO)</w:t>
      </w:r>
      <w:r w:rsidRPr="002E173D">
        <w:t>, banner ads, and social media</w:t>
      </w:r>
      <w:r w:rsidR="005F4E8A" w:rsidRPr="002E173D">
        <w:t>,</w:t>
      </w:r>
      <w:r w:rsidRPr="002E173D">
        <w:t xml:space="preserve"> interact with an understanding of customer characteristics to better convert website visitors to </w:t>
      </w:r>
      <w:r w:rsidR="001E2B5C" w:rsidRPr="002E173D">
        <w:t xml:space="preserve">online </w:t>
      </w:r>
      <w:r w:rsidRPr="002E173D">
        <w:t xml:space="preserve">customers </w:t>
      </w:r>
      <w:r w:rsidR="007C5739" w:rsidRPr="002E173D">
        <w:t>[</w:t>
      </w:r>
      <w:r w:rsidR="004C4B6E" w:rsidRPr="002E173D">
        <w:t>32</w:t>
      </w:r>
      <w:r w:rsidR="00DD1AB5" w:rsidRPr="002E173D">
        <w:t>]</w:t>
      </w:r>
      <w:r w:rsidRPr="002E173D">
        <w:t>.</w:t>
      </w:r>
    </w:p>
    <w:p w14:paraId="05E14CD7" w14:textId="1A917CDA" w:rsidR="004555EC" w:rsidRPr="002E173D" w:rsidRDefault="000336BF" w:rsidP="000336BF">
      <w:pPr>
        <w:widowControl w:val="0"/>
        <w:spacing w:line="480" w:lineRule="auto"/>
        <w:ind w:firstLine="720"/>
      </w:pPr>
      <w:r w:rsidRPr="002E173D">
        <w:t>The e-commerce</w:t>
      </w:r>
      <w:r w:rsidR="00047E30" w:rsidRPr="002E173D">
        <w:t xml:space="preserve"> literature </w:t>
      </w:r>
      <w:r w:rsidRPr="002E173D">
        <w:t xml:space="preserve">mimics the broader </w:t>
      </w:r>
      <w:r w:rsidR="00047E30" w:rsidRPr="002E173D">
        <w:t xml:space="preserve">IT literature on </w:t>
      </w:r>
      <w:r w:rsidRPr="002E173D">
        <w:t xml:space="preserve">business value with mixed findings </w:t>
      </w:r>
      <w:r w:rsidR="00F42C51" w:rsidRPr="002E173D">
        <w:t>[</w:t>
      </w:r>
      <w:r w:rsidR="004C4B6E" w:rsidRPr="002E173D">
        <w:t>2</w:t>
      </w:r>
      <w:r w:rsidRPr="002E173D">
        <w:t>,</w:t>
      </w:r>
      <w:r w:rsidR="004C4B6E" w:rsidRPr="002E173D">
        <w:t>13</w:t>
      </w:r>
      <w:r w:rsidRPr="002E173D">
        <w:t>,</w:t>
      </w:r>
      <w:r w:rsidR="004C4B6E" w:rsidRPr="002E173D">
        <w:t>33</w:t>
      </w:r>
      <w:r w:rsidR="00DD1AB5" w:rsidRPr="002E173D">
        <w:t>]</w:t>
      </w:r>
      <w:r w:rsidR="001E2B5C" w:rsidRPr="002E173D">
        <w:t>. It</w:t>
      </w:r>
      <w:r w:rsidRPr="002E173D">
        <w:t xml:space="preserve"> </w:t>
      </w:r>
      <w:r w:rsidR="001E2B5C" w:rsidRPr="002E173D">
        <w:t>describes</w:t>
      </w:r>
      <w:r w:rsidR="00047E30" w:rsidRPr="002E173D">
        <w:t xml:space="preserve"> </w:t>
      </w:r>
      <w:r w:rsidRPr="002E173D">
        <w:t xml:space="preserve">the complexity </w:t>
      </w:r>
      <w:r w:rsidR="00047E30" w:rsidRPr="002E173D">
        <w:t xml:space="preserve">of </w:t>
      </w:r>
      <w:r w:rsidRPr="002E173D">
        <w:t xml:space="preserve">the relationship between e-commerce </w:t>
      </w:r>
      <w:r w:rsidR="000864CE" w:rsidRPr="002E173D">
        <w:t>technology</w:t>
      </w:r>
      <w:r w:rsidRPr="002E173D">
        <w:t xml:space="preserve"> investment, e-commerce capabilities</w:t>
      </w:r>
      <w:r w:rsidR="00BE699E" w:rsidRPr="002E173D">
        <w:t xml:space="preserve"> development</w:t>
      </w:r>
      <w:r w:rsidRPr="002E173D">
        <w:t xml:space="preserve">, and firm performance </w:t>
      </w:r>
      <w:r w:rsidR="007C5739" w:rsidRPr="002E173D">
        <w:t>[</w:t>
      </w:r>
      <w:r w:rsidR="004C4B6E" w:rsidRPr="002E173D">
        <w:t>29</w:t>
      </w:r>
      <w:r w:rsidR="00B50084" w:rsidRPr="002E173D">
        <w:t>]</w:t>
      </w:r>
      <w:r w:rsidR="0090209F" w:rsidRPr="002E173D">
        <w:t xml:space="preserve">. </w:t>
      </w:r>
      <w:r w:rsidR="003B5944" w:rsidRPr="002E173D">
        <w:t>In addition, t</w:t>
      </w:r>
      <w:r w:rsidRPr="002E173D">
        <w:t xml:space="preserve">his literature </w:t>
      </w:r>
      <w:r w:rsidR="00AC3369" w:rsidRPr="002E173D">
        <w:t xml:space="preserve">highlights </w:t>
      </w:r>
      <w:r w:rsidRPr="002E173D">
        <w:t xml:space="preserve">the need to pursue e-commerce strategically to be effective </w:t>
      </w:r>
      <w:r w:rsidR="007C5739" w:rsidRPr="002E173D">
        <w:rPr>
          <w:noProof/>
        </w:rPr>
        <w:t>[</w:t>
      </w:r>
      <w:r w:rsidR="004C4B6E" w:rsidRPr="002E173D">
        <w:t>34</w:t>
      </w:r>
      <w:r w:rsidRPr="002E173D">
        <w:rPr>
          <w:noProof/>
        </w:rPr>
        <w:t>]</w:t>
      </w:r>
      <w:r w:rsidRPr="002E173D">
        <w:t xml:space="preserve">, </w:t>
      </w:r>
      <w:r w:rsidR="003B5944" w:rsidRPr="002E173D">
        <w:t xml:space="preserve">while </w:t>
      </w:r>
      <w:r w:rsidRPr="002E173D">
        <w:t>considering e-commerce capabilities in tandem with other organizational, business</w:t>
      </w:r>
      <w:r w:rsidR="003B5944" w:rsidRPr="002E173D">
        <w:t>,</w:t>
      </w:r>
      <w:r w:rsidRPr="002E173D">
        <w:t xml:space="preserve"> or IT resources </w:t>
      </w:r>
      <w:r w:rsidR="007C5739" w:rsidRPr="002E173D">
        <w:rPr>
          <w:noProof/>
        </w:rPr>
        <w:t>[</w:t>
      </w:r>
      <w:r w:rsidR="004C4B6E" w:rsidRPr="002E173D">
        <w:t>35</w:t>
      </w:r>
      <w:r w:rsidRPr="002E173D">
        <w:rPr>
          <w:noProof/>
        </w:rPr>
        <w:t>]</w:t>
      </w:r>
      <w:r w:rsidRPr="002E173D">
        <w:t xml:space="preserve"> and accounting for the competitive dynamics associated with adoption and diffusion </w:t>
      </w:r>
      <w:r w:rsidR="007C5739" w:rsidRPr="002E173D">
        <w:rPr>
          <w:noProof/>
        </w:rPr>
        <w:t>[</w:t>
      </w:r>
      <w:r w:rsidR="007C5739" w:rsidRPr="002E173D">
        <w:t>1</w:t>
      </w:r>
      <w:r w:rsidRPr="002E173D">
        <w:rPr>
          <w:noProof/>
        </w:rPr>
        <w:t>]</w:t>
      </w:r>
      <w:r w:rsidR="0090209F" w:rsidRPr="002E173D">
        <w:t>.</w:t>
      </w:r>
    </w:p>
    <w:p w14:paraId="7F7E9F48" w14:textId="49B1C10C" w:rsidR="000336BF" w:rsidRPr="002E173D" w:rsidRDefault="000336BF" w:rsidP="00413401">
      <w:pPr>
        <w:widowControl w:val="0"/>
        <w:spacing w:line="480" w:lineRule="auto"/>
        <w:ind w:firstLine="720"/>
        <w:rPr>
          <w:noProof/>
        </w:rPr>
      </w:pPr>
      <w:r w:rsidRPr="002E173D">
        <w:t>E-commerce capabilit</w:t>
      </w:r>
      <w:r w:rsidR="00047E30" w:rsidRPr="002E173D">
        <w:t xml:space="preserve">ies </w:t>
      </w:r>
      <w:r w:rsidR="007B55E3" w:rsidRPr="002E173D">
        <w:t>reflect</w:t>
      </w:r>
      <w:r w:rsidR="00047E30" w:rsidRPr="002E173D">
        <w:t xml:space="preserve"> </w:t>
      </w:r>
      <w:r w:rsidRPr="002E173D">
        <w:t xml:space="preserve">an organization’s ability to leverage technology and </w:t>
      </w:r>
      <w:r w:rsidRPr="002E173D">
        <w:lastRenderedPageBreak/>
        <w:t xml:space="preserve">website functionality to promote and sell products </w:t>
      </w:r>
      <w:r w:rsidR="007C5739" w:rsidRPr="002E173D">
        <w:rPr>
          <w:noProof/>
        </w:rPr>
        <w:t>[</w:t>
      </w:r>
      <w:r w:rsidR="004C4B6E" w:rsidRPr="002E173D">
        <w:rPr>
          <w:noProof/>
        </w:rPr>
        <w:t>2</w:t>
      </w:r>
      <w:r w:rsidRPr="002E173D">
        <w:rPr>
          <w:noProof/>
        </w:rPr>
        <w:t>,</w:t>
      </w:r>
      <w:r w:rsidR="004C4B6E" w:rsidRPr="002E173D">
        <w:rPr>
          <w:noProof/>
        </w:rPr>
        <w:t>3</w:t>
      </w:r>
      <w:r w:rsidRPr="002E173D">
        <w:rPr>
          <w:noProof/>
        </w:rPr>
        <w:t xml:space="preserve">]. </w:t>
      </w:r>
      <w:r w:rsidRPr="002E173D">
        <w:t xml:space="preserve">Thus, </w:t>
      </w:r>
      <w:r w:rsidR="00047E30" w:rsidRPr="002E173D">
        <w:t xml:space="preserve">the relationship of </w:t>
      </w:r>
      <w:r w:rsidRPr="002E173D">
        <w:t>e-commerce capabilit</w:t>
      </w:r>
      <w:r w:rsidR="00047E30" w:rsidRPr="002E173D">
        <w:t xml:space="preserve">ies </w:t>
      </w:r>
      <w:r w:rsidR="007928EC" w:rsidRPr="002E173D">
        <w:t>with</w:t>
      </w:r>
      <w:r w:rsidR="000864CE" w:rsidRPr="002E173D">
        <w:t xml:space="preserve"> </w:t>
      </w:r>
      <w:r w:rsidRPr="002E173D">
        <w:t xml:space="preserve">business value is intricately tied to </w:t>
      </w:r>
      <w:r w:rsidR="005C7FFC" w:rsidRPr="002E173D">
        <w:t xml:space="preserve">an </w:t>
      </w:r>
      <w:r w:rsidRPr="002E173D">
        <w:t>organization</w:t>
      </w:r>
      <w:r w:rsidR="005C7FFC" w:rsidRPr="002E173D">
        <w:t>’s ability</w:t>
      </w:r>
      <w:r w:rsidRPr="002E173D">
        <w:t xml:space="preserve"> to support the business processes associated with the customer order life cycle </w:t>
      </w:r>
      <w:r w:rsidR="007C5739" w:rsidRPr="002E173D">
        <w:t>[</w:t>
      </w:r>
      <w:r w:rsidR="004C4B6E" w:rsidRPr="002E173D">
        <w:t>2</w:t>
      </w:r>
      <w:r w:rsidRPr="002E173D">
        <w:t>,</w:t>
      </w:r>
      <w:r w:rsidR="004C4B6E" w:rsidRPr="002E173D">
        <w:t>13</w:t>
      </w:r>
      <w:r w:rsidR="00B50084" w:rsidRPr="002E173D">
        <w:t>,</w:t>
      </w:r>
      <w:r w:rsidR="004C4B6E" w:rsidRPr="002E173D">
        <w:t>29</w:t>
      </w:r>
      <w:r w:rsidR="00B50084" w:rsidRPr="002E173D">
        <w:t>]</w:t>
      </w:r>
      <w:r w:rsidRPr="002E173D">
        <w:t xml:space="preserve">. Prior research </w:t>
      </w:r>
      <w:r w:rsidR="003B5944" w:rsidRPr="002E173D">
        <w:t xml:space="preserve">offers </w:t>
      </w:r>
      <w:r w:rsidRPr="002E173D">
        <w:t>several perspectives on how e-commerce capabili</w:t>
      </w:r>
      <w:r w:rsidR="005C7FFC" w:rsidRPr="002E173D">
        <w:t>ties</w:t>
      </w:r>
      <w:r w:rsidRPr="002E173D">
        <w:t xml:space="preserve"> provide value to the customer order process (see Table 1 for a summary). S</w:t>
      </w:r>
      <w:r w:rsidR="00AC3369" w:rsidRPr="002E173D">
        <w:t xml:space="preserve">everal </w:t>
      </w:r>
      <w:r w:rsidRPr="002E173D">
        <w:t xml:space="preserve">studies view e-commerce capabilities </w:t>
      </w:r>
      <w:r w:rsidR="003B5944" w:rsidRPr="002E173D">
        <w:t>as</w:t>
      </w:r>
      <w:r w:rsidRPr="002E173D">
        <w:t xml:space="preserve"> encompassing both the human resource and technological capabilities that enable online customer interactions </w:t>
      </w:r>
      <w:r w:rsidR="00F42C51" w:rsidRPr="002E173D">
        <w:t>[</w:t>
      </w:r>
      <w:r w:rsidR="004C4B6E" w:rsidRPr="002E173D">
        <w:t>13</w:t>
      </w:r>
      <w:r w:rsidR="00655501" w:rsidRPr="002E173D">
        <w:t>,</w:t>
      </w:r>
      <w:r w:rsidR="004C4B6E" w:rsidRPr="002E173D">
        <w:t>36</w:t>
      </w:r>
      <w:r w:rsidR="00AC3369" w:rsidRPr="002E173D">
        <w:t>-</w:t>
      </w:r>
      <w:r w:rsidR="004C4B6E" w:rsidRPr="002E173D">
        <w:t>37</w:t>
      </w:r>
      <w:r w:rsidR="003A7ECB" w:rsidRPr="002E173D">
        <w:t>]</w:t>
      </w:r>
      <w:r w:rsidRPr="002E173D">
        <w:t xml:space="preserve">. </w:t>
      </w:r>
      <w:r w:rsidR="0050652F" w:rsidRPr="002E173D">
        <w:t>Other</w:t>
      </w:r>
      <w:r w:rsidR="00E05CE5" w:rsidRPr="002E173D">
        <w:t xml:space="preserve"> </w:t>
      </w:r>
      <w:r w:rsidR="005618DA" w:rsidRPr="002E173D">
        <w:t xml:space="preserve">studies conceptualize </w:t>
      </w:r>
      <w:r w:rsidR="0050652F" w:rsidRPr="002E173D">
        <w:t>e-commerce</w:t>
      </w:r>
      <w:r w:rsidR="0072293C" w:rsidRPr="002E173D">
        <w:t xml:space="preserve"> capabilities</w:t>
      </w:r>
      <w:r w:rsidR="0050652F" w:rsidRPr="002E173D">
        <w:t xml:space="preserve"> </w:t>
      </w:r>
      <w:r w:rsidR="0072293C" w:rsidRPr="002E173D">
        <w:t>as being based on</w:t>
      </w:r>
      <w:r w:rsidR="0050652F" w:rsidRPr="002E173D">
        <w:t xml:space="preserve"> </w:t>
      </w:r>
      <w:r w:rsidR="005618DA" w:rsidRPr="002E173D">
        <w:t xml:space="preserve">four broad </w:t>
      </w:r>
      <w:r w:rsidR="0072293C" w:rsidRPr="002E173D">
        <w:t>components</w:t>
      </w:r>
      <w:r w:rsidR="00AC3369" w:rsidRPr="002E173D">
        <w:t>:</w:t>
      </w:r>
      <w:r w:rsidR="005618DA" w:rsidRPr="002E173D">
        <w:t xml:space="preserve"> information, transaction, customization, and back-end integration </w:t>
      </w:r>
      <w:r w:rsidR="00F42C51" w:rsidRPr="002E173D">
        <w:t>[</w:t>
      </w:r>
      <w:r w:rsidR="004C4B6E" w:rsidRPr="002E173D">
        <w:t>3</w:t>
      </w:r>
      <w:r w:rsidR="005618DA" w:rsidRPr="002E173D">
        <w:t>,</w:t>
      </w:r>
      <w:r w:rsidR="004C4B6E" w:rsidRPr="002E173D">
        <w:t>29</w:t>
      </w:r>
      <w:r w:rsidR="005618DA" w:rsidRPr="002E173D">
        <w:t>,</w:t>
      </w:r>
      <w:r w:rsidR="004C4B6E" w:rsidRPr="002E173D">
        <w:t>38</w:t>
      </w:r>
      <w:r w:rsidR="005618DA" w:rsidRPr="002E173D">
        <w:t xml:space="preserve">]. </w:t>
      </w:r>
      <w:r w:rsidR="005618DA" w:rsidRPr="002E173D">
        <w:rPr>
          <w:noProof/>
        </w:rPr>
        <w:t xml:space="preserve">However, despite recognition of the association between customer order activities and e-commerce capabilities, much of this research examines e-commerce capability as a single construct, </w:t>
      </w:r>
      <w:r w:rsidR="00C24E67" w:rsidRPr="002E173D">
        <w:rPr>
          <w:noProof/>
        </w:rPr>
        <w:t xml:space="preserve">overlooking </w:t>
      </w:r>
      <w:r w:rsidR="005618DA" w:rsidRPr="002E173D">
        <w:rPr>
          <w:noProof/>
        </w:rPr>
        <w:t>the nuances associated with different e-commerce capabilities related to online retailer success.</w:t>
      </w:r>
    </w:p>
    <w:tbl>
      <w:tblPr>
        <w:tblStyle w:val="TableGrid"/>
        <w:tblW w:w="0" w:type="auto"/>
        <w:tblLook w:val="04A0" w:firstRow="1" w:lastRow="0" w:firstColumn="1" w:lastColumn="0" w:noHBand="0" w:noVBand="1"/>
      </w:tblPr>
      <w:tblGrid>
        <w:gridCol w:w="9265"/>
      </w:tblGrid>
      <w:tr w:rsidR="00A070D4" w:rsidRPr="002E173D" w14:paraId="76E7E38C" w14:textId="77777777" w:rsidTr="00EB0A45">
        <w:tc>
          <w:tcPr>
            <w:tcW w:w="9265" w:type="dxa"/>
            <w:tcBorders>
              <w:top w:val="nil"/>
              <w:left w:val="nil"/>
              <w:bottom w:val="single" w:sz="4" w:space="0" w:color="auto"/>
              <w:right w:val="nil"/>
            </w:tcBorders>
          </w:tcPr>
          <w:p w14:paraId="72BD77AF" w14:textId="40EEEC8E" w:rsidR="004555EC" w:rsidRPr="002E173D" w:rsidRDefault="00A070D4" w:rsidP="00EB0A45">
            <w:pPr>
              <w:rPr>
                <w:b/>
                <w:bCs/>
                <w:color w:val="000000"/>
                <w:lang w:val="fr-FR"/>
              </w:rPr>
            </w:pPr>
            <w:r w:rsidRPr="002E173D">
              <w:rPr>
                <w:b/>
                <w:bCs/>
                <w:color w:val="000000"/>
                <w:lang w:val="fr-FR"/>
              </w:rPr>
              <w:t>Table 1</w:t>
            </w:r>
            <w:r w:rsidR="0090209F" w:rsidRPr="002E173D">
              <w:rPr>
                <w:b/>
                <w:bCs/>
                <w:color w:val="000000"/>
                <w:lang w:val="fr-FR"/>
              </w:rPr>
              <w:t xml:space="preserve">. </w:t>
            </w:r>
            <w:r w:rsidR="00762706" w:rsidRPr="002E173D">
              <w:rPr>
                <w:b/>
                <w:bCs/>
                <w:color w:val="000000"/>
                <w:lang w:val="fr-FR"/>
              </w:rPr>
              <w:t xml:space="preserve">Perspectives on </w:t>
            </w:r>
            <w:r w:rsidRPr="002E173D">
              <w:rPr>
                <w:b/>
                <w:bCs/>
                <w:color w:val="000000"/>
                <w:lang w:val="fr-FR"/>
              </w:rPr>
              <w:t>E-</w:t>
            </w:r>
            <w:r w:rsidR="00AC3369" w:rsidRPr="002E173D">
              <w:rPr>
                <w:b/>
                <w:bCs/>
                <w:color w:val="000000"/>
                <w:lang w:val="fr-FR"/>
              </w:rPr>
              <w:t>c</w:t>
            </w:r>
            <w:r w:rsidRPr="002E173D">
              <w:rPr>
                <w:b/>
                <w:bCs/>
                <w:color w:val="000000"/>
                <w:lang w:val="fr-FR"/>
              </w:rPr>
              <w:t xml:space="preserve">ommerce </w:t>
            </w:r>
            <w:r w:rsidR="00AC3369" w:rsidRPr="002E173D">
              <w:rPr>
                <w:b/>
                <w:bCs/>
                <w:color w:val="000000"/>
                <w:lang w:val="fr-FR"/>
              </w:rPr>
              <w:t>c</w:t>
            </w:r>
            <w:r w:rsidRPr="002E173D">
              <w:rPr>
                <w:b/>
                <w:bCs/>
                <w:color w:val="000000"/>
                <w:lang w:val="fr-FR"/>
              </w:rPr>
              <w:t>apabilities</w:t>
            </w:r>
          </w:p>
          <w:p w14:paraId="7BB20146" w14:textId="677E48D8" w:rsidR="00A070D4" w:rsidRPr="002E173D" w:rsidRDefault="00A070D4" w:rsidP="00EB0A45">
            <w:pPr>
              <w:autoSpaceDE w:val="0"/>
              <w:autoSpaceDN w:val="0"/>
              <w:adjustRightInd w:val="0"/>
              <w:rPr>
                <w:b/>
                <w:bCs/>
                <w:sz w:val="20"/>
                <w:szCs w:val="20"/>
                <w:lang w:val="fr-FR"/>
              </w:rPr>
            </w:pPr>
          </w:p>
        </w:tc>
      </w:tr>
      <w:tr w:rsidR="00A070D4" w:rsidRPr="002E173D" w14:paraId="69E7C8DF" w14:textId="77777777" w:rsidTr="00EB0A45">
        <w:tc>
          <w:tcPr>
            <w:tcW w:w="9265" w:type="dxa"/>
            <w:tcBorders>
              <w:top w:val="single" w:sz="4" w:space="0" w:color="auto"/>
            </w:tcBorders>
          </w:tcPr>
          <w:p w14:paraId="39115B49" w14:textId="007416B3" w:rsidR="00A070D4" w:rsidRPr="002E173D" w:rsidRDefault="00A070D4" w:rsidP="00EB0A45">
            <w:pPr>
              <w:autoSpaceDE w:val="0"/>
              <w:autoSpaceDN w:val="0"/>
              <w:adjustRightInd w:val="0"/>
              <w:rPr>
                <w:b/>
                <w:bCs/>
                <w:i/>
                <w:iCs/>
                <w:sz w:val="23"/>
                <w:szCs w:val="23"/>
              </w:rPr>
            </w:pPr>
            <w:r w:rsidRPr="002E173D">
              <w:rPr>
                <w:b/>
                <w:bCs/>
                <w:i/>
                <w:iCs/>
                <w:sz w:val="23"/>
                <w:szCs w:val="23"/>
              </w:rPr>
              <w:t xml:space="preserve">E-commerce capabilities viewed as a multidimensional construct made up of multiple </w:t>
            </w:r>
            <w:r w:rsidR="00BE699E" w:rsidRPr="002E173D">
              <w:rPr>
                <w:b/>
                <w:bCs/>
                <w:i/>
                <w:iCs/>
                <w:sz w:val="23"/>
                <w:szCs w:val="23"/>
              </w:rPr>
              <w:t>first-order dimensions</w:t>
            </w:r>
          </w:p>
        </w:tc>
      </w:tr>
      <w:tr w:rsidR="00A070D4" w:rsidRPr="002E173D" w14:paraId="0C56AFFE" w14:textId="77777777" w:rsidTr="00EB0A45">
        <w:tc>
          <w:tcPr>
            <w:tcW w:w="9265" w:type="dxa"/>
          </w:tcPr>
          <w:p w14:paraId="7C120C8B" w14:textId="4BD200AE" w:rsidR="00A070D4" w:rsidRPr="002E173D" w:rsidRDefault="00A070D4" w:rsidP="00EB0A45">
            <w:pPr>
              <w:autoSpaceDE w:val="0"/>
              <w:autoSpaceDN w:val="0"/>
              <w:adjustRightInd w:val="0"/>
              <w:rPr>
                <w:sz w:val="23"/>
                <w:szCs w:val="23"/>
              </w:rPr>
            </w:pPr>
            <w:r w:rsidRPr="002E173D">
              <w:rPr>
                <w:sz w:val="23"/>
                <w:szCs w:val="23"/>
              </w:rPr>
              <w:t>E-commerce capability</w:t>
            </w:r>
            <w:r w:rsidR="002D7392" w:rsidRPr="002E173D">
              <w:rPr>
                <w:sz w:val="23"/>
                <w:szCs w:val="23"/>
              </w:rPr>
              <w:t xml:space="preserve"> metric </w:t>
            </w:r>
            <w:r w:rsidR="00AC3369" w:rsidRPr="002E173D">
              <w:rPr>
                <w:sz w:val="23"/>
                <w:szCs w:val="23"/>
              </w:rPr>
              <w:t xml:space="preserve">is </w:t>
            </w:r>
            <w:r w:rsidRPr="002E173D">
              <w:rPr>
                <w:sz w:val="23"/>
                <w:szCs w:val="23"/>
              </w:rPr>
              <w:t xml:space="preserve">composed of four dimensions, measured with multiple functionality variables </w:t>
            </w:r>
            <w:r w:rsidR="007C5739" w:rsidRPr="002E173D">
              <w:rPr>
                <w:sz w:val="23"/>
                <w:szCs w:val="23"/>
              </w:rPr>
              <w:t>[</w:t>
            </w:r>
            <w:r w:rsidR="004C4B6E" w:rsidRPr="002E173D">
              <w:rPr>
                <w:sz w:val="23"/>
                <w:szCs w:val="23"/>
              </w:rPr>
              <w:t>2</w:t>
            </w:r>
            <w:r w:rsidR="00B030B6" w:rsidRPr="002E173D">
              <w:rPr>
                <w:sz w:val="23"/>
                <w:szCs w:val="23"/>
              </w:rPr>
              <w:t>,</w:t>
            </w:r>
            <w:r w:rsidR="004C4B6E" w:rsidRPr="002E173D">
              <w:t>3</w:t>
            </w:r>
            <w:r w:rsidR="00504DCB" w:rsidRPr="002E173D">
              <w:rPr>
                <w:sz w:val="23"/>
                <w:szCs w:val="23"/>
              </w:rPr>
              <w:t>,</w:t>
            </w:r>
            <w:r w:rsidR="004C4B6E" w:rsidRPr="002E173D">
              <w:rPr>
                <w:sz w:val="23"/>
                <w:szCs w:val="23"/>
              </w:rPr>
              <w:t>38</w:t>
            </w:r>
            <w:r w:rsidR="00504DCB" w:rsidRPr="002E173D">
              <w:rPr>
                <w:sz w:val="23"/>
                <w:szCs w:val="23"/>
              </w:rPr>
              <w:t>,</w:t>
            </w:r>
            <w:r w:rsidR="004C4B6E" w:rsidRPr="002E173D">
              <w:rPr>
                <w:sz w:val="23"/>
                <w:szCs w:val="23"/>
              </w:rPr>
              <w:t>39</w:t>
            </w:r>
            <w:r w:rsidR="002D27CD" w:rsidRPr="002E173D">
              <w:rPr>
                <w:sz w:val="23"/>
                <w:szCs w:val="23"/>
              </w:rPr>
              <w:t>]</w:t>
            </w:r>
          </w:p>
          <w:p w14:paraId="5B782229" w14:textId="5270F345" w:rsidR="00A070D4" w:rsidRPr="002E173D" w:rsidRDefault="00A070D4" w:rsidP="00EB0A45">
            <w:pPr>
              <w:pStyle w:val="ListParagraph"/>
              <w:widowControl/>
              <w:numPr>
                <w:ilvl w:val="0"/>
                <w:numId w:val="2"/>
              </w:numPr>
              <w:adjustRightInd w:val="0"/>
              <w:contextualSpacing/>
              <w:jc w:val="left"/>
              <w:rPr>
                <w:sz w:val="23"/>
                <w:szCs w:val="23"/>
              </w:rPr>
            </w:pPr>
            <w:r w:rsidRPr="002E173D">
              <w:rPr>
                <w:sz w:val="23"/>
                <w:szCs w:val="23"/>
              </w:rPr>
              <w:t>Information</w:t>
            </w:r>
            <w:r w:rsidR="00C24E67" w:rsidRPr="002E173D">
              <w:rPr>
                <w:sz w:val="23"/>
                <w:szCs w:val="23"/>
              </w:rPr>
              <w:t>—provide</w:t>
            </w:r>
            <w:r w:rsidR="00AC3369" w:rsidRPr="002E173D">
              <w:rPr>
                <w:sz w:val="23"/>
                <w:szCs w:val="23"/>
              </w:rPr>
              <w:t>s</w:t>
            </w:r>
            <w:r w:rsidR="00C24E67" w:rsidRPr="002E173D">
              <w:rPr>
                <w:sz w:val="23"/>
                <w:szCs w:val="23"/>
              </w:rPr>
              <w:t xml:space="preserve"> </w:t>
            </w:r>
            <w:r w:rsidRPr="002E173D">
              <w:rPr>
                <w:sz w:val="23"/>
                <w:szCs w:val="23"/>
              </w:rPr>
              <w:t xml:space="preserve">useful </w:t>
            </w:r>
            <w:r w:rsidR="00C24E67" w:rsidRPr="002E173D">
              <w:rPr>
                <w:sz w:val="23"/>
                <w:szCs w:val="23"/>
              </w:rPr>
              <w:t xml:space="preserve">facts </w:t>
            </w:r>
            <w:r w:rsidRPr="002E173D">
              <w:rPr>
                <w:sz w:val="23"/>
                <w:szCs w:val="23"/>
              </w:rPr>
              <w:t>about products/services</w:t>
            </w:r>
          </w:p>
          <w:p w14:paraId="2AC36DDD" w14:textId="523172A9" w:rsidR="00A070D4" w:rsidRPr="002E173D" w:rsidRDefault="00A070D4" w:rsidP="00EB0A45">
            <w:pPr>
              <w:pStyle w:val="ListParagraph"/>
              <w:widowControl/>
              <w:numPr>
                <w:ilvl w:val="0"/>
                <w:numId w:val="2"/>
              </w:numPr>
              <w:adjustRightInd w:val="0"/>
              <w:contextualSpacing/>
              <w:jc w:val="left"/>
              <w:rPr>
                <w:sz w:val="23"/>
                <w:szCs w:val="23"/>
              </w:rPr>
            </w:pPr>
            <w:r w:rsidRPr="002E173D">
              <w:rPr>
                <w:sz w:val="23"/>
                <w:szCs w:val="23"/>
              </w:rPr>
              <w:t>Transaction</w:t>
            </w:r>
            <w:r w:rsidR="00C24E67" w:rsidRPr="002E173D">
              <w:rPr>
                <w:sz w:val="23"/>
                <w:szCs w:val="23"/>
              </w:rPr>
              <w:t>—</w:t>
            </w:r>
            <w:r w:rsidRPr="002E173D">
              <w:rPr>
                <w:sz w:val="23"/>
                <w:szCs w:val="23"/>
              </w:rPr>
              <w:t>facilitate</w:t>
            </w:r>
            <w:r w:rsidR="00AC3369" w:rsidRPr="002E173D">
              <w:rPr>
                <w:sz w:val="23"/>
                <w:szCs w:val="23"/>
              </w:rPr>
              <w:t>s</w:t>
            </w:r>
            <w:r w:rsidRPr="002E173D">
              <w:rPr>
                <w:sz w:val="23"/>
                <w:szCs w:val="23"/>
              </w:rPr>
              <w:t xml:space="preserve"> transactions online</w:t>
            </w:r>
          </w:p>
          <w:p w14:paraId="265A9180" w14:textId="3B0905AF" w:rsidR="00A070D4" w:rsidRPr="002E173D" w:rsidRDefault="00A070D4" w:rsidP="00EB0A45">
            <w:pPr>
              <w:pStyle w:val="ListParagraph"/>
              <w:widowControl/>
              <w:numPr>
                <w:ilvl w:val="0"/>
                <w:numId w:val="2"/>
              </w:numPr>
              <w:adjustRightInd w:val="0"/>
              <w:contextualSpacing/>
              <w:jc w:val="left"/>
              <w:rPr>
                <w:sz w:val="23"/>
                <w:szCs w:val="23"/>
              </w:rPr>
            </w:pPr>
            <w:r w:rsidRPr="002E173D">
              <w:rPr>
                <w:sz w:val="23"/>
                <w:szCs w:val="23"/>
              </w:rPr>
              <w:t>Interaction/</w:t>
            </w:r>
            <w:r w:rsidR="00C24E67" w:rsidRPr="002E173D">
              <w:rPr>
                <w:sz w:val="23"/>
                <w:szCs w:val="23"/>
              </w:rPr>
              <w:t>c</w:t>
            </w:r>
            <w:r w:rsidRPr="002E173D">
              <w:rPr>
                <w:sz w:val="23"/>
                <w:szCs w:val="23"/>
              </w:rPr>
              <w:t>ustomization</w:t>
            </w:r>
            <w:r w:rsidR="00C24E67" w:rsidRPr="002E173D">
              <w:rPr>
                <w:sz w:val="23"/>
                <w:szCs w:val="23"/>
              </w:rPr>
              <w:t>—</w:t>
            </w:r>
            <w:r w:rsidRPr="002E173D">
              <w:rPr>
                <w:sz w:val="23"/>
                <w:szCs w:val="23"/>
              </w:rPr>
              <w:t>enable</w:t>
            </w:r>
            <w:r w:rsidR="00AC3369" w:rsidRPr="002E173D">
              <w:rPr>
                <w:sz w:val="23"/>
                <w:szCs w:val="23"/>
              </w:rPr>
              <w:t>s</w:t>
            </w:r>
            <w:r w:rsidRPr="002E173D">
              <w:rPr>
                <w:sz w:val="23"/>
                <w:szCs w:val="23"/>
              </w:rPr>
              <w:t xml:space="preserve"> online interactions between </w:t>
            </w:r>
            <w:r w:rsidR="00C24E67" w:rsidRPr="002E173D">
              <w:rPr>
                <w:sz w:val="23"/>
                <w:szCs w:val="23"/>
              </w:rPr>
              <w:t xml:space="preserve">a </w:t>
            </w:r>
            <w:r w:rsidRPr="002E173D">
              <w:rPr>
                <w:sz w:val="23"/>
                <w:szCs w:val="23"/>
              </w:rPr>
              <w:t>firm</w:t>
            </w:r>
            <w:r w:rsidR="00C24E67" w:rsidRPr="002E173D">
              <w:rPr>
                <w:sz w:val="23"/>
                <w:szCs w:val="23"/>
              </w:rPr>
              <w:t xml:space="preserve"> and its </w:t>
            </w:r>
            <w:r w:rsidRPr="002E173D">
              <w:rPr>
                <w:sz w:val="23"/>
                <w:szCs w:val="23"/>
              </w:rPr>
              <w:t>customers, and allow</w:t>
            </w:r>
            <w:r w:rsidR="00AC3369" w:rsidRPr="002E173D">
              <w:rPr>
                <w:sz w:val="23"/>
                <w:szCs w:val="23"/>
              </w:rPr>
              <w:t>s</w:t>
            </w:r>
            <w:r w:rsidRPr="002E173D">
              <w:rPr>
                <w:sz w:val="23"/>
                <w:szCs w:val="23"/>
              </w:rPr>
              <w:t xml:space="preserve"> customers to customize </w:t>
            </w:r>
            <w:r w:rsidR="00C24E67" w:rsidRPr="002E173D">
              <w:rPr>
                <w:sz w:val="23"/>
                <w:szCs w:val="23"/>
              </w:rPr>
              <w:t xml:space="preserve">their </w:t>
            </w:r>
            <w:r w:rsidRPr="002E173D">
              <w:rPr>
                <w:sz w:val="23"/>
                <w:szCs w:val="23"/>
              </w:rPr>
              <w:t>experience to personal preferences</w:t>
            </w:r>
          </w:p>
          <w:p w14:paraId="7B8CA9A6" w14:textId="396EBEF5" w:rsidR="00A070D4" w:rsidRPr="002E173D" w:rsidRDefault="00A070D4" w:rsidP="00EB0A45">
            <w:pPr>
              <w:pStyle w:val="ListParagraph"/>
              <w:widowControl/>
              <w:numPr>
                <w:ilvl w:val="0"/>
                <w:numId w:val="2"/>
              </w:numPr>
              <w:adjustRightInd w:val="0"/>
              <w:contextualSpacing/>
              <w:jc w:val="left"/>
              <w:rPr>
                <w:sz w:val="23"/>
                <w:szCs w:val="23"/>
              </w:rPr>
            </w:pPr>
            <w:r w:rsidRPr="002E173D">
              <w:rPr>
                <w:sz w:val="23"/>
                <w:szCs w:val="23"/>
              </w:rPr>
              <w:t xml:space="preserve">Backend </w:t>
            </w:r>
            <w:r w:rsidR="00C24E67" w:rsidRPr="002E173D">
              <w:rPr>
                <w:sz w:val="23"/>
                <w:szCs w:val="23"/>
              </w:rPr>
              <w:t>i</w:t>
            </w:r>
            <w:r w:rsidRPr="002E173D">
              <w:rPr>
                <w:sz w:val="23"/>
                <w:szCs w:val="23"/>
              </w:rPr>
              <w:t>ntegration/</w:t>
            </w:r>
            <w:r w:rsidR="00C24E67" w:rsidRPr="002E173D">
              <w:rPr>
                <w:sz w:val="23"/>
                <w:szCs w:val="23"/>
              </w:rPr>
              <w:t>s</w:t>
            </w:r>
            <w:r w:rsidRPr="002E173D">
              <w:rPr>
                <w:sz w:val="23"/>
                <w:szCs w:val="23"/>
              </w:rPr>
              <w:t>upplier connection</w:t>
            </w:r>
            <w:r w:rsidR="00C24E67" w:rsidRPr="002E173D">
              <w:rPr>
                <w:sz w:val="23"/>
                <w:szCs w:val="23"/>
              </w:rPr>
              <w:t xml:space="preserve">—involves </w:t>
            </w:r>
            <w:r w:rsidRPr="002E173D">
              <w:rPr>
                <w:sz w:val="23"/>
                <w:szCs w:val="23"/>
              </w:rPr>
              <w:t xml:space="preserve">electronic </w:t>
            </w:r>
            <w:r w:rsidR="00413401" w:rsidRPr="002E173D">
              <w:rPr>
                <w:sz w:val="23"/>
                <w:szCs w:val="23"/>
              </w:rPr>
              <w:t>links</w:t>
            </w:r>
            <w:r w:rsidRPr="002E173D">
              <w:rPr>
                <w:sz w:val="23"/>
                <w:szCs w:val="23"/>
              </w:rPr>
              <w:t xml:space="preserve"> to integrate suppliers</w:t>
            </w:r>
          </w:p>
          <w:p w14:paraId="5E553073" w14:textId="77777777" w:rsidR="00A070D4" w:rsidRPr="002E173D" w:rsidRDefault="00A070D4" w:rsidP="00EB0A45">
            <w:pPr>
              <w:autoSpaceDE w:val="0"/>
              <w:autoSpaceDN w:val="0"/>
              <w:adjustRightInd w:val="0"/>
              <w:rPr>
                <w:sz w:val="23"/>
                <w:szCs w:val="23"/>
              </w:rPr>
            </w:pPr>
          </w:p>
          <w:p w14:paraId="0530A265" w14:textId="2974473E" w:rsidR="00A070D4" w:rsidRPr="002E173D" w:rsidRDefault="00A070D4" w:rsidP="00EB0A45">
            <w:pPr>
              <w:autoSpaceDE w:val="0"/>
              <w:autoSpaceDN w:val="0"/>
              <w:adjustRightInd w:val="0"/>
              <w:rPr>
                <w:sz w:val="23"/>
                <w:szCs w:val="23"/>
              </w:rPr>
            </w:pPr>
            <w:r w:rsidRPr="002E173D">
              <w:rPr>
                <w:sz w:val="23"/>
                <w:szCs w:val="23"/>
              </w:rPr>
              <w:t>E-commerce capabilities</w:t>
            </w:r>
            <w:r w:rsidR="00AC3369" w:rsidRPr="002E173D">
              <w:rPr>
                <w:sz w:val="23"/>
                <w:szCs w:val="23"/>
              </w:rPr>
              <w:t xml:space="preserve"> </w:t>
            </w:r>
            <w:r w:rsidRPr="002E173D">
              <w:rPr>
                <w:sz w:val="23"/>
                <w:szCs w:val="23"/>
              </w:rPr>
              <w:t xml:space="preserve">consist of items measuring </w:t>
            </w:r>
            <w:r w:rsidR="00227834" w:rsidRPr="002E173D">
              <w:rPr>
                <w:sz w:val="23"/>
                <w:szCs w:val="23"/>
              </w:rPr>
              <w:t xml:space="preserve">seven </w:t>
            </w:r>
            <w:r w:rsidRPr="002E173D">
              <w:rPr>
                <w:sz w:val="23"/>
                <w:szCs w:val="23"/>
              </w:rPr>
              <w:t xml:space="preserve">e-commerce technology resources </w:t>
            </w:r>
            <w:r w:rsidR="007C5739" w:rsidRPr="002E173D">
              <w:rPr>
                <w:sz w:val="23"/>
                <w:szCs w:val="23"/>
              </w:rPr>
              <w:t>[</w:t>
            </w:r>
            <w:r w:rsidR="004C4B6E" w:rsidRPr="002E173D">
              <w:rPr>
                <w:sz w:val="23"/>
                <w:szCs w:val="23"/>
              </w:rPr>
              <w:t>35</w:t>
            </w:r>
            <w:r w:rsidR="00504DCB" w:rsidRPr="002E173D">
              <w:rPr>
                <w:sz w:val="23"/>
                <w:szCs w:val="23"/>
              </w:rPr>
              <w:t>]:</w:t>
            </w:r>
            <w:r w:rsidR="00C24E67" w:rsidRPr="002E173D">
              <w:rPr>
                <w:sz w:val="23"/>
                <w:szCs w:val="23"/>
              </w:rPr>
              <w:t xml:space="preserve"> interactivity, publishing, community, catalog, transaction, network, and user inte</w:t>
            </w:r>
            <w:r w:rsidRPr="002E173D">
              <w:rPr>
                <w:sz w:val="23"/>
                <w:szCs w:val="23"/>
              </w:rPr>
              <w:t>rface.</w:t>
            </w:r>
          </w:p>
          <w:p w14:paraId="35D29E69" w14:textId="77777777" w:rsidR="00A070D4" w:rsidRPr="002E173D" w:rsidRDefault="00A070D4" w:rsidP="00EB0A45">
            <w:pPr>
              <w:autoSpaceDE w:val="0"/>
              <w:autoSpaceDN w:val="0"/>
              <w:adjustRightInd w:val="0"/>
              <w:rPr>
                <w:sz w:val="23"/>
                <w:szCs w:val="23"/>
              </w:rPr>
            </w:pPr>
          </w:p>
          <w:p w14:paraId="6C13F1F1" w14:textId="5CC6B41C" w:rsidR="00A070D4" w:rsidRPr="002E173D" w:rsidRDefault="00A070D4" w:rsidP="00EB0A45">
            <w:pPr>
              <w:autoSpaceDE w:val="0"/>
              <w:autoSpaceDN w:val="0"/>
              <w:adjustRightInd w:val="0"/>
              <w:rPr>
                <w:sz w:val="23"/>
                <w:szCs w:val="23"/>
              </w:rPr>
            </w:pPr>
            <w:r w:rsidRPr="002E173D">
              <w:rPr>
                <w:sz w:val="23"/>
                <w:szCs w:val="23"/>
              </w:rPr>
              <w:t xml:space="preserve">E-commerce capability </w:t>
            </w:r>
            <w:r w:rsidR="00AC3369" w:rsidRPr="002E173D">
              <w:rPr>
                <w:sz w:val="23"/>
                <w:szCs w:val="23"/>
              </w:rPr>
              <w:t xml:space="preserve">is </w:t>
            </w:r>
            <w:r w:rsidRPr="002E173D">
              <w:rPr>
                <w:sz w:val="23"/>
                <w:szCs w:val="23"/>
              </w:rPr>
              <w:t xml:space="preserve">viewed as the ability to provide product and company information online and conduct transactions through an online store </w:t>
            </w:r>
            <w:r w:rsidR="007C5739" w:rsidRPr="002E173D">
              <w:rPr>
                <w:sz w:val="23"/>
                <w:szCs w:val="23"/>
              </w:rPr>
              <w:t>[</w:t>
            </w:r>
            <w:r w:rsidR="004C4B6E" w:rsidRPr="002E173D">
              <w:rPr>
                <w:sz w:val="23"/>
                <w:szCs w:val="23"/>
              </w:rPr>
              <w:t>40</w:t>
            </w:r>
            <w:r w:rsidR="00504DCB" w:rsidRPr="002E173D">
              <w:rPr>
                <w:sz w:val="23"/>
                <w:szCs w:val="23"/>
              </w:rPr>
              <w:t>]</w:t>
            </w:r>
            <w:r w:rsidR="00C24E67" w:rsidRPr="002E173D">
              <w:rPr>
                <w:sz w:val="23"/>
                <w:szCs w:val="23"/>
              </w:rPr>
              <w:t>.</w:t>
            </w:r>
          </w:p>
          <w:p w14:paraId="5435958C" w14:textId="77777777" w:rsidR="00A070D4" w:rsidRPr="002E173D" w:rsidRDefault="00A070D4" w:rsidP="00EB0A45">
            <w:pPr>
              <w:autoSpaceDE w:val="0"/>
              <w:autoSpaceDN w:val="0"/>
              <w:adjustRightInd w:val="0"/>
              <w:rPr>
                <w:sz w:val="23"/>
                <w:szCs w:val="23"/>
              </w:rPr>
            </w:pPr>
          </w:p>
          <w:p w14:paraId="26B70463" w14:textId="6CDDD356" w:rsidR="00A070D4" w:rsidRPr="002E173D" w:rsidRDefault="00A070D4" w:rsidP="00EB0A45">
            <w:pPr>
              <w:autoSpaceDE w:val="0"/>
              <w:autoSpaceDN w:val="0"/>
              <w:adjustRightInd w:val="0"/>
              <w:rPr>
                <w:sz w:val="23"/>
                <w:szCs w:val="23"/>
              </w:rPr>
            </w:pPr>
            <w:r w:rsidRPr="002E173D">
              <w:rPr>
                <w:sz w:val="23"/>
                <w:szCs w:val="23"/>
              </w:rPr>
              <w:t xml:space="preserve">E-commerce front-end capability </w:t>
            </w:r>
            <w:r w:rsidR="00AC3369" w:rsidRPr="002E173D">
              <w:rPr>
                <w:sz w:val="23"/>
                <w:szCs w:val="23"/>
              </w:rPr>
              <w:t xml:space="preserve">is </w:t>
            </w:r>
            <w:r w:rsidRPr="002E173D">
              <w:rPr>
                <w:sz w:val="23"/>
                <w:szCs w:val="23"/>
              </w:rPr>
              <w:t xml:space="preserve">viewed as encompassing customer interactions through </w:t>
            </w:r>
            <w:r w:rsidRPr="002E173D">
              <w:rPr>
                <w:i/>
                <w:iCs/>
                <w:sz w:val="23"/>
                <w:szCs w:val="23"/>
              </w:rPr>
              <w:t>information presentation</w:t>
            </w:r>
            <w:r w:rsidRPr="002E173D">
              <w:rPr>
                <w:sz w:val="23"/>
                <w:szCs w:val="23"/>
              </w:rPr>
              <w:t xml:space="preserve">, </w:t>
            </w:r>
            <w:r w:rsidRPr="002E173D">
              <w:rPr>
                <w:i/>
                <w:iCs/>
                <w:sz w:val="23"/>
                <w:szCs w:val="23"/>
              </w:rPr>
              <w:t>transactions</w:t>
            </w:r>
            <w:r w:rsidRPr="002E173D">
              <w:rPr>
                <w:sz w:val="23"/>
                <w:szCs w:val="23"/>
              </w:rPr>
              <w:t xml:space="preserve">, and </w:t>
            </w:r>
            <w:r w:rsidRPr="002E173D">
              <w:rPr>
                <w:i/>
                <w:iCs/>
                <w:sz w:val="23"/>
                <w:szCs w:val="23"/>
              </w:rPr>
              <w:t>customization</w:t>
            </w:r>
            <w:r w:rsidRPr="002E173D">
              <w:rPr>
                <w:sz w:val="23"/>
                <w:szCs w:val="23"/>
              </w:rPr>
              <w:t xml:space="preserve">, and </w:t>
            </w:r>
            <w:r w:rsidR="00AC3369" w:rsidRPr="002E173D">
              <w:rPr>
                <w:sz w:val="23"/>
                <w:szCs w:val="23"/>
              </w:rPr>
              <w:t xml:space="preserve">is </w:t>
            </w:r>
            <w:r w:rsidRPr="002E173D">
              <w:rPr>
                <w:sz w:val="23"/>
                <w:szCs w:val="23"/>
              </w:rPr>
              <w:t xml:space="preserve">measured as the accumulation of difference between e-commerce resource inflow and depreciation </w:t>
            </w:r>
            <w:r w:rsidR="007C5739" w:rsidRPr="002E173D">
              <w:rPr>
                <w:sz w:val="23"/>
                <w:szCs w:val="23"/>
              </w:rPr>
              <w:t>[</w:t>
            </w:r>
            <w:r w:rsidR="004C4B6E" w:rsidRPr="002E173D">
              <w:t>29</w:t>
            </w:r>
            <w:r w:rsidR="00B50084" w:rsidRPr="002E173D">
              <w:rPr>
                <w:sz w:val="23"/>
                <w:szCs w:val="23"/>
              </w:rPr>
              <w:t>]</w:t>
            </w:r>
            <w:r w:rsidRPr="002E173D">
              <w:rPr>
                <w:sz w:val="23"/>
                <w:szCs w:val="23"/>
              </w:rPr>
              <w:t>.</w:t>
            </w:r>
          </w:p>
          <w:p w14:paraId="56300C5A" w14:textId="77777777" w:rsidR="00A070D4" w:rsidRPr="002E173D" w:rsidRDefault="00A070D4" w:rsidP="00EB0A45">
            <w:pPr>
              <w:autoSpaceDE w:val="0"/>
              <w:autoSpaceDN w:val="0"/>
              <w:adjustRightInd w:val="0"/>
              <w:rPr>
                <w:sz w:val="23"/>
                <w:szCs w:val="23"/>
              </w:rPr>
            </w:pPr>
          </w:p>
        </w:tc>
      </w:tr>
    </w:tbl>
    <w:p w14:paraId="7B9D0129" w14:textId="77777777" w:rsidR="00395283" w:rsidRPr="002E173D" w:rsidRDefault="00395283">
      <w:r w:rsidRPr="002E173D">
        <w:br w:type="page"/>
      </w:r>
    </w:p>
    <w:tbl>
      <w:tblPr>
        <w:tblStyle w:val="TableGrid"/>
        <w:tblW w:w="0" w:type="auto"/>
        <w:tblInd w:w="-5" w:type="dxa"/>
        <w:tblLook w:val="04A0" w:firstRow="1" w:lastRow="0" w:firstColumn="1" w:lastColumn="0" w:noHBand="0" w:noVBand="1"/>
      </w:tblPr>
      <w:tblGrid>
        <w:gridCol w:w="9265"/>
      </w:tblGrid>
      <w:tr w:rsidR="00A070D4" w:rsidRPr="002E173D" w14:paraId="4392CF28" w14:textId="77777777" w:rsidTr="00395283">
        <w:tc>
          <w:tcPr>
            <w:tcW w:w="9265" w:type="dxa"/>
          </w:tcPr>
          <w:p w14:paraId="74AA47D6" w14:textId="564DA418" w:rsidR="00A070D4" w:rsidRPr="002E173D" w:rsidRDefault="00A070D4" w:rsidP="00EB0A45">
            <w:pPr>
              <w:autoSpaceDE w:val="0"/>
              <w:autoSpaceDN w:val="0"/>
              <w:adjustRightInd w:val="0"/>
              <w:rPr>
                <w:b/>
                <w:bCs/>
                <w:i/>
                <w:iCs/>
                <w:sz w:val="23"/>
                <w:szCs w:val="23"/>
              </w:rPr>
            </w:pPr>
            <w:r w:rsidRPr="002E173D">
              <w:rPr>
                <w:b/>
                <w:bCs/>
                <w:i/>
                <w:iCs/>
                <w:sz w:val="23"/>
                <w:szCs w:val="23"/>
              </w:rPr>
              <w:lastRenderedPageBreak/>
              <w:t>E-commerce capabilities viewed as encompassing human resource and technological capabilities</w:t>
            </w:r>
          </w:p>
        </w:tc>
      </w:tr>
      <w:tr w:rsidR="00A070D4" w:rsidRPr="002E173D" w14:paraId="2E7EF832" w14:textId="77777777" w:rsidTr="00395283">
        <w:tc>
          <w:tcPr>
            <w:tcW w:w="9265" w:type="dxa"/>
          </w:tcPr>
          <w:p w14:paraId="72221974" w14:textId="2E7FCBEB" w:rsidR="00A070D4" w:rsidRPr="002E173D" w:rsidRDefault="002D7392" w:rsidP="00EB0A45">
            <w:pPr>
              <w:autoSpaceDE w:val="0"/>
              <w:autoSpaceDN w:val="0"/>
              <w:adjustRightInd w:val="0"/>
              <w:rPr>
                <w:sz w:val="23"/>
                <w:szCs w:val="23"/>
              </w:rPr>
            </w:pPr>
            <w:r w:rsidRPr="002E173D">
              <w:rPr>
                <w:sz w:val="23"/>
                <w:szCs w:val="23"/>
              </w:rPr>
              <w:t>E-</w:t>
            </w:r>
            <w:r w:rsidR="00A070D4" w:rsidRPr="002E173D">
              <w:rPr>
                <w:sz w:val="23"/>
                <w:szCs w:val="23"/>
              </w:rPr>
              <w:t>commerce capability construct, composed of three dimensions</w:t>
            </w:r>
            <w:r w:rsidRPr="002E173D">
              <w:rPr>
                <w:sz w:val="23"/>
                <w:szCs w:val="23"/>
              </w:rPr>
              <w:t>, measured via survey</w:t>
            </w:r>
            <w:r w:rsidR="00A070D4" w:rsidRPr="002E173D">
              <w:rPr>
                <w:sz w:val="23"/>
                <w:szCs w:val="23"/>
              </w:rPr>
              <w:t xml:space="preserve"> </w:t>
            </w:r>
            <w:r w:rsidR="0079386E" w:rsidRPr="002E173D">
              <w:rPr>
                <w:sz w:val="23"/>
                <w:szCs w:val="23"/>
              </w:rPr>
              <w:t>[</w:t>
            </w:r>
            <w:r w:rsidR="00B37803" w:rsidRPr="002E173D">
              <w:rPr>
                <w:sz w:val="23"/>
                <w:szCs w:val="23"/>
              </w:rPr>
              <w:t>37</w:t>
            </w:r>
            <w:r w:rsidR="0079386E" w:rsidRPr="002E173D">
              <w:rPr>
                <w:sz w:val="23"/>
                <w:szCs w:val="23"/>
              </w:rPr>
              <w:t>]</w:t>
            </w:r>
            <w:r w:rsidR="00A070D4" w:rsidRPr="002E173D">
              <w:rPr>
                <w:sz w:val="23"/>
                <w:szCs w:val="23"/>
              </w:rPr>
              <w:t>:</w:t>
            </w:r>
          </w:p>
          <w:p w14:paraId="213774DF" w14:textId="70DF2FA2" w:rsidR="00A070D4" w:rsidRPr="002E173D" w:rsidRDefault="00A070D4" w:rsidP="002D7392">
            <w:pPr>
              <w:pStyle w:val="ListParagraph"/>
              <w:numPr>
                <w:ilvl w:val="0"/>
                <w:numId w:val="6"/>
              </w:numPr>
              <w:adjustRightInd w:val="0"/>
              <w:rPr>
                <w:sz w:val="23"/>
                <w:szCs w:val="23"/>
              </w:rPr>
            </w:pPr>
            <w:r w:rsidRPr="002E173D">
              <w:rPr>
                <w:sz w:val="23"/>
                <w:szCs w:val="23"/>
              </w:rPr>
              <w:t>E-commerce management capability</w:t>
            </w:r>
            <w:r w:rsidR="00C24E67" w:rsidRPr="002E173D">
              <w:rPr>
                <w:sz w:val="23"/>
                <w:szCs w:val="23"/>
              </w:rPr>
              <w:t>—</w:t>
            </w:r>
            <w:r w:rsidRPr="002E173D">
              <w:rPr>
                <w:sz w:val="23"/>
                <w:szCs w:val="23"/>
              </w:rPr>
              <w:t>ability to foresee and utilize e-commerce technologies</w:t>
            </w:r>
          </w:p>
          <w:p w14:paraId="678B610E" w14:textId="3D3352C9" w:rsidR="00A070D4" w:rsidRPr="002E173D" w:rsidRDefault="00A070D4" w:rsidP="002D7392">
            <w:pPr>
              <w:pStyle w:val="ListParagraph"/>
              <w:numPr>
                <w:ilvl w:val="0"/>
                <w:numId w:val="6"/>
              </w:numPr>
              <w:adjustRightInd w:val="0"/>
              <w:rPr>
                <w:sz w:val="23"/>
                <w:szCs w:val="23"/>
              </w:rPr>
            </w:pPr>
            <w:r w:rsidRPr="002E173D">
              <w:rPr>
                <w:sz w:val="23"/>
                <w:szCs w:val="23"/>
              </w:rPr>
              <w:t>E-commerce technical capability</w:t>
            </w:r>
            <w:r w:rsidR="00C24E67" w:rsidRPr="002E173D">
              <w:rPr>
                <w:sz w:val="23"/>
                <w:szCs w:val="23"/>
              </w:rPr>
              <w:t>—</w:t>
            </w:r>
            <w:r w:rsidRPr="002E173D">
              <w:rPr>
                <w:sz w:val="23"/>
                <w:szCs w:val="23"/>
              </w:rPr>
              <w:t>ability to deliver technical solutions efficiently</w:t>
            </w:r>
          </w:p>
          <w:p w14:paraId="69175251" w14:textId="24B55E23" w:rsidR="00A070D4" w:rsidRPr="002E173D" w:rsidRDefault="00A070D4" w:rsidP="002D7392">
            <w:pPr>
              <w:pStyle w:val="ListParagraph"/>
              <w:numPr>
                <w:ilvl w:val="0"/>
                <w:numId w:val="6"/>
              </w:numPr>
              <w:adjustRightInd w:val="0"/>
              <w:rPr>
                <w:sz w:val="23"/>
                <w:szCs w:val="23"/>
              </w:rPr>
            </w:pPr>
            <w:r w:rsidRPr="002E173D">
              <w:rPr>
                <w:sz w:val="23"/>
                <w:szCs w:val="23"/>
              </w:rPr>
              <w:t>E-commerce talent capability</w:t>
            </w:r>
            <w:r w:rsidR="00C24E67" w:rsidRPr="002E173D">
              <w:rPr>
                <w:sz w:val="23"/>
                <w:szCs w:val="23"/>
              </w:rPr>
              <w:t>—</w:t>
            </w:r>
            <w:r w:rsidRPr="002E173D">
              <w:rPr>
                <w:sz w:val="23"/>
                <w:szCs w:val="23"/>
              </w:rPr>
              <w:t>employees’ knowledge and skills</w:t>
            </w:r>
          </w:p>
          <w:p w14:paraId="0CACE9E3" w14:textId="77777777" w:rsidR="002D7392" w:rsidRPr="002E173D" w:rsidRDefault="002D7392" w:rsidP="00EB0A45">
            <w:pPr>
              <w:autoSpaceDE w:val="0"/>
              <w:autoSpaceDN w:val="0"/>
              <w:adjustRightInd w:val="0"/>
              <w:rPr>
                <w:sz w:val="23"/>
                <w:szCs w:val="23"/>
              </w:rPr>
            </w:pPr>
          </w:p>
          <w:p w14:paraId="08618BF1" w14:textId="3A7ABBD5" w:rsidR="004555EC" w:rsidRPr="002E173D" w:rsidRDefault="00A070D4" w:rsidP="00EB0A45">
            <w:pPr>
              <w:autoSpaceDE w:val="0"/>
              <w:autoSpaceDN w:val="0"/>
              <w:adjustRightInd w:val="0"/>
              <w:rPr>
                <w:sz w:val="23"/>
                <w:szCs w:val="23"/>
              </w:rPr>
            </w:pPr>
            <w:r w:rsidRPr="002E173D">
              <w:rPr>
                <w:sz w:val="23"/>
                <w:szCs w:val="23"/>
              </w:rPr>
              <w:t xml:space="preserve">Three core e-commerce capabilities </w:t>
            </w:r>
            <w:r w:rsidR="002D7392" w:rsidRPr="002E173D">
              <w:rPr>
                <w:sz w:val="23"/>
                <w:szCs w:val="23"/>
              </w:rPr>
              <w:t xml:space="preserve">measured via survey </w:t>
            </w:r>
            <w:r w:rsidR="007C5739" w:rsidRPr="002E173D">
              <w:rPr>
                <w:sz w:val="23"/>
                <w:szCs w:val="23"/>
              </w:rPr>
              <w:t>[</w:t>
            </w:r>
            <w:r w:rsidR="00B37803" w:rsidRPr="002E173D">
              <w:rPr>
                <w:sz w:val="23"/>
                <w:szCs w:val="23"/>
              </w:rPr>
              <w:t>36</w:t>
            </w:r>
            <w:r w:rsidR="003A7ECB" w:rsidRPr="002E173D">
              <w:rPr>
                <w:sz w:val="23"/>
                <w:szCs w:val="23"/>
              </w:rPr>
              <w:t>]</w:t>
            </w:r>
            <w:r w:rsidRPr="002E173D">
              <w:rPr>
                <w:sz w:val="23"/>
                <w:szCs w:val="23"/>
              </w:rPr>
              <w:t>:</w:t>
            </w:r>
          </w:p>
          <w:p w14:paraId="127E02C6" w14:textId="5CE93B8E" w:rsidR="00A070D4" w:rsidRPr="002E173D" w:rsidRDefault="005607C7" w:rsidP="002D7392">
            <w:pPr>
              <w:pStyle w:val="ListParagraph"/>
              <w:numPr>
                <w:ilvl w:val="0"/>
                <w:numId w:val="7"/>
              </w:numPr>
              <w:adjustRightInd w:val="0"/>
              <w:rPr>
                <w:sz w:val="23"/>
                <w:szCs w:val="23"/>
              </w:rPr>
            </w:pPr>
            <w:r w:rsidRPr="002E173D">
              <w:rPr>
                <w:sz w:val="23"/>
                <w:szCs w:val="23"/>
              </w:rPr>
              <w:t>I</w:t>
            </w:r>
            <w:r w:rsidR="00A070D4" w:rsidRPr="002E173D">
              <w:rPr>
                <w:sz w:val="23"/>
                <w:szCs w:val="23"/>
              </w:rPr>
              <w:t>T governance</w:t>
            </w:r>
            <w:r w:rsidR="00C24E67" w:rsidRPr="002E173D">
              <w:rPr>
                <w:sz w:val="23"/>
                <w:szCs w:val="23"/>
              </w:rPr>
              <w:t>—</w:t>
            </w:r>
            <w:r w:rsidR="00A070D4" w:rsidRPr="002E173D">
              <w:rPr>
                <w:sz w:val="23"/>
                <w:szCs w:val="23"/>
              </w:rPr>
              <w:t>integrating IT efforts with business purpose</w:t>
            </w:r>
          </w:p>
          <w:p w14:paraId="073D204D" w14:textId="7A9EA46D" w:rsidR="00A070D4" w:rsidRPr="002E173D" w:rsidRDefault="00A070D4" w:rsidP="002D7392">
            <w:pPr>
              <w:pStyle w:val="ListParagraph"/>
              <w:numPr>
                <w:ilvl w:val="0"/>
                <w:numId w:val="7"/>
              </w:numPr>
              <w:adjustRightInd w:val="0"/>
              <w:rPr>
                <w:sz w:val="23"/>
                <w:szCs w:val="23"/>
              </w:rPr>
            </w:pPr>
            <w:r w:rsidRPr="002E173D">
              <w:rPr>
                <w:sz w:val="23"/>
                <w:szCs w:val="23"/>
              </w:rPr>
              <w:t>Business systems thinking</w:t>
            </w:r>
            <w:r w:rsidR="00C24E67" w:rsidRPr="002E173D">
              <w:rPr>
                <w:sz w:val="23"/>
                <w:szCs w:val="23"/>
              </w:rPr>
              <w:t>—</w:t>
            </w:r>
            <w:r w:rsidRPr="002E173D">
              <w:rPr>
                <w:sz w:val="23"/>
                <w:szCs w:val="23"/>
              </w:rPr>
              <w:t>envisioning business processes enabling e-commerce</w:t>
            </w:r>
          </w:p>
          <w:p w14:paraId="4F0CF08E" w14:textId="3316F4BE" w:rsidR="00A070D4" w:rsidRPr="002E173D" w:rsidRDefault="00A070D4" w:rsidP="002D7392">
            <w:pPr>
              <w:pStyle w:val="ListParagraph"/>
              <w:numPr>
                <w:ilvl w:val="0"/>
                <w:numId w:val="7"/>
              </w:numPr>
              <w:adjustRightInd w:val="0"/>
              <w:rPr>
                <w:sz w:val="23"/>
                <w:szCs w:val="23"/>
              </w:rPr>
            </w:pPr>
            <w:r w:rsidRPr="002E173D">
              <w:rPr>
                <w:sz w:val="23"/>
                <w:szCs w:val="23"/>
              </w:rPr>
              <w:t>Relationship building</w:t>
            </w:r>
            <w:r w:rsidR="00C24E67" w:rsidRPr="002E173D">
              <w:rPr>
                <w:sz w:val="23"/>
                <w:szCs w:val="23"/>
              </w:rPr>
              <w:t>—</w:t>
            </w:r>
            <w:r w:rsidRPr="002E173D">
              <w:rPr>
                <w:sz w:val="23"/>
                <w:szCs w:val="23"/>
              </w:rPr>
              <w:t>getting the business engaged in e-commerce issues</w:t>
            </w:r>
          </w:p>
          <w:p w14:paraId="6C8F0D58" w14:textId="77777777" w:rsidR="002D7392" w:rsidRPr="002E173D" w:rsidRDefault="002D7392" w:rsidP="002D7392">
            <w:pPr>
              <w:autoSpaceDE w:val="0"/>
              <w:autoSpaceDN w:val="0"/>
              <w:adjustRightInd w:val="0"/>
              <w:rPr>
                <w:sz w:val="23"/>
                <w:szCs w:val="23"/>
              </w:rPr>
            </w:pPr>
          </w:p>
          <w:p w14:paraId="3E755579" w14:textId="763D192C" w:rsidR="00A070D4" w:rsidRPr="002E173D" w:rsidRDefault="00A070D4" w:rsidP="002D7392">
            <w:pPr>
              <w:autoSpaceDE w:val="0"/>
              <w:autoSpaceDN w:val="0"/>
              <w:adjustRightInd w:val="0"/>
              <w:rPr>
                <w:sz w:val="23"/>
                <w:szCs w:val="23"/>
              </w:rPr>
            </w:pPr>
            <w:r w:rsidRPr="002E173D">
              <w:rPr>
                <w:sz w:val="23"/>
                <w:szCs w:val="23"/>
              </w:rPr>
              <w:t xml:space="preserve">Internal and external capabilities that support online performance </w:t>
            </w:r>
            <w:r w:rsidR="007C5739" w:rsidRPr="002E173D">
              <w:rPr>
                <w:sz w:val="23"/>
                <w:szCs w:val="23"/>
              </w:rPr>
              <w:t>[</w:t>
            </w:r>
            <w:r w:rsidR="00B37803" w:rsidRPr="002E173D">
              <w:rPr>
                <w:sz w:val="23"/>
                <w:szCs w:val="23"/>
              </w:rPr>
              <w:t>13</w:t>
            </w:r>
            <w:r w:rsidR="003A7ECB" w:rsidRPr="002E173D">
              <w:rPr>
                <w:sz w:val="23"/>
                <w:szCs w:val="23"/>
              </w:rPr>
              <w:t>]</w:t>
            </w:r>
            <w:r w:rsidRPr="002E173D">
              <w:rPr>
                <w:sz w:val="23"/>
                <w:szCs w:val="23"/>
              </w:rPr>
              <w:t>:</w:t>
            </w:r>
          </w:p>
          <w:p w14:paraId="365CCD49" w14:textId="328CBBBD" w:rsidR="00A070D4" w:rsidRPr="002E173D" w:rsidRDefault="00A070D4" w:rsidP="002D7392">
            <w:pPr>
              <w:pStyle w:val="ListParagraph"/>
              <w:numPr>
                <w:ilvl w:val="0"/>
                <w:numId w:val="8"/>
              </w:numPr>
              <w:adjustRightInd w:val="0"/>
              <w:rPr>
                <w:sz w:val="23"/>
                <w:szCs w:val="23"/>
              </w:rPr>
            </w:pPr>
            <w:r w:rsidRPr="002E173D">
              <w:rPr>
                <w:sz w:val="23"/>
                <w:szCs w:val="23"/>
              </w:rPr>
              <w:t xml:space="preserve">IT </w:t>
            </w:r>
            <w:r w:rsidR="00C24E67" w:rsidRPr="002E173D">
              <w:rPr>
                <w:sz w:val="23"/>
                <w:szCs w:val="23"/>
              </w:rPr>
              <w:t>s</w:t>
            </w:r>
            <w:r w:rsidRPr="002E173D">
              <w:rPr>
                <w:sz w:val="23"/>
                <w:szCs w:val="23"/>
              </w:rPr>
              <w:t>kills (internal)</w:t>
            </w:r>
            <w:r w:rsidR="00C24E67" w:rsidRPr="002E173D">
              <w:rPr>
                <w:sz w:val="23"/>
                <w:szCs w:val="23"/>
              </w:rPr>
              <w:t>—</w:t>
            </w:r>
            <w:r w:rsidRPr="002E173D">
              <w:rPr>
                <w:sz w:val="23"/>
                <w:szCs w:val="23"/>
              </w:rPr>
              <w:t>technology skills held by IT employees</w:t>
            </w:r>
          </w:p>
          <w:p w14:paraId="213C4A8E" w14:textId="5C0B1C19" w:rsidR="00A070D4" w:rsidRPr="002E173D" w:rsidRDefault="00A070D4" w:rsidP="002D7392">
            <w:pPr>
              <w:pStyle w:val="ListParagraph"/>
              <w:numPr>
                <w:ilvl w:val="0"/>
                <w:numId w:val="8"/>
              </w:numPr>
              <w:adjustRightInd w:val="0"/>
              <w:rPr>
                <w:sz w:val="23"/>
                <w:szCs w:val="23"/>
              </w:rPr>
            </w:pPr>
            <w:r w:rsidRPr="002E173D">
              <w:rPr>
                <w:sz w:val="23"/>
                <w:szCs w:val="23"/>
              </w:rPr>
              <w:t>Cost efficiency (internal)</w:t>
            </w:r>
            <w:r w:rsidR="00C24E67" w:rsidRPr="002E173D">
              <w:rPr>
                <w:sz w:val="23"/>
                <w:szCs w:val="23"/>
              </w:rPr>
              <w:t>—</w:t>
            </w:r>
            <w:r w:rsidRPr="002E173D">
              <w:rPr>
                <w:sz w:val="23"/>
                <w:szCs w:val="23"/>
              </w:rPr>
              <w:t>ability to provide cost-effective, efficient operations over time</w:t>
            </w:r>
          </w:p>
          <w:p w14:paraId="2104E5AE" w14:textId="58909BD1" w:rsidR="00A070D4" w:rsidRPr="002E173D" w:rsidRDefault="00A070D4" w:rsidP="002D7392">
            <w:pPr>
              <w:pStyle w:val="ListParagraph"/>
              <w:numPr>
                <w:ilvl w:val="0"/>
                <w:numId w:val="8"/>
              </w:numPr>
              <w:adjustRightInd w:val="0"/>
              <w:rPr>
                <w:sz w:val="23"/>
                <w:szCs w:val="23"/>
              </w:rPr>
            </w:pPr>
            <w:r w:rsidRPr="002E173D">
              <w:rPr>
                <w:sz w:val="23"/>
                <w:szCs w:val="23"/>
              </w:rPr>
              <w:t>Market sensing (external)</w:t>
            </w:r>
            <w:r w:rsidR="00C24E67" w:rsidRPr="002E173D">
              <w:rPr>
                <w:sz w:val="23"/>
                <w:szCs w:val="23"/>
              </w:rPr>
              <w:t>—</w:t>
            </w:r>
            <w:r w:rsidRPr="002E173D">
              <w:rPr>
                <w:sz w:val="23"/>
                <w:szCs w:val="23"/>
              </w:rPr>
              <w:t>ability to gather, interpret</w:t>
            </w:r>
            <w:r w:rsidR="00AC3369" w:rsidRPr="002E173D">
              <w:rPr>
                <w:sz w:val="23"/>
                <w:szCs w:val="23"/>
              </w:rPr>
              <w:t>,</w:t>
            </w:r>
            <w:r w:rsidRPr="002E173D">
              <w:rPr>
                <w:sz w:val="23"/>
                <w:szCs w:val="23"/>
              </w:rPr>
              <w:t xml:space="preserve"> and utilize market information</w:t>
            </w:r>
          </w:p>
          <w:p w14:paraId="53EC119C" w14:textId="448DF380" w:rsidR="00A070D4" w:rsidRPr="002E173D" w:rsidRDefault="00A070D4" w:rsidP="002D7392">
            <w:pPr>
              <w:pStyle w:val="ListParagraph"/>
              <w:numPr>
                <w:ilvl w:val="0"/>
                <w:numId w:val="8"/>
              </w:numPr>
              <w:adjustRightInd w:val="0"/>
              <w:rPr>
                <w:sz w:val="23"/>
                <w:szCs w:val="23"/>
              </w:rPr>
            </w:pPr>
            <w:r w:rsidRPr="002E173D">
              <w:rPr>
                <w:sz w:val="23"/>
                <w:szCs w:val="23"/>
              </w:rPr>
              <w:t>Brand management (external)</w:t>
            </w:r>
            <w:r w:rsidR="00C24E67" w:rsidRPr="002E173D">
              <w:rPr>
                <w:sz w:val="23"/>
                <w:szCs w:val="23"/>
              </w:rPr>
              <w:t>—</w:t>
            </w:r>
            <w:r w:rsidRPr="002E173D">
              <w:rPr>
                <w:sz w:val="23"/>
                <w:szCs w:val="23"/>
              </w:rPr>
              <w:t>ability to develop and support strong brands</w:t>
            </w:r>
          </w:p>
          <w:p w14:paraId="377E3844" w14:textId="14C346BA" w:rsidR="00A070D4" w:rsidRPr="002E173D" w:rsidRDefault="00A070D4" w:rsidP="002D7392">
            <w:pPr>
              <w:pStyle w:val="ListParagraph"/>
              <w:numPr>
                <w:ilvl w:val="0"/>
                <w:numId w:val="8"/>
              </w:numPr>
              <w:adjustRightInd w:val="0"/>
              <w:rPr>
                <w:sz w:val="23"/>
                <w:szCs w:val="23"/>
              </w:rPr>
            </w:pPr>
            <w:r w:rsidRPr="002E173D">
              <w:rPr>
                <w:sz w:val="23"/>
                <w:szCs w:val="23"/>
              </w:rPr>
              <w:t>Customer service (external)</w:t>
            </w:r>
            <w:r w:rsidR="00C24E67" w:rsidRPr="002E173D">
              <w:rPr>
                <w:sz w:val="23"/>
                <w:szCs w:val="23"/>
              </w:rPr>
              <w:t>—</w:t>
            </w:r>
            <w:r w:rsidRPr="002E173D">
              <w:rPr>
                <w:sz w:val="23"/>
                <w:szCs w:val="23"/>
              </w:rPr>
              <w:t>ability to provide strong customer service</w:t>
            </w:r>
          </w:p>
          <w:p w14:paraId="3772143B" w14:textId="1368D348" w:rsidR="002D7392" w:rsidRPr="002E173D" w:rsidRDefault="002D7392" w:rsidP="002D7392">
            <w:pPr>
              <w:pStyle w:val="ListParagraph"/>
              <w:adjustRightInd w:val="0"/>
              <w:ind w:left="720" w:firstLine="0"/>
              <w:rPr>
                <w:sz w:val="23"/>
                <w:szCs w:val="23"/>
              </w:rPr>
            </w:pPr>
          </w:p>
        </w:tc>
      </w:tr>
    </w:tbl>
    <w:p w14:paraId="69D587D0" w14:textId="77777777" w:rsidR="009F3CBD" w:rsidRPr="002E173D" w:rsidRDefault="009F3CBD" w:rsidP="00395283">
      <w:pPr>
        <w:ind w:firstLine="720"/>
      </w:pPr>
    </w:p>
    <w:bookmarkEnd w:id="3"/>
    <w:p w14:paraId="21E297E5" w14:textId="29C23C4C" w:rsidR="002D7392" w:rsidRPr="002E173D" w:rsidRDefault="002D7392" w:rsidP="002D7392">
      <w:pPr>
        <w:outlineLvl w:val="0"/>
        <w:rPr>
          <w:b/>
        </w:rPr>
      </w:pPr>
      <w:r w:rsidRPr="002E173D">
        <w:rPr>
          <w:b/>
          <w:sz w:val="28"/>
        </w:rPr>
        <w:t xml:space="preserve">3. </w:t>
      </w:r>
      <w:r w:rsidRPr="002E173D">
        <w:rPr>
          <w:b/>
        </w:rPr>
        <w:t>Theory and Hypothesis Development</w:t>
      </w:r>
    </w:p>
    <w:p w14:paraId="49193B36" w14:textId="77777777" w:rsidR="00823193" w:rsidRPr="002E173D" w:rsidRDefault="00823193" w:rsidP="002D7392">
      <w:pPr>
        <w:outlineLvl w:val="0"/>
        <w:rPr>
          <w:b/>
        </w:rPr>
      </w:pPr>
    </w:p>
    <w:p w14:paraId="233EF92A" w14:textId="77777777" w:rsidR="004555EC" w:rsidRPr="002E173D" w:rsidRDefault="002D7392" w:rsidP="00413401">
      <w:pPr>
        <w:pStyle w:val="ListParagraph"/>
        <w:numPr>
          <w:ilvl w:val="1"/>
          <w:numId w:val="6"/>
        </w:numPr>
        <w:ind w:left="0" w:firstLine="0"/>
        <w:outlineLvl w:val="0"/>
        <w:rPr>
          <w:b/>
          <w:sz w:val="24"/>
          <w:szCs w:val="24"/>
        </w:rPr>
      </w:pPr>
      <w:r w:rsidRPr="002E173D">
        <w:rPr>
          <w:b/>
          <w:sz w:val="24"/>
          <w:szCs w:val="24"/>
        </w:rPr>
        <w:t>Resource-Based View of E-Commerce Capabilities</w:t>
      </w:r>
    </w:p>
    <w:p w14:paraId="60699773" w14:textId="5B56927F" w:rsidR="00D37EB7" w:rsidRPr="002E173D" w:rsidRDefault="00D37EB7" w:rsidP="00762706">
      <w:pPr>
        <w:pStyle w:val="ListParagraph"/>
        <w:ind w:left="720" w:firstLine="0"/>
        <w:outlineLvl w:val="0"/>
        <w:rPr>
          <w:b/>
        </w:rPr>
      </w:pPr>
    </w:p>
    <w:p w14:paraId="386232EC" w14:textId="01CCA3B3" w:rsidR="004555EC" w:rsidRPr="002E173D" w:rsidRDefault="000A7D34" w:rsidP="00646085">
      <w:pPr>
        <w:spacing w:line="480" w:lineRule="auto"/>
        <w:ind w:firstLine="720"/>
      </w:pPr>
      <w:r w:rsidRPr="002E173D">
        <w:t xml:space="preserve">Our first research question focuses on </w:t>
      </w:r>
      <w:r w:rsidR="00FB091D" w:rsidRPr="002E173D">
        <w:t xml:space="preserve">whether </w:t>
      </w:r>
      <w:r w:rsidRPr="002E173D">
        <w:t>the adoption of e-commerce capabilities affect</w:t>
      </w:r>
      <w:r w:rsidR="00FB091D" w:rsidRPr="002E173D">
        <w:t>s</w:t>
      </w:r>
      <w:r w:rsidRPr="002E173D">
        <w:t xml:space="preserve"> online retailers’ performance. </w:t>
      </w:r>
      <w:r w:rsidR="002D7392" w:rsidRPr="002E173D">
        <w:t xml:space="preserve">The resource-based view of the firm </w:t>
      </w:r>
      <w:r w:rsidR="007C5739" w:rsidRPr="002E173D">
        <w:rPr>
          <w:noProof/>
        </w:rPr>
        <w:t>[</w:t>
      </w:r>
      <w:r w:rsidR="00B37803" w:rsidRPr="002E173D">
        <w:rPr>
          <w:noProof/>
        </w:rPr>
        <w:t>41</w:t>
      </w:r>
      <w:r w:rsidR="002D7392" w:rsidRPr="002E173D">
        <w:rPr>
          <w:noProof/>
        </w:rPr>
        <w:t>]</w:t>
      </w:r>
      <w:r w:rsidR="002D7392" w:rsidRPr="002E173D">
        <w:t xml:space="preserve"> suggests</w:t>
      </w:r>
      <w:r w:rsidR="00C24E67" w:rsidRPr="002E173D">
        <w:t xml:space="preserve"> that</w:t>
      </w:r>
      <w:r w:rsidR="002D7392" w:rsidRPr="002E173D">
        <w:t xml:space="preserve"> organizations control and prioritize limited resources to </w:t>
      </w:r>
      <w:r w:rsidR="009A2615" w:rsidRPr="002E173D">
        <w:t>enhance</w:t>
      </w:r>
      <w:r w:rsidR="002D7392" w:rsidRPr="002E173D">
        <w:t xml:space="preserve"> </w:t>
      </w:r>
      <w:r w:rsidR="00AC3369" w:rsidRPr="002E173D">
        <w:t xml:space="preserve">their </w:t>
      </w:r>
      <w:r w:rsidR="002D7392" w:rsidRPr="002E173D">
        <w:t xml:space="preserve">e-commerce capabilities. The application of these resources toward e-commerce capabilities may lead to improved performance </w:t>
      </w:r>
      <w:r w:rsidR="007C5739" w:rsidRPr="002E173D">
        <w:rPr>
          <w:noProof/>
        </w:rPr>
        <w:t>[</w:t>
      </w:r>
      <w:r w:rsidR="00B37803" w:rsidRPr="002E173D">
        <w:rPr>
          <w:noProof/>
        </w:rPr>
        <w:t>35</w:t>
      </w:r>
      <w:r w:rsidR="002D7392" w:rsidRPr="002E173D">
        <w:rPr>
          <w:noProof/>
        </w:rPr>
        <w:t>,</w:t>
      </w:r>
      <w:r w:rsidR="00B37803" w:rsidRPr="002E173D">
        <w:rPr>
          <w:noProof/>
        </w:rPr>
        <w:t>42</w:t>
      </w:r>
      <w:r w:rsidR="002D7392" w:rsidRPr="002E173D">
        <w:rPr>
          <w:noProof/>
        </w:rPr>
        <w:t>]</w:t>
      </w:r>
      <w:r w:rsidR="00676627" w:rsidRPr="002E173D">
        <w:rPr>
          <w:noProof/>
        </w:rPr>
        <w:t xml:space="preserve"> </w:t>
      </w:r>
      <w:r w:rsidR="00676627" w:rsidRPr="002E173D">
        <w:t xml:space="preserve">or create </w:t>
      </w:r>
      <w:r w:rsidR="00AC3369" w:rsidRPr="002E173D">
        <w:t xml:space="preserve">rare and/or unique </w:t>
      </w:r>
      <w:r w:rsidR="002D7392" w:rsidRPr="002E173D">
        <w:t xml:space="preserve">e-commerce </w:t>
      </w:r>
      <w:r w:rsidR="00A466B5" w:rsidRPr="002E173D">
        <w:t xml:space="preserve">capabilities </w:t>
      </w:r>
      <w:r w:rsidR="007C5739" w:rsidRPr="002E173D">
        <w:rPr>
          <w:noProof/>
        </w:rPr>
        <w:t>[</w:t>
      </w:r>
      <w:r w:rsidR="00B37803" w:rsidRPr="002E173D">
        <w:rPr>
          <w:noProof/>
        </w:rPr>
        <w:t>13</w:t>
      </w:r>
      <w:r w:rsidR="002D7392" w:rsidRPr="002E173D">
        <w:rPr>
          <w:noProof/>
        </w:rPr>
        <w:t>]</w:t>
      </w:r>
      <w:r w:rsidR="002D7392" w:rsidRPr="002E173D">
        <w:t xml:space="preserve">. To the degree that an organization can </w:t>
      </w:r>
      <w:r w:rsidR="008122B2" w:rsidRPr="002E173D">
        <w:t xml:space="preserve">maintain </w:t>
      </w:r>
      <w:r w:rsidR="002D7392" w:rsidRPr="002E173D">
        <w:t xml:space="preserve">these </w:t>
      </w:r>
      <w:r w:rsidR="002C3718" w:rsidRPr="002E173D">
        <w:t>unique capabilities</w:t>
      </w:r>
      <w:r w:rsidR="002D7392" w:rsidRPr="002E173D">
        <w:t xml:space="preserve"> such that they are not copied, imitated</w:t>
      </w:r>
      <w:r w:rsidR="00C24E67" w:rsidRPr="002E173D">
        <w:t>,</w:t>
      </w:r>
      <w:r w:rsidR="002D7392" w:rsidRPr="002E173D">
        <w:t xml:space="preserve"> or otherwise acquired by their competitors, the organization may be able to generate long-term performance advantages over its competitors </w:t>
      </w:r>
      <w:r w:rsidR="007C5739" w:rsidRPr="002E173D">
        <w:rPr>
          <w:noProof/>
        </w:rPr>
        <w:t>[</w:t>
      </w:r>
      <w:r w:rsidR="00B37803" w:rsidRPr="002E173D">
        <w:rPr>
          <w:noProof/>
        </w:rPr>
        <w:t>13</w:t>
      </w:r>
      <w:r w:rsidR="002D7392" w:rsidRPr="002E173D">
        <w:rPr>
          <w:noProof/>
        </w:rPr>
        <w:t>,</w:t>
      </w:r>
      <w:r w:rsidR="00B37803" w:rsidRPr="002E173D">
        <w:rPr>
          <w:noProof/>
        </w:rPr>
        <w:t>43</w:t>
      </w:r>
      <w:r w:rsidR="002D7392" w:rsidRPr="002E173D">
        <w:rPr>
          <w:noProof/>
        </w:rPr>
        <w:t>,</w:t>
      </w:r>
      <w:r w:rsidR="00B37803" w:rsidRPr="002E173D">
        <w:rPr>
          <w:noProof/>
        </w:rPr>
        <w:t>44</w:t>
      </w:r>
      <w:r w:rsidR="002D7392" w:rsidRPr="002E173D">
        <w:rPr>
          <w:noProof/>
        </w:rPr>
        <w:t>]</w:t>
      </w:r>
      <w:r w:rsidR="002D7392" w:rsidRPr="002E173D">
        <w:t>.</w:t>
      </w:r>
    </w:p>
    <w:p w14:paraId="32789CBE" w14:textId="4E3C9B48" w:rsidR="004555EC" w:rsidRPr="002E173D" w:rsidRDefault="00775C3C" w:rsidP="002D7392">
      <w:pPr>
        <w:spacing w:line="480" w:lineRule="auto"/>
        <w:ind w:firstLine="720"/>
      </w:pPr>
      <w:r w:rsidRPr="002E173D">
        <w:t>Digitally derived</w:t>
      </w:r>
      <w:r w:rsidR="002D7392" w:rsidRPr="002E173D">
        <w:t xml:space="preserve"> capabilit</w:t>
      </w:r>
      <w:r w:rsidR="00227834" w:rsidRPr="002E173D">
        <w:t>ies</w:t>
      </w:r>
      <w:r w:rsidR="002D7392" w:rsidRPr="002E173D">
        <w:t xml:space="preserve"> </w:t>
      </w:r>
      <w:r w:rsidR="00383465" w:rsidRPr="002E173D">
        <w:t>alone</w:t>
      </w:r>
      <w:r w:rsidR="00227834" w:rsidRPr="002E173D">
        <w:t xml:space="preserve"> </w:t>
      </w:r>
      <w:r w:rsidR="00383465" w:rsidRPr="002E173D">
        <w:t xml:space="preserve">will </w:t>
      </w:r>
      <w:r w:rsidR="002D7392" w:rsidRPr="002E173D">
        <w:t xml:space="preserve">not deliver superior performance if a competitor </w:t>
      </w:r>
      <w:r w:rsidRPr="002E173D">
        <w:t>can</w:t>
      </w:r>
      <w:r w:rsidR="002D7392" w:rsidRPr="002E173D">
        <w:t xml:space="preserve"> emulate or acquire</w:t>
      </w:r>
      <w:r w:rsidR="00227834" w:rsidRPr="002E173D">
        <w:t xml:space="preserve"> them</w:t>
      </w:r>
      <w:r w:rsidR="002D7392" w:rsidRPr="002E173D">
        <w:t xml:space="preserve"> </w:t>
      </w:r>
      <w:r w:rsidR="007C5739" w:rsidRPr="002E173D">
        <w:rPr>
          <w:noProof/>
        </w:rPr>
        <w:t>[</w:t>
      </w:r>
      <w:r w:rsidR="00B37803" w:rsidRPr="002E173D">
        <w:rPr>
          <w:noProof/>
        </w:rPr>
        <w:t>11</w:t>
      </w:r>
      <w:r w:rsidR="002D7392" w:rsidRPr="002E173D">
        <w:rPr>
          <w:noProof/>
        </w:rPr>
        <w:t>,</w:t>
      </w:r>
      <w:r w:rsidR="00B37803" w:rsidRPr="002E173D">
        <w:rPr>
          <w:noProof/>
        </w:rPr>
        <w:t>15</w:t>
      </w:r>
      <w:r w:rsidR="002D7392" w:rsidRPr="002E173D">
        <w:rPr>
          <w:noProof/>
        </w:rPr>
        <w:t>]</w:t>
      </w:r>
      <w:r w:rsidR="00383465" w:rsidRPr="002E173D">
        <w:t xml:space="preserve"> because</w:t>
      </w:r>
      <w:r w:rsidR="002D7392" w:rsidRPr="002E173D">
        <w:t xml:space="preserve"> any competitive advantage </w:t>
      </w:r>
      <w:r w:rsidR="00383465" w:rsidRPr="002E173D">
        <w:t xml:space="preserve">that they offer </w:t>
      </w:r>
      <w:r w:rsidR="00541EA4" w:rsidRPr="002E173D">
        <w:t xml:space="preserve">may be </w:t>
      </w:r>
      <w:r w:rsidR="002D7392" w:rsidRPr="002E173D">
        <w:t>shor</w:t>
      </w:r>
      <w:r w:rsidR="00541EA4" w:rsidRPr="002E173D">
        <w:t>t term</w:t>
      </w:r>
      <w:r w:rsidR="002D7392" w:rsidRPr="002E173D">
        <w:t xml:space="preserve">. Maintaining competitive benefits or obtaining any significant competitive advantage </w:t>
      </w:r>
      <w:r w:rsidR="002D7392" w:rsidRPr="002E173D">
        <w:lastRenderedPageBreak/>
        <w:t xml:space="preserve">will often require continual investments to keep pace with rapid technological change and to maintain digital asset uniqueness relative to </w:t>
      </w:r>
      <w:r w:rsidR="00AC3369" w:rsidRPr="002E173D">
        <w:t xml:space="preserve">the </w:t>
      </w:r>
      <w:r w:rsidR="002D7392" w:rsidRPr="002E173D">
        <w:t xml:space="preserve">competitors </w:t>
      </w:r>
      <w:r w:rsidR="007C5739" w:rsidRPr="002E173D">
        <w:rPr>
          <w:noProof/>
        </w:rPr>
        <w:t>[</w:t>
      </w:r>
      <w:r w:rsidR="00B37803" w:rsidRPr="002E173D">
        <w:rPr>
          <w:sz w:val="23"/>
          <w:szCs w:val="23"/>
        </w:rPr>
        <w:t>39</w:t>
      </w:r>
      <w:r w:rsidR="002D7392" w:rsidRPr="002E173D">
        <w:rPr>
          <w:noProof/>
        </w:rPr>
        <w:t>]</w:t>
      </w:r>
      <w:r w:rsidR="002D7392" w:rsidRPr="002E173D">
        <w:t>.</w:t>
      </w:r>
    </w:p>
    <w:p w14:paraId="2BD94ED8" w14:textId="507C7E44" w:rsidR="004555EC" w:rsidRPr="002E173D" w:rsidRDefault="002D7392" w:rsidP="002D7392">
      <w:pPr>
        <w:spacing w:line="480" w:lineRule="auto"/>
        <w:ind w:firstLine="720"/>
      </w:pPr>
      <w:r w:rsidRPr="002E173D">
        <w:t xml:space="preserve">The resource-based view suggests that investment in and updates to an easily imitated digital capability can provide </w:t>
      </w:r>
      <w:r w:rsidR="00541EA4" w:rsidRPr="002E173D">
        <w:t xml:space="preserve">a </w:t>
      </w:r>
      <w:r w:rsidRPr="002E173D">
        <w:t xml:space="preserve">competitive advantage </w:t>
      </w:r>
      <w:r w:rsidR="00541EA4" w:rsidRPr="002E173D">
        <w:t>over a previous capability or competitors</w:t>
      </w:r>
      <w:r w:rsidR="001E1FB0" w:rsidRPr="002E173D">
        <w:t>; an advantage may also be gained</w:t>
      </w:r>
      <w:r w:rsidR="00AE1C16" w:rsidRPr="002E173D">
        <w:t xml:space="preserve"> </w:t>
      </w:r>
      <w:r w:rsidRPr="002E173D">
        <w:t xml:space="preserve">when a firm </w:t>
      </w:r>
      <w:r w:rsidR="00AC3369" w:rsidRPr="002E173D">
        <w:t>can</w:t>
      </w:r>
      <w:r w:rsidRPr="002E173D">
        <w:t xml:space="preserve"> </w:t>
      </w:r>
      <w:r w:rsidR="00AE1C16" w:rsidRPr="002E173D">
        <w:t xml:space="preserve">creatively </w:t>
      </w:r>
      <w:r w:rsidR="00541EA4" w:rsidRPr="002E173D">
        <w:t xml:space="preserve">align the </w:t>
      </w:r>
      <w:r w:rsidRPr="002E173D">
        <w:t xml:space="preserve">investment with </w:t>
      </w:r>
      <w:r w:rsidR="00AE1C16" w:rsidRPr="002E173D">
        <w:t xml:space="preserve">existing </w:t>
      </w:r>
      <w:r w:rsidRPr="002E173D">
        <w:t xml:space="preserve">business processes </w:t>
      </w:r>
      <w:r w:rsidR="007C5739" w:rsidRPr="002E173D">
        <w:rPr>
          <w:noProof/>
        </w:rPr>
        <w:t>[</w:t>
      </w:r>
      <w:r w:rsidR="00B37803" w:rsidRPr="002E173D">
        <w:rPr>
          <w:noProof/>
        </w:rPr>
        <w:t>2</w:t>
      </w:r>
      <w:r w:rsidRPr="002E173D">
        <w:rPr>
          <w:noProof/>
        </w:rPr>
        <w:t>,</w:t>
      </w:r>
      <w:r w:rsidR="00B37803" w:rsidRPr="002E173D">
        <w:rPr>
          <w:noProof/>
        </w:rPr>
        <w:t>11</w:t>
      </w:r>
      <w:r w:rsidRPr="002E173D">
        <w:rPr>
          <w:noProof/>
        </w:rPr>
        <w:t>]</w:t>
      </w:r>
      <w:r w:rsidRPr="002E173D">
        <w:t xml:space="preserve">. Therefore, </w:t>
      </w:r>
      <w:r w:rsidR="001E1FB0" w:rsidRPr="002E173D">
        <w:t>it is necessary to look</w:t>
      </w:r>
      <w:r w:rsidRPr="002E173D">
        <w:t xml:space="preserve"> beyond traditional indicators of investments (e.g., dollars expended)</w:t>
      </w:r>
      <w:r w:rsidR="001E1FB0" w:rsidRPr="002E173D">
        <w:t xml:space="preserve"> to assess IT resources</w:t>
      </w:r>
      <w:r w:rsidRPr="002E173D">
        <w:t xml:space="preserve"> </w:t>
      </w:r>
      <w:r w:rsidR="001E1FB0" w:rsidRPr="002E173D">
        <w:t>and gauge</w:t>
      </w:r>
      <w:r w:rsidRPr="002E173D">
        <w:t xml:space="preserve"> the benefit of investment in digital resources</w:t>
      </w:r>
      <w:r w:rsidRPr="002E173D">
        <w:rPr>
          <w:noProof/>
        </w:rPr>
        <w:t xml:space="preserve"> </w:t>
      </w:r>
      <w:r w:rsidR="007C5739" w:rsidRPr="002E173D">
        <w:rPr>
          <w:noProof/>
        </w:rPr>
        <w:t>[</w:t>
      </w:r>
      <w:r w:rsidR="00B37803" w:rsidRPr="002E173D">
        <w:rPr>
          <w:noProof/>
        </w:rPr>
        <w:t>45</w:t>
      </w:r>
      <w:r w:rsidRPr="002E173D">
        <w:rPr>
          <w:noProof/>
        </w:rPr>
        <w:t>]</w:t>
      </w:r>
      <w:r w:rsidRPr="002E173D">
        <w:t xml:space="preserve">, particularly in the online retail environment </w:t>
      </w:r>
      <w:r w:rsidR="007C5739" w:rsidRPr="002E173D">
        <w:rPr>
          <w:noProof/>
        </w:rPr>
        <w:t>[</w:t>
      </w:r>
      <w:r w:rsidR="00B37803" w:rsidRPr="002E173D">
        <w:rPr>
          <w:noProof/>
        </w:rPr>
        <w:t>46</w:t>
      </w:r>
      <w:r w:rsidRPr="002E173D">
        <w:rPr>
          <w:noProof/>
        </w:rPr>
        <w:t>]</w:t>
      </w:r>
      <w:r w:rsidRPr="002E173D">
        <w:t>.</w:t>
      </w:r>
    </w:p>
    <w:p w14:paraId="3F801912" w14:textId="57312238" w:rsidR="004555EC" w:rsidRPr="002E173D" w:rsidRDefault="002D7392" w:rsidP="002D7392">
      <w:pPr>
        <w:spacing w:line="480" w:lineRule="auto"/>
        <w:ind w:firstLine="720"/>
      </w:pPr>
      <w:r w:rsidRPr="002E173D">
        <w:t xml:space="preserve">Zhu and Kraemer </w:t>
      </w:r>
      <w:r w:rsidR="007C5739" w:rsidRPr="002E173D">
        <w:rPr>
          <w:noProof/>
        </w:rPr>
        <w:t>[</w:t>
      </w:r>
      <w:r w:rsidR="00B37803" w:rsidRPr="002E173D">
        <w:rPr>
          <w:noProof/>
        </w:rPr>
        <w:t>3</w:t>
      </w:r>
      <w:r w:rsidRPr="002E173D">
        <w:rPr>
          <w:noProof/>
        </w:rPr>
        <w:t>]</w:t>
      </w:r>
      <w:r w:rsidRPr="002E173D">
        <w:t xml:space="preserve"> identify four e-commerce </w:t>
      </w:r>
      <w:r w:rsidR="00A27FCF" w:rsidRPr="002E173D">
        <w:t xml:space="preserve">capabilities </w:t>
      </w:r>
      <w:r w:rsidRPr="002E173D">
        <w:t>associated with business value in e-business processes: information, transaction, interaction and customization, and infrastructure.</w:t>
      </w:r>
      <w:r w:rsidRPr="002E173D">
        <w:rPr>
          <w:rStyle w:val="FootnoteReference"/>
        </w:rPr>
        <w:footnoteReference w:id="4"/>
      </w:r>
      <w:r w:rsidR="004555EC" w:rsidRPr="002E173D">
        <w:t xml:space="preserve"> </w:t>
      </w:r>
      <w:r w:rsidRPr="002E173D">
        <w:t xml:space="preserve">The </w:t>
      </w:r>
      <w:r w:rsidR="009A2615" w:rsidRPr="002E173D">
        <w:t>i</w:t>
      </w:r>
      <w:r w:rsidRPr="002E173D">
        <w:t xml:space="preserve">nformation </w:t>
      </w:r>
      <w:r w:rsidR="00227834" w:rsidRPr="002E173D">
        <w:t xml:space="preserve">capability </w:t>
      </w:r>
      <w:r w:rsidRPr="002E173D">
        <w:t>provides</w:t>
      </w:r>
      <w:r w:rsidR="00243AF7" w:rsidRPr="002E173D">
        <w:t xml:space="preserve"> </w:t>
      </w:r>
      <w:r w:rsidR="00AC3369" w:rsidRPr="002E173D">
        <w:t>a</w:t>
      </w:r>
      <w:r w:rsidR="00243AF7" w:rsidRPr="002E173D">
        <w:t xml:space="preserve"> customer</w:t>
      </w:r>
      <w:r w:rsidRPr="002E173D">
        <w:t xml:space="preserve"> </w:t>
      </w:r>
      <w:r w:rsidR="00243AF7" w:rsidRPr="002E173D">
        <w:t xml:space="preserve">with </w:t>
      </w:r>
      <w:r w:rsidR="00AE2D12" w:rsidRPr="002E173D">
        <w:t>useful</w:t>
      </w:r>
      <w:r w:rsidR="00243AF7" w:rsidRPr="002E173D">
        <w:t xml:space="preserve"> </w:t>
      </w:r>
      <w:r w:rsidR="00AC3369" w:rsidRPr="002E173D">
        <w:t xml:space="preserve">information </w:t>
      </w:r>
      <w:r w:rsidRPr="002E173D">
        <w:t xml:space="preserve">about </w:t>
      </w:r>
      <w:r w:rsidR="00AC3369" w:rsidRPr="002E173D">
        <w:t>different prod</w:t>
      </w:r>
      <w:r w:rsidRPr="002E173D">
        <w:t xml:space="preserve">ucts and services available for sale on the website. The transaction </w:t>
      </w:r>
      <w:r w:rsidR="00227834" w:rsidRPr="002E173D">
        <w:t xml:space="preserve">capability </w:t>
      </w:r>
      <w:r w:rsidRPr="002E173D">
        <w:t>facilitates transactions initiated by the customer to select, price, and</w:t>
      </w:r>
      <w:r w:rsidR="00AC3369" w:rsidRPr="002E173D">
        <w:t>/or</w:t>
      </w:r>
      <w:r w:rsidRPr="002E173D">
        <w:t xml:space="preserve"> pay for a product or service. Interaction and customization </w:t>
      </w:r>
      <w:r w:rsidR="00227834" w:rsidRPr="002E173D">
        <w:t xml:space="preserve">capabilities </w:t>
      </w:r>
      <w:r w:rsidRPr="002E173D">
        <w:t>(hereafter</w:t>
      </w:r>
      <w:r w:rsidR="00AC3369" w:rsidRPr="002E173D">
        <w:t>,</w:t>
      </w:r>
      <w:r w:rsidRPr="002E173D">
        <w:t xml:space="preserve"> interaction) enhance the customer experience by capturing customer-specific information</w:t>
      </w:r>
      <w:r w:rsidR="00AC3369" w:rsidRPr="002E173D">
        <w:t xml:space="preserve"> and </w:t>
      </w:r>
      <w:r w:rsidRPr="002E173D">
        <w:t xml:space="preserve">using </w:t>
      </w:r>
      <w:r w:rsidR="00243AF7" w:rsidRPr="002E173D">
        <w:t>it</w:t>
      </w:r>
      <w:r w:rsidRPr="002E173D">
        <w:t xml:space="preserve"> to tailor the e-commerce </w:t>
      </w:r>
      <w:r w:rsidR="0078392D" w:rsidRPr="002E173D">
        <w:t xml:space="preserve">shopping </w:t>
      </w:r>
      <w:r w:rsidR="000E31B7" w:rsidRPr="002E173D">
        <w:t xml:space="preserve">session </w:t>
      </w:r>
      <w:r w:rsidRPr="002E173D">
        <w:t xml:space="preserve">to the user’s unique needs. The infrastructure </w:t>
      </w:r>
      <w:r w:rsidR="00227834" w:rsidRPr="002E173D">
        <w:t xml:space="preserve">capability </w:t>
      </w:r>
      <w:r w:rsidR="00AC3C21" w:rsidRPr="002E173D">
        <w:t>increases</w:t>
      </w:r>
      <w:r w:rsidRPr="002E173D">
        <w:t xml:space="preserve"> e-commerce effectiveness and efficiency by improving website speed, updating content, and making web pages and multimedia from third parties </w:t>
      </w:r>
      <w:r w:rsidR="00243AF7" w:rsidRPr="002E173D">
        <w:t xml:space="preserve">readily </w:t>
      </w:r>
      <w:r w:rsidRPr="002E173D">
        <w:t xml:space="preserve">available to online customers, </w:t>
      </w:r>
      <w:r w:rsidR="00C7160F" w:rsidRPr="002E173D">
        <w:t xml:space="preserve">thereby </w:t>
      </w:r>
      <w:r w:rsidRPr="002E173D">
        <w:t xml:space="preserve">improving </w:t>
      </w:r>
      <w:r w:rsidR="00AC3369" w:rsidRPr="002E173D">
        <w:t>customers’</w:t>
      </w:r>
      <w:r w:rsidR="00C7160F" w:rsidRPr="002E173D">
        <w:t xml:space="preserve"> </w:t>
      </w:r>
      <w:r w:rsidRPr="002E173D">
        <w:t>experience with the website.</w:t>
      </w:r>
    </w:p>
    <w:p w14:paraId="512D9375" w14:textId="6371F3AB" w:rsidR="004555EC" w:rsidRPr="002E173D" w:rsidRDefault="0026493E" w:rsidP="002D7392">
      <w:pPr>
        <w:spacing w:line="480" w:lineRule="auto"/>
        <w:ind w:firstLine="720"/>
      </w:pPr>
      <w:r w:rsidRPr="002E173D">
        <w:t>Each of these four capabilities is reflected in e-commerce functionalities on the online retailer’s website</w:t>
      </w:r>
      <w:r w:rsidR="00EA2B54" w:rsidRPr="002E173D">
        <w:t xml:space="preserve">. </w:t>
      </w:r>
      <w:r w:rsidR="00C7160F" w:rsidRPr="002E173D">
        <w:t>Together, t</w:t>
      </w:r>
      <w:r w:rsidR="00EA2B54" w:rsidRPr="002E173D">
        <w:t xml:space="preserve">hey </w:t>
      </w:r>
      <w:r w:rsidRPr="002E173D">
        <w:t xml:space="preserve">support a unique business process associated with online retail </w:t>
      </w:r>
      <w:r w:rsidRPr="002E173D">
        <w:lastRenderedPageBreak/>
        <w:t>performance</w:t>
      </w:r>
      <w:r w:rsidR="00AC3369" w:rsidRPr="002E173D">
        <w:t xml:space="preserve">; </w:t>
      </w:r>
      <w:r w:rsidR="00EA2B54" w:rsidRPr="002E173D">
        <w:t xml:space="preserve">therefore, each </w:t>
      </w:r>
      <w:r w:rsidR="00C7160F" w:rsidRPr="002E173D">
        <w:t xml:space="preserve">contributes to </w:t>
      </w:r>
      <w:r w:rsidR="00EA2B54" w:rsidRPr="002E173D">
        <w:t>provid</w:t>
      </w:r>
      <w:r w:rsidR="00C7160F" w:rsidRPr="002E173D">
        <w:t>ing</w:t>
      </w:r>
      <w:r w:rsidR="00EA2B54" w:rsidRPr="002E173D">
        <w:t xml:space="preserve"> </w:t>
      </w:r>
      <w:r w:rsidR="00AC3369" w:rsidRPr="002E173D">
        <w:t xml:space="preserve">a </w:t>
      </w:r>
      <w:r w:rsidRPr="002E173D">
        <w:t xml:space="preserve">competitive advantage </w:t>
      </w:r>
      <w:r w:rsidR="007C5739" w:rsidRPr="002E173D">
        <w:t>[</w:t>
      </w:r>
      <w:r w:rsidR="00B37803" w:rsidRPr="002E173D">
        <w:t>2</w:t>
      </w:r>
      <w:r w:rsidRPr="002E173D">
        <w:t xml:space="preserve">]. E-commerce functionalities represent the technologies that facilitate website activities and support </w:t>
      </w:r>
      <w:r w:rsidR="004318B5" w:rsidRPr="002E173D">
        <w:t xml:space="preserve">a </w:t>
      </w:r>
      <w:r w:rsidRPr="002E173D">
        <w:t xml:space="preserve">wide range of customer interactions, website processes, and online retailer interactions with suppliers </w:t>
      </w:r>
      <w:r w:rsidR="007C5739" w:rsidRPr="002E173D">
        <w:t>[</w:t>
      </w:r>
      <w:r w:rsidR="00B37803" w:rsidRPr="002E173D">
        <w:t>3</w:t>
      </w:r>
      <w:r w:rsidRPr="002E173D">
        <w:t xml:space="preserve">]. For example, </w:t>
      </w:r>
      <w:r w:rsidR="00EA2B54" w:rsidRPr="002E173D">
        <w:t xml:space="preserve">the </w:t>
      </w:r>
      <w:r w:rsidRPr="002E173D">
        <w:t xml:space="preserve">transaction capability is reflected in </w:t>
      </w:r>
      <w:r w:rsidR="00EA2B54" w:rsidRPr="002E173D">
        <w:t xml:space="preserve">functionalities such as </w:t>
      </w:r>
      <w:r w:rsidRPr="002E173D">
        <w:t xml:space="preserve">catalog quick order or express checkout. </w:t>
      </w:r>
      <w:r w:rsidR="00EA2B54" w:rsidRPr="002E173D">
        <w:t>The i</w:t>
      </w:r>
      <w:r w:rsidRPr="002E173D">
        <w:t xml:space="preserve">nteraction and customization capability </w:t>
      </w:r>
      <w:r w:rsidR="00AC3369" w:rsidRPr="002E173D">
        <w:t xml:space="preserve">are </w:t>
      </w:r>
      <w:r w:rsidRPr="002E173D">
        <w:t>reflected in functionalities such as frequent buyer programs or website personalization.</w:t>
      </w:r>
    </w:p>
    <w:p w14:paraId="063E6F4F" w14:textId="4D988A46" w:rsidR="004555EC" w:rsidRPr="002E173D" w:rsidRDefault="00C76C64" w:rsidP="00A56E76">
      <w:pPr>
        <w:spacing w:line="480" w:lineRule="auto"/>
        <w:ind w:firstLine="720"/>
      </w:pPr>
      <w:r w:rsidRPr="002E173D">
        <w:t>Prior research refers to the adoption of e-commerce capabilitie</w:t>
      </w:r>
      <w:r w:rsidR="001D1C7F" w:rsidRPr="002E173D">
        <w:t xml:space="preserve">s, but as explained </w:t>
      </w:r>
      <w:r w:rsidR="00733CFD" w:rsidRPr="002E173D">
        <w:t>above, capability</w:t>
      </w:r>
      <w:r w:rsidR="001D1C7F" w:rsidRPr="002E173D">
        <w:t xml:space="preserve"> describes an existing basket of</w:t>
      </w:r>
      <w:r w:rsidR="00983D18" w:rsidRPr="002E173D">
        <w:t xml:space="preserve"> specific </w:t>
      </w:r>
      <w:r w:rsidR="001D1C7F" w:rsidRPr="002E173D">
        <w:t>features or functionalities</w:t>
      </w:r>
      <w:r w:rsidR="00DC0881" w:rsidRPr="002E173D">
        <w:t xml:space="preserve">. </w:t>
      </w:r>
      <w:r w:rsidR="001D1C7F" w:rsidRPr="002E173D">
        <w:t>Similarly, when a firm invests in a capability,</w:t>
      </w:r>
      <w:r w:rsidR="00983D18" w:rsidRPr="002E173D">
        <w:t xml:space="preserve"> </w:t>
      </w:r>
      <w:r w:rsidR="00AC3369" w:rsidRPr="002E173D">
        <w:t xml:space="preserve">it </w:t>
      </w:r>
      <w:r w:rsidR="00A56E76" w:rsidRPr="002E173D">
        <w:t>creat</w:t>
      </w:r>
      <w:r w:rsidR="00AC3369" w:rsidRPr="002E173D">
        <w:t xml:space="preserve">es </w:t>
      </w:r>
      <w:r w:rsidR="00A56E76" w:rsidRPr="002E173D">
        <w:t xml:space="preserve">or </w:t>
      </w:r>
      <w:r w:rsidR="00AC3369" w:rsidRPr="002E173D">
        <w:t xml:space="preserve">improves </w:t>
      </w:r>
      <w:r w:rsidR="00A56E76" w:rsidRPr="002E173D">
        <w:t>one or more unique and identifiable functionalit</w:t>
      </w:r>
      <w:r w:rsidR="00987118" w:rsidRPr="002E173D">
        <w:t xml:space="preserve">ies </w:t>
      </w:r>
      <w:r w:rsidR="00A56E76" w:rsidRPr="002E173D">
        <w:t xml:space="preserve">that together </w:t>
      </w:r>
      <w:r w:rsidR="004318B5" w:rsidRPr="002E173D">
        <w:t xml:space="preserve">constitute </w:t>
      </w:r>
      <w:r w:rsidR="00A56E76" w:rsidRPr="002E173D">
        <w:t>the capability</w:t>
      </w:r>
      <w:r w:rsidR="00DC0881" w:rsidRPr="002E173D">
        <w:t xml:space="preserve">. </w:t>
      </w:r>
      <w:r w:rsidR="00940F76" w:rsidRPr="002E173D">
        <w:t xml:space="preserve">This research </w:t>
      </w:r>
      <w:r w:rsidR="00987118" w:rsidRPr="002E173D">
        <w:t>bridges the theoretical construct of capabilities with what can be observed on firms’ websites</w:t>
      </w:r>
      <w:r w:rsidR="00DC0881" w:rsidRPr="002E173D">
        <w:t xml:space="preserve">. </w:t>
      </w:r>
      <w:r w:rsidR="00987118" w:rsidRPr="002E173D">
        <w:t xml:space="preserve">Therefore, we focus on the </w:t>
      </w:r>
      <w:r w:rsidR="00940F76" w:rsidRPr="002E173D">
        <w:t xml:space="preserve">adoption of functionalities as a proxy for what prior research </w:t>
      </w:r>
      <w:r w:rsidR="004318B5" w:rsidRPr="002E173D">
        <w:t xml:space="preserve">refers to </w:t>
      </w:r>
      <w:r w:rsidR="00983D18" w:rsidRPr="002E173D">
        <w:t xml:space="preserve">as </w:t>
      </w:r>
      <w:r w:rsidR="00AC3369" w:rsidRPr="002E173D">
        <w:t xml:space="preserve">the </w:t>
      </w:r>
      <w:r w:rsidR="00983D18" w:rsidRPr="002E173D">
        <w:t xml:space="preserve">adoption of capabilities </w:t>
      </w:r>
      <w:r w:rsidR="007C5739" w:rsidRPr="002E173D">
        <w:t>[1</w:t>
      </w:r>
      <w:r w:rsidR="0079386E" w:rsidRPr="002E173D">
        <w:rPr>
          <w:noProof/>
        </w:rPr>
        <w:t>–</w:t>
      </w:r>
      <w:r w:rsidR="00B37803" w:rsidRPr="002E173D">
        <w:t>3</w:t>
      </w:r>
      <w:r w:rsidR="00983D18" w:rsidRPr="002E173D">
        <w:t>]</w:t>
      </w:r>
      <w:r w:rsidR="006D7CD2" w:rsidRPr="002E173D">
        <w:t>.</w:t>
      </w:r>
    </w:p>
    <w:p w14:paraId="6696DEFA" w14:textId="2440E44C" w:rsidR="00EE3EC8" w:rsidRPr="002E173D" w:rsidRDefault="00EE3EC8" w:rsidP="004318B5">
      <w:pPr>
        <w:pStyle w:val="ListParagraph"/>
        <w:numPr>
          <w:ilvl w:val="1"/>
          <w:numId w:val="7"/>
        </w:numPr>
        <w:spacing w:line="480" w:lineRule="auto"/>
        <w:ind w:left="0" w:firstLine="0"/>
        <w:outlineLvl w:val="0"/>
        <w:rPr>
          <w:b/>
          <w:bCs/>
        </w:rPr>
      </w:pPr>
      <w:r w:rsidRPr="002E173D">
        <w:rPr>
          <w:b/>
          <w:bCs/>
          <w:sz w:val="24"/>
          <w:szCs w:val="24"/>
        </w:rPr>
        <w:t>Diffusion of Innovation</w:t>
      </w:r>
    </w:p>
    <w:p w14:paraId="61A165BF" w14:textId="042007BC" w:rsidR="001A5FDC" w:rsidRPr="002E173D" w:rsidRDefault="001A5FDC" w:rsidP="001A5FDC">
      <w:pPr>
        <w:spacing w:line="480" w:lineRule="auto"/>
        <w:ind w:firstLine="720"/>
      </w:pPr>
      <w:r w:rsidRPr="002E173D">
        <w:t xml:space="preserve">Our second research question focuses on </w:t>
      </w:r>
      <w:r w:rsidR="007D6E58" w:rsidRPr="002E173D">
        <w:t>whether</w:t>
      </w:r>
      <w:r w:rsidRPr="002E173D">
        <w:t xml:space="preserve"> the timing of the adoption of e-commerce capabilities affect</w:t>
      </w:r>
      <w:r w:rsidR="007D6E58" w:rsidRPr="002E173D">
        <w:t>s</w:t>
      </w:r>
      <w:r w:rsidRPr="002E173D">
        <w:t xml:space="preserve"> online retailers’ performance. Diffusion of </w:t>
      </w:r>
      <w:r w:rsidR="00463CA0" w:rsidRPr="002E173D">
        <w:t>I</w:t>
      </w:r>
      <w:r w:rsidRPr="002E173D">
        <w:t>nnovation theory can be used to distinguish value creation through investment in e-commerce capabilities based on</w:t>
      </w:r>
      <w:r w:rsidR="001202D3" w:rsidRPr="002E173D">
        <w:t xml:space="preserve"> when online adoption takes place</w:t>
      </w:r>
      <w:r w:rsidRPr="002E173D">
        <w:t xml:space="preserve"> </w:t>
      </w:r>
      <w:r w:rsidR="001202D3" w:rsidRPr="002E173D">
        <w:t>during</w:t>
      </w:r>
      <w:r w:rsidRPr="002E173D">
        <w:t xml:space="preserve"> the capabilities’ diffusion life cycle</w:t>
      </w:r>
      <w:r w:rsidR="009B3E7F" w:rsidRPr="002E173D">
        <w:t>.</w:t>
      </w:r>
      <w:r w:rsidR="009231CD" w:rsidRPr="002E173D">
        <w:t xml:space="preserve"> </w:t>
      </w:r>
      <w:r w:rsidRPr="002E173D">
        <w:t xml:space="preserve">Therefore, this </w:t>
      </w:r>
      <w:r w:rsidR="00320E81" w:rsidRPr="002E173D">
        <w:t>question</w:t>
      </w:r>
      <w:r w:rsidRPr="002E173D">
        <w:t xml:space="preserve"> focuses on th</w:t>
      </w:r>
      <w:r w:rsidR="00E70959" w:rsidRPr="002E173D">
        <w:t xml:space="preserve">e </w:t>
      </w:r>
      <w:r w:rsidRPr="002E173D">
        <w:t xml:space="preserve">adoption decisions that </w:t>
      </w:r>
      <w:r w:rsidR="001202D3" w:rsidRPr="002E173D">
        <w:t xml:space="preserve">intersect with </w:t>
      </w:r>
      <w:r w:rsidR="00F446EA" w:rsidRPr="002E173D">
        <w:t>established</w:t>
      </w:r>
      <w:r w:rsidRPr="002E173D">
        <w:t xml:space="preserve"> </w:t>
      </w:r>
      <w:r w:rsidR="00F446EA" w:rsidRPr="002E173D">
        <w:t xml:space="preserve">innovation diffusion </w:t>
      </w:r>
      <w:r w:rsidRPr="002E173D">
        <w:t>life cycle benchmarks during our sample period</w:t>
      </w:r>
      <w:r w:rsidR="00F446EA" w:rsidRPr="002E173D">
        <w:t xml:space="preserve"> </w:t>
      </w:r>
      <w:r w:rsidR="007C5739" w:rsidRPr="002E173D">
        <w:t>[</w:t>
      </w:r>
      <w:r w:rsidR="00B37803" w:rsidRPr="002E173D">
        <w:t>16</w:t>
      </w:r>
      <w:r w:rsidR="00F446EA" w:rsidRPr="002E173D">
        <w:t>]</w:t>
      </w:r>
      <w:r w:rsidRPr="002E173D">
        <w:t>.</w:t>
      </w:r>
    </w:p>
    <w:p w14:paraId="59A578BE" w14:textId="7A0B35B1" w:rsidR="004555EC" w:rsidRPr="002E173D" w:rsidRDefault="00EE3EC8" w:rsidP="003B1331">
      <w:pPr>
        <w:spacing w:line="480" w:lineRule="auto"/>
        <w:ind w:firstLine="720"/>
      </w:pPr>
      <w:r w:rsidRPr="002E173D">
        <w:t xml:space="preserve">Innovations in e-commerce </w:t>
      </w:r>
      <w:r w:rsidR="005B6BED" w:rsidRPr="002E173D">
        <w:t xml:space="preserve">follow </w:t>
      </w:r>
      <w:r w:rsidRPr="002E173D">
        <w:t xml:space="preserve">a predictable life cycle. </w:t>
      </w:r>
      <w:r w:rsidR="005B6BED" w:rsidRPr="002E173D">
        <w:t>A firm</w:t>
      </w:r>
      <w:r w:rsidRPr="002E173D">
        <w:t xml:space="preserve"> recognizes a need or opportunity and adopts a</w:t>
      </w:r>
      <w:r w:rsidR="00FE46C5" w:rsidRPr="002E173D">
        <w:t>n</w:t>
      </w:r>
      <w:r w:rsidRPr="002E173D">
        <w:t xml:space="preserve"> </w:t>
      </w:r>
      <w:r w:rsidR="005B6BED" w:rsidRPr="002E173D">
        <w:t xml:space="preserve">innovation to meet </w:t>
      </w:r>
      <w:r w:rsidR="001202D3" w:rsidRPr="002E173D">
        <w:t xml:space="preserve">that </w:t>
      </w:r>
      <w:r w:rsidR="005B6BED" w:rsidRPr="002E173D">
        <w:t>need</w:t>
      </w:r>
      <w:r w:rsidR="0090209F" w:rsidRPr="002E173D">
        <w:t xml:space="preserve">. </w:t>
      </w:r>
      <w:r w:rsidRPr="002E173D">
        <w:t xml:space="preserve">If </w:t>
      </w:r>
      <w:r w:rsidR="005F426B" w:rsidRPr="002E173D">
        <w:t xml:space="preserve">competitors view </w:t>
      </w:r>
      <w:r w:rsidRPr="002E173D">
        <w:t xml:space="preserve">the </w:t>
      </w:r>
      <w:r w:rsidR="005B6BED" w:rsidRPr="002E173D">
        <w:t>innovation</w:t>
      </w:r>
      <w:r w:rsidRPr="002E173D">
        <w:t xml:space="preserve"> </w:t>
      </w:r>
      <w:r w:rsidR="005F426B" w:rsidRPr="002E173D">
        <w:t xml:space="preserve">as </w:t>
      </w:r>
      <w:r w:rsidRPr="002E173D">
        <w:t xml:space="preserve">successful or desirable, </w:t>
      </w:r>
      <w:r w:rsidR="005F426B" w:rsidRPr="002E173D">
        <w:t xml:space="preserve">they may copy and adopt </w:t>
      </w:r>
      <w:r w:rsidRPr="002E173D">
        <w:t xml:space="preserve">the </w:t>
      </w:r>
      <w:r w:rsidR="005B6BED" w:rsidRPr="002E173D">
        <w:t>innovation</w:t>
      </w:r>
      <w:r w:rsidR="005F426B" w:rsidRPr="002E173D">
        <w:t xml:space="preserve"> for use in the</w:t>
      </w:r>
      <w:r w:rsidR="001202D3" w:rsidRPr="002E173D">
        <w:t>ir own</w:t>
      </w:r>
      <w:r w:rsidR="005F426B" w:rsidRPr="002E173D">
        <w:t xml:space="preserve"> business</w:t>
      </w:r>
      <w:r w:rsidR="00AC3369" w:rsidRPr="002E173D">
        <w:t>es</w:t>
      </w:r>
      <w:r w:rsidR="0090209F" w:rsidRPr="002E173D">
        <w:t xml:space="preserve">. </w:t>
      </w:r>
      <w:r w:rsidR="001202D3" w:rsidRPr="002E173D">
        <w:lastRenderedPageBreak/>
        <w:t xml:space="preserve">Such </w:t>
      </w:r>
      <w:r w:rsidRPr="002E173D">
        <w:t xml:space="preserve">spread of </w:t>
      </w:r>
      <w:r w:rsidR="005B6BED" w:rsidRPr="002E173D">
        <w:t>innovation</w:t>
      </w:r>
      <w:r w:rsidRPr="002E173D">
        <w:t xml:space="preserve"> across </w:t>
      </w:r>
      <w:r w:rsidR="001202D3" w:rsidRPr="002E173D">
        <w:t xml:space="preserve">a </w:t>
      </w:r>
      <w:r w:rsidRPr="002E173D">
        <w:t xml:space="preserve">competitive landscape is referred to as the diffusion of innovation </w:t>
      </w:r>
      <w:r w:rsidR="007C5739" w:rsidRPr="002E173D">
        <w:rPr>
          <w:noProof/>
        </w:rPr>
        <w:t>[1</w:t>
      </w:r>
      <w:r w:rsidRPr="002E173D">
        <w:rPr>
          <w:noProof/>
        </w:rPr>
        <w:t>]</w:t>
      </w:r>
      <w:r w:rsidRPr="002E173D">
        <w:t xml:space="preserve">, and the </w:t>
      </w:r>
      <w:r w:rsidR="00861C71" w:rsidRPr="002E173D">
        <w:t xml:space="preserve">diffusion </w:t>
      </w:r>
      <w:r w:rsidRPr="002E173D">
        <w:t xml:space="preserve">of innovation </w:t>
      </w:r>
      <w:r w:rsidR="001202D3" w:rsidRPr="002E173D">
        <w:t xml:space="preserve">can be examined </w:t>
      </w:r>
      <w:r w:rsidRPr="002E173D">
        <w:t xml:space="preserve">as a function of </w:t>
      </w:r>
      <w:r w:rsidR="007E3D8E" w:rsidRPr="002E173D">
        <w:t xml:space="preserve">the share of firms that have adopted </w:t>
      </w:r>
      <w:r w:rsidR="001202D3" w:rsidRPr="002E173D">
        <w:t xml:space="preserve">that </w:t>
      </w:r>
      <w:r w:rsidR="007E3D8E" w:rsidRPr="002E173D">
        <w:t>innovation</w:t>
      </w:r>
      <w:r w:rsidR="0090209F" w:rsidRPr="002E173D">
        <w:t>.</w:t>
      </w:r>
    </w:p>
    <w:p w14:paraId="08FA3148" w14:textId="3315EEEC" w:rsidR="00EE3EC8" w:rsidRPr="002E173D" w:rsidRDefault="00EE3EC8" w:rsidP="00EE3EC8">
      <w:pPr>
        <w:spacing w:line="480" w:lineRule="auto"/>
        <w:ind w:firstLine="720"/>
      </w:pPr>
      <w:r w:rsidRPr="002E173D">
        <w:t>Rogers</w:t>
      </w:r>
      <w:r w:rsidR="00100310" w:rsidRPr="002E173D">
        <w:t>’</w:t>
      </w:r>
      <w:r w:rsidRPr="002E173D">
        <w:t xml:space="preserve"> </w:t>
      </w:r>
      <w:r w:rsidR="007C5739" w:rsidRPr="002E173D">
        <w:rPr>
          <w:noProof/>
        </w:rPr>
        <w:t>[</w:t>
      </w:r>
      <w:r w:rsidR="00B37803" w:rsidRPr="002E173D">
        <w:rPr>
          <w:noProof/>
        </w:rPr>
        <w:t>16</w:t>
      </w:r>
      <w:r w:rsidRPr="002E173D">
        <w:rPr>
          <w:noProof/>
        </w:rPr>
        <w:t>]</w:t>
      </w:r>
      <w:r w:rsidRPr="002E173D">
        <w:t xml:space="preserve"> five phases of adoption characterize</w:t>
      </w:r>
      <w:r w:rsidR="00DA1469" w:rsidRPr="002E173D">
        <w:t xml:space="preserve"> </w:t>
      </w:r>
      <w:r w:rsidRPr="002E173D">
        <w:t xml:space="preserve">firms </w:t>
      </w:r>
      <w:r w:rsidR="00DA1469" w:rsidRPr="002E173D">
        <w:t xml:space="preserve">by the point in time </w:t>
      </w:r>
      <w:r w:rsidR="00720A2A" w:rsidRPr="002E173D">
        <w:t>when</w:t>
      </w:r>
      <w:r w:rsidR="00000CCF" w:rsidRPr="002E173D">
        <w:t xml:space="preserve"> </w:t>
      </w:r>
      <w:r w:rsidR="001202D3" w:rsidRPr="002E173D">
        <w:t xml:space="preserve">they </w:t>
      </w:r>
      <w:r w:rsidR="00720A2A" w:rsidRPr="002E173D">
        <w:t xml:space="preserve">adopt a particular innovation </w:t>
      </w:r>
      <w:r w:rsidR="00DA1469" w:rsidRPr="002E173D">
        <w:t xml:space="preserve">during </w:t>
      </w:r>
      <w:r w:rsidR="00AC3369" w:rsidRPr="002E173D">
        <w:t xml:space="preserve">their </w:t>
      </w:r>
      <w:r w:rsidR="00DA1469" w:rsidRPr="002E173D">
        <w:t>life cycle</w:t>
      </w:r>
      <w:r w:rsidR="00AC3369" w:rsidRPr="002E173D">
        <w:t>s</w:t>
      </w:r>
      <w:r w:rsidR="00DA1469" w:rsidRPr="002E173D">
        <w:t xml:space="preserve"> (Figure </w:t>
      </w:r>
      <w:r w:rsidR="005F426B" w:rsidRPr="002E173D">
        <w:t>1</w:t>
      </w:r>
      <w:r w:rsidR="00DA1469" w:rsidRPr="002E173D">
        <w:t>).</w:t>
      </w:r>
      <w:r w:rsidRPr="002E173D">
        <w:t xml:space="preserve"> Early work in various </w:t>
      </w:r>
      <w:r w:rsidR="00812755" w:rsidRPr="002E173D">
        <w:t>technology adoption</w:t>
      </w:r>
      <w:r w:rsidRPr="002E173D">
        <w:t xml:space="preserve"> contexts suggests that firms that adopt </w:t>
      </w:r>
      <w:r w:rsidR="005852DF" w:rsidRPr="002E173D">
        <w:t>innovations</w:t>
      </w:r>
      <w:r w:rsidRPr="002E173D">
        <w:t xml:space="preserve"> at different </w:t>
      </w:r>
      <w:r w:rsidR="00AC3369" w:rsidRPr="002E173D">
        <w:t>time</w:t>
      </w:r>
      <w:r w:rsidR="001202D3" w:rsidRPr="002E173D">
        <w:t xml:space="preserve">points </w:t>
      </w:r>
      <w:r w:rsidRPr="002E173D">
        <w:t xml:space="preserve">have different characteristics and motivations </w:t>
      </w:r>
      <w:r w:rsidR="00F42C51" w:rsidRPr="002E173D">
        <w:rPr>
          <w:noProof/>
        </w:rPr>
        <w:t>[</w:t>
      </w:r>
      <w:r w:rsidR="00B37803" w:rsidRPr="002E173D">
        <w:rPr>
          <w:noProof/>
        </w:rPr>
        <w:t>47</w:t>
      </w:r>
      <w:r w:rsidRPr="002E173D">
        <w:rPr>
          <w:noProof/>
        </w:rPr>
        <w:t>,</w:t>
      </w:r>
      <w:r w:rsidR="00B37803" w:rsidRPr="002E173D">
        <w:rPr>
          <w:noProof/>
        </w:rPr>
        <w:t>48</w:t>
      </w:r>
      <w:r w:rsidRPr="002E173D">
        <w:rPr>
          <w:noProof/>
        </w:rPr>
        <w:t>]</w:t>
      </w:r>
      <w:r w:rsidR="0090209F" w:rsidRPr="002E173D">
        <w:t xml:space="preserve">. </w:t>
      </w:r>
      <w:r w:rsidRPr="002E173D">
        <w:t xml:space="preserve">Innovators </w:t>
      </w:r>
      <w:r w:rsidR="001202D3" w:rsidRPr="002E173D">
        <w:t xml:space="preserve">are </w:t>
      </w:r>
      <w:r w:rsidRPr="002E173D">
        <w:t xml:space="preserve">the </w:t>
      </w:r>
      <w:r w:rsidR="001202D3" w:rsidRPr="002E173D">
        <w:t xml:space="preserve">initial </w:t>
      </w:r>
      <w:r w:rsidRPr="002E173D">
        <w:t>2.5</w:t>
      </w:r>
      <w:r w:rsidR="00AC3369" w:rsidRPr="002E173D">
        <w:t>%</w:t>
      </w:r>
      <w:r w:rsidRPr="002E173D">
        <w:t xml:space="preserve"> of adopters </w:t>
      </w:r>
      <w:r w:rsidR="007636B8" w:rsidRPr="002E173D">
        <w:t xml:space="preserve">that </w:t>
      </w:r>
      <w:r w:rsidRPr="002E173D">
        <w:t xml:space="preserve">are willing to </w:t>
      </w:r>
      <w:r w:rsidR="007E3D8E" w:rsidRPr="002E173D">
        <w:t>accept</w:t>
      </w:r>
      <w:r w:rsidRPr="002E173D">
        <w:t xml:space="preserve"> additional risks to be </w:t>
      </w:r>
      <w:r w:rsidR="001202D3" w:rsidRPr="002E173D">
        <w:t xml:space="preserve">the </w:t>
      </w:r>
      <w:r w:rsidRPr="002E173D">
        <w:t>first</w:t>
      </w:r>
      <w:r w:rsidR="001202D3" w:rsidRPr="002E173D">
        <w:t xml:space="preserve"> to use an innovation</w:t>
      </w:r>
      <w:r w:rsidR="00AC3369" w:rsidRPr="002E173D">
        <w:t>/idea/revolutionary concept</w:t>
      </w:r>
      <w:r w:rsidRPr="002E173D">
        <w:t xml:space="preserve">. They see </w:t>
      </w:r>
      <w:r w:rsidR="005F426B" w:rsidRPr="002E173D">
        <w:t xml:space="preserve">value </w:t>
      </w:r>
      <w:r w:rsidRPr="002E173D">
        <w:t xml:space="preserve">in being an early adopter and believe </w:t>
      </w:r>
      <w:r w:rsidR="001202D3" w:rsidRPr="002E173D">
        <w:t xml:space="preserve">the </w:t>
      </w:r>
      <w:r w:rsidRPr="002E173D">
        <w:t>returns will outweigh any risks. Early adopters represent the next 13.5</w:t>
      </w:r>
      <w:r w:rsidR="00AC3369" w:rsidRPr="002E173D">
        <w:t>%</w:t>
      </w:r>
      <w:r w:rsidRPr="002E173D">
        <w:t xml:space="preserve"> of adopters</w:t>
      </w:r>
      <w:r w:rsidR="00590EF8" w:rsidRPr="002E173D">
        <w:t>. They</w:t>
      </w:r>
      <w:r w:rsidRPr="002E173D">
        <w:t xml:space="preserve"> are typically viewed as leaders</w:t>
      </w:r>
      <w:r w:rsidR="00AC3369" w:rsidRPr="002E173D">
        <w:t>;</w:t>
      </w:r>
      <w:r w:rsidRPr="002E173D">
        <w:t xml:space="preserve"> </w:t>
      </w:r>
      <w:r w:rsidR="00590EF8" w:rsidRPr="002E173D">
        <w:t xml:space="preserve">they </w:t>
      </w:r>
      <w:r w:rsidRPr="002E173D">
        <w:t xml:space="preserve">accept change as part of doing business. Early adopters tend to </w:t>
      </w:r>
      <w:r w:rsidR="00590EF8" w:rsidRPr="002E173D">
        <w:t xml:space="preserve">use </w:t>
      </w:r>
      <w:r w:rsidRPr="002E173D">
        <w:t xml:space="preserve">existing </w:t>
      </w:r>
      <w:r w:rsidR="00812755" w:rsidRPr="002E173D">
        <w:t>innovations that</w:t>
      </w:r>
      <w:r w:rsidRPr="002E173D">
        <w:t xml:space="preserve"> make a certain amount of risk associated with new technology acceptable. Early adopters u</w:t>
      </w:r>
      <w:r w:rsidR="007E3D8E" w:rsidRPr="002E173D">
        <w:t>se</w:t>
      </w:r>
      <w:r w:rsidRPr="002E173D">
        <w:t xml:space="preserve"> what was learned by the innovators </w:t>
      </w:r>
      <w:r w:rsidR="00AC3369" w:rsidRPr="002E173D">
        <w:t xml:space="preserve">earlier </w:t>
      </w:r>
      <w:r w:rsidRPr="002E173D">
        <w:t xml:space="preserve">to manage the risk and increase the chances that </w:t>
      </w:r>
      <w:r w:rsidR="005852DF" w:rsidRPr="002E173D">
        <w:t>innovations</w:t>
      </w:r>
      <w:r w:rsidRPr="002E173D">
        <w:t xml:space="preserve"> will be successfully </w:t>
      </w:r>
      <w:r w:rsidR="00590EF8" w:rsidRPr="002E173D">
        <w:t xml:space="preserve">integrated </w:t>
      </w:r>
      <w:r w:rsidRPr="002E173D">
        <w:t xml:space="preserve">into their current business processes </w:t>
      </w:r>
      <w:r w:rsidR="007C5739" w:rsidRPr="002E173D">
        <w:rPr>
          <w:noProof/>
        </w:rPr>
        <w:t>[</w:t>
      </w:r>
      <w:r w:rsidR="00B37803" w:rsidRPr="002E173D">
        <w:t>48</w:t>
      </w:r>
      <w:r w:rsidRPr="002E173D">
        <w:rPr>
          <w:noProof/>
        </w:rPr>
        <w:t>,</w:t>
      </w:r>
      <w:r w:rsidR="00B37803" w:rsidRPr="002E173D">
        <w:rPr>
          <w:noProof/>
        </w:rPr>
        <w:t>49</w:t>
      </w:r>
      <w:r w:rsidRPr="002E173D">
        <w:rPr>
          <w:noProof/>
        </w:rPr>
        <w:t>]</w:t>
      </w:r>
      <w:r w:rsidRPr="002E173D">
        <w:t>.</w:t>
      </w:r>
    </w:p>
    <w:p w14:paraId="2F5EAEC8" w14:textId="75B311D7" w:rsidR="004555EC" w:rsidRPr="002E173D" w:rsidRDefault="00EE3EC8" w:rsidP="00EE3EC8">
      <w:pPr>
        <w:spacing w:line="480" w:lineRule="auto"/>
        <w:ind w:firstLine="720"/>
      </w:pPr>
      <w:r w:rsidRPr="002E173D">
        <w:t>The next 34</w:t>
      </w:r>
      <w:r w:rsidR="00AC3369" w:rsidRPr="002E173D">
        <w:t xml:space="preserve">% </w:t>
      </w:r>
      <w:r w:rsidRPr="002E173D">
        <w:t xml:space="preserve">are labeled as </w:t>
      </w:r>
      <w:r w:rsidR="00590EF8" w:rsidRPr="002E173D">
        <w:t xml:space="preserve">the </w:t>
      </w:r>
      <w:r w:rsidRPr="002E173D">
        <w:t>early majority. This group will not adopt an innovation without some evidence of the benefits realized by earlier adopting firms</w:t>
      </w:r>
      <w:r w:rsidR="00100107" w:rsidRPr="002E173D">
        <w:t xml:space="preserve">. If the </w:t>
      </w:r>
      <w:r w:rsidR="00100310" w:rsidRPr="002E173D">
        <w:t xml:space="preserve">innovation </w:t>
      </w:r>
      <w:r w:rsidR="00100107" w:rsidRPr="002E173D">
        <w:t xml:space="preserve">creates a competitive advantage for early adopters, the </w:t>
      </w:r>
      <w:r w:rsidR="00100310" w:rsidRPr="002E173D">
        <w:t xml:space="preserve">innovation </w:t>
      </w:r>
      <w:r w:rsidR="00100107" w:rsidRPr="002E173D">
        <w:t>is copied</w:t>
      </w:r>
      <w:r w:rsidR="00DC0881" w:rsidRPr="002E173D">
        <w:t xml:space="preserve">. </w:t>
      </w:r>
      <w:r w:rsidR="00100107" w:rsidRPr="002E173D">
        <w:t xml:space="preserve">If not, the failure means </w:t>
      </w:r>
      <w:r w:rsidR="00AC3369" w:rsidRPr="002E173D">
        <w:t xml:space="preserve">the </w:t>
      </w:r>
      <w:r w:rsidR="00100107" w:rsidRPr="002E173D">
        <w:t xml:space="preserve">end of </w:t>
      </w:r>
      <w:r w:rsidR="00AC3369" w:rsidRPr="002E173D">
        <w:t xml:space="preserve">the </w:t>
      </w:r>
      <w:r w:rsidR="00100107" w:rsidRPr="002E173D">
        <w:t xml:space="preserve">new technology </w:t>
      </w:r>
      <w:r w:rsidR="007C5739" w:rsidRPr="002E173D">
        <w:rPr>
          <w:noProof/>
        </w:rPr>
        <w:t>[</w:t>
      </w:r>
      <w:r w:rsidR="00B37803" w:rsidRPr="002E173D">
        <w:t>49</w:t>
      </w:r>
      <w:r w:rsidRPr="002E173D">
        <w:rPr>
          <w:noProof/>
        </w:rPr>
        <w:t>]</w:t>
      </w:r>
      <w:r w:rsidR="0090209F" w:rsidRPr="002E173D">
        <w:t xml:space="preserve">. </w:t>
      </w:r>
      <w:r w:rsidRPr="002E173D">
        <w:t xml:space="preserve">In general, this group is slightly more </w:t>
      </w:r>
      <w:r w:rsidR="00AC3369" w:rsidRPr="002E173D">
        <w:t>risk-</w:t>
      </w:r>
      <w:r w:rsidRPr="002E173D">
        <w:t xml:space="preserve">averse than the early adopters and will wait until the </w:t>
      </w:r>
      <w:r w:rsidR="00100107" w:rsidRPr="002E173D">
        <w:t xml:space="preserve">early success </w:t>
      </w:r>
      <w:r w:rsidR="00AC3369" w:rsidRPr="002E173D">
        <w:t xml:space="preserve">mitigates </w:t>
      </w:r>
      <w:r w:rsidR="00100107" w:rsidRPr="002E173D">
        <w:t xml:space="preserve">the </w:t>
      </w:r>
      <w:r w:rsidRPr="002E173D">
        <w:t xml:space="preserve">risk of investment in new </w:t>
      </w:r>
      <w:r w:rsidR="00CF5874" w:rsidRPr="002E173D">
        <w:t>technology</w:t>
      </w:r>
      <w:r w:rsidRPr="002E173D">
        <w:t xml:space="preserve"> but </w:t>
      </w:r>
      <w:r w:rsidR="00590EF8" w:rsidRPr="002E173D">
        <w:t xml:space="preserve">will act when </w:t>
      </w:r>
      <w:r w:rsidRPr="002E173D">
        <w:t xml:space="preserve">the </w:t>
      </w:r>
      <w:r w:rsidR="00100107" w:rsidRPr="002E173D">
        <w:t xml:space="preserve">potential </w:t>
      </w:r>
      <w:r w:rsidRPr="002E173D">
        <w:t xml:space="preserve">benefit of adoption is still clear </w:t>
      </w:r>
      <w:r w:rsidR="007C5739" w:rsidRPr="002E173D">
        <w:rPr>
          <w:noProof/>
        </w:rPr>
        <w:t>[</w:t>
      </w:r>
      <w:r w:rsidR="00B37803" w:rsidRPr="002E173D">
        <w:rPr>
          <w:noProof/>
        </w:rPr>
        <w:t>48</w:t>
      </w:r>
      <w:r w:rsidRPr="002E173D">
        <w:rPr>
          <w:noProof/>
        </w:rPr>
        <w:t>]</w:t>
      </w:r>
      <w:r w:rsidRPr="002E173D">
        <w:t>.</w:t>
      </w:r>
    </w:p>
    <w:p w14:paraId="3EB9B2F7" w14:textId="7BEA89FA" w:rsidR="00EE3EC8" w:rsidRPr="002E173D" w:rsidRDefault="00590EF8" w:rsidP="00EE3EC8">
      <w:pPr>
        <w:spacing w:line="480" w:lineRule="auto"/>
        <w:ind w:firstLine="720"/>
      </w:pPr>
      <w:r w:rsidRPr="002E173D">
        <w:t>The l</w:t>
      </w:r>
      <w:r w:rsidR="00EE3EC8" w:rsidRPr="002E173D">
        <w:t>ate majority represent the next 34</w:t>
      </w:r>
      <w:r w:rsidR="00AC3369" w:rsidRPr="002E173D">
        <w:t>%</w:t>
      </w:r>
      <w:r w:rsidR="00EE3EC8" w:rsidRPr="002E173D">
        <w:t xml:space="preserve"> of adopters of innovation. This group is less optimistic about adoption and will choose to adopt </w:t>
      </w:r>
      <w:r w:rsidR="00AC3369" w:rsidRPr="002E173D">
        <w:t xml:space="preserve">only </w:t>
      </w:r>
      <w:r w:rsidR="00EE3EC8" w:rsidRPr="002E173D">
        <w:t>after the capability is widely adopted and is</w:t>
      </w:r>
      <w:r w:rsidR="00AC3369" w:rsidRPr="002E173D">
        <w:t>, therefore,</w:t>
      </w:r>
      <w:r w:rsidR="00EE3EC8" w:rsidRPr="002E173D">
        <w:t xml:space="preserve"> a proven innovation. In general, this group is less likely</w:t>
      </w:r>
      <w:r w:rsidRPr="002E173D">
        <w:t xml:space="preserve"> than early adopters or </w:t>
      </w:r>
      <w:r w:rsidR="00AC3369" w:rsidRPr="002E173D">
        <w:lastRenderedPageBreak/>
        <w:t xml:space="preserve">the </w:t>
      </w:r>
      <w:r w:rsidRPr="002E173D">
        <w:t>early majority</w:t>
      </w:r>
      <w:r w:rsidR="00EE3EC8" w:rsidRPr="002E173D">
        <w:t xml:space="preserve"> to </w:t>
      </w:r>
      <w:r w:rsidR="00AC3369" w:rsidRPr="002E173D">
        <w:t>decide</w:t>
      </w:r>
      <w:r w:rsidR="00EE3EC8" w:rsidRPr="002E173D">
        <w:t xml:space="preserve"> to invest based </w:t>
      </w:r>
      <w:r w:rsidR="00100107" w:rsidRPr="002E173D">
        <w:t xml:space="preserve">on </w:t>
      </w:r>
      <w:r w:rsidR="00EE3EC8" w:rsidRPr="002E173D">
        <w:t xml:space="preserve">perceived benefits to the existing business processes. Instead, the focus </w:t>
      </w:r>
      <w:r w:rsidRPr="002E173D">
        <w:t xml:space="preserve">of the late majority </w:t>
      </w:r>
      <w:r w:rsidR="00EE3EC8" w:rsidRPr="002E173D">
        <w:t xml:space="preserve">is on maintaining technical parity with other organizations </w:t>
      </w:r>
      <w:r w:rsidR="007C5739" w:rsidRPr="002E173D">
        <w:rPr>
          <w:noProof/>
        </w:rPr>
        <w:t>[</w:t>
      </w:r>
      <w:r w:rsidR="00B37803" w:rsidRPr="002E173D">
        <w:rPr>
          <w:noProof/>
        </w:rPr>
        <w:t>48</w:t>
      </w:r>
      <w:r w:rsidR="00EE3EC8" w:rsidRPr="002E173D">
        <w:rPr>
          <w:noProof/>
        </w:rPr>
        <w:t>]</w:t>
      </w:r>
      <w:r w:rsidR="00EE3EC8" w:rsidRPr="002E173D">
        <w:t>. These adopters wait for technology to be widely accepted by other organizations and invest based on peer or market pressure.</w:t>
      </w:r>
    </w:p>
    <w:p w14:paraId="3C455D3A" w14:textId="3B44D108" w:rsidR="004555EC" w:rsidRPr="002E173D" w:rsidRDefault="00EE3EC8" w:rsidP="00EE3EC8">
      <w:pPr>
        <w:spacing w:line="480" w:lineRule="auto"/>
        <w:ind w:firstLine="720"/>
      </w:pPr>
      <w:r w:rsidRPr="002E173D">
        <w:t>Finally, laggards are the last 16</w:t>
      </w:r>
      <w:r w:rsidR="00896B77" w:rsidRPr="002E173D">
        <w:t>%</w:t>
      </w:r>
      <w:r w:rsidRPr="002E173D">
        <w:t xml:space="preserve"> to adopt an innovation. This last group is very skeptical regarding innovations and see</w:t>
      </w:r>
      <w:r w:rsidR="00896B77" w:rsidRPr="002E173D">
        <w:t>s</w:t>
      </w:r>
      <w:r w:rsidRPr="002E173D">
        <w:t xml:space="preserve"> adoption as a last resort. Frequently, investment in innovation is a matter of necessity for this group. In general, firms in this group are very conservative or reluctant to invest in new technology. Laggards may invest in </w:t>
      </w:r>
      <w:r w:rsidR="003F6B30" w:rsidRPr="002E173D">
        <w:t xml:space="preserve">innovation </w:t>
      </w:r>
      <w:r w:rsidRPr="002E173D">
        <w:t xml:space="preserve">that is not perfectly compatible with existing operations and business processes but </w:t>
      </w:r>
      <w:r w:rsidR="00100107" w:rsidRPr="002E173D">
        <w:t>choose</w:t>
      </w:r>
      <w:r w:rsidR="00896B77" w:rsidRPr="002E173D">
        <w:t>s</w:t>
      </w:r>
      <w:r w:rsidR="00100107" w:rsidRPr="002E173D">
        <w:t xml:space="preserve"> to invest </w:t>
      </w:r>
      <w:r w:rsidR="00590EF8" w:rsidRPr="002E173D">
        <w:t xml:space="preserve">because </w:t>
      </w:r>
      <w:r w:rsidRPr="002E173D">
        <w:t>surviv</w:t>
      </w:r>
      <w:r w:rsidR="00590EF8" w:rsidRPr="002E173D">
        <w:t>al depends on it</w:t>
      </w:r>
      <w:r w:rsidRPr="002E173D">
        <w:t xml:space="preserve"> </w:t>
      </w:r>
      <w:r w:rsidR="007C5739" w:rsidRPr="002E173D">
        <w:rPr>
          <w:noProof/>
        </w:rPr>
        <w:t>[</w:t>
      </w:r>
      <w:r w:rsidR="00B37803" w:rsidRPr="002E173D">
        <w:rPr>
          <w:noProof/>
        </w:rPr>
        <w:t>48</w:t>
      </w:r>
      <w:r w:rsidRPr="002E173D">
        <w:rPr>
          <w:noProof/>
        </w:rPr>
        <w:t>]</w:t>
      </w:r>
      <w:r w:rsidRPr="002E173D">
        <w:t>.</w:t>
      </w:r>
    </w:p>
    <w:p w14:paraId="6D51AA8D" w14:textId="0D68BA6F" w:rsidR="00D201E5" w:rsidRPr="002E173D" w:rsidRDefault="00EE3EC8" w:rsidP="00D201E5">
      <w:pPr>
        <w:spacing w:line="480" w:lineRule="auto"/>
        <w:ind w:firstLine="720"/>
      </w:pPr>
      <w:r w:rsidRPr="002E173D">
        <w:t xml:space="preserve">These adoption group distinctions are relevant </w:t>
      </w:r>
      <w:r w:rsidR="00590EF8" w:rsidRPr="002E173D">
        <w:t xml:space="preserve">because </w:t>
      </w:r>
      <w:r w:rsidRPr="002E173D">
        <w:t>they represent theoretical differences in adopting groups</w:t>
      </w:r>
      <w:r w:rsidR="00A67DC2" w:rsidRPr="002E173D">
        <w:t xml:space="preserve">. These differences help </w:t>
      </w:r>
      <w:r w:rsidRPr="002E173D">
        <w:t>defi</w:t>
      </w:r>
      <w:r w:rsidR="00A67DC2" w:rsidRPr="002E173D">
        <w:t>ne</w:t>
      </w:r>
      <w:r w:rsidRPr="002E173D">
        <w:t xml:space="preserve"> the </w:t>
      </w:r>
      <w:r w:rsidR="00A67DC2" w:rsidRPr="002E173D">
        <w:t xml:space="preserve">value expected by these groups </w:t>
      </w:r>
      <w:r w:rsidR="00357E41" w:rsidRPr="002E173D">
        <w:t xml:space="preserve">based on the timing of </w:t>
      </w:r>
      <w:r w:rsidR="00D201E5" w:rsidRPr="002E173D">
        <w:t>the adoption</w:t>
      </w:r>
      <w:r w:rsidR="00357E41" w:rsidRPr="002E173D">
        <w:t xml:space="preserve"> of</w:t>
      </w:r>
      <w:r w:rsidR="00A67DC2" w:rsidRPr="002E173D">
        <w:t xml:space="preserve"> a particular innovation</w:t>
      </w:r>
      <w:r w:rsidR="00404FC5" w:rsidRPr="002E173D">
        <w:t xml:space="preserve"> in its diffusion life cycle</w:t>
      </w:r>
      <w:r w:rsidRPr="002E173D">
        <w:t xml:space="preserve">. </w:t>
      </w:r>
      <w:r w:rsidR="00A67DC2" w:rsidRPr="002E173D">
        <w:t xml:space="preserve">Because the diffusion life cycle helps to </w:t>
      </w:r>
      <w:r w:rsidRPr="002E173D">
        <w:t xml:space="preserve">identify the degree to which innovation has already been adopted by competitors, </w:t>
      </w:r>
      <w:r w:rsidR="00A67DC2" w:rsidRPr="002E173D">
        <w:t xml:space="preserve">it </w:t>
      </w:r>
      <w:r w:rsidR="00D663BA" w:rsidRPr="002E173D">
        <w:t xml:space="preserve">also </w:t>
      </w:r>
      <w:r w:rsidRPr="002E173D">
        <w:t>sugges</w:t>
      </w:r>
      <w:r w:rsidR="00A67DC2" w:rsidRPr="002E173D">
        <w:t>ts</w:t>
      </w:r>
      <w:r w:rsidRPr="002E173D">
        <w:t xml:space="preserve"> potential differences in the relative value </w:t>
      </w:r>
      <w:r w:rsidR="00A67DC2" w:rsidRPr="002E173D">
        <w:t xml:space="preserve">and sustainability of </w:t>
      </w:r>
      <w:r w:rsidR="000C093D" w:rsidRPr="002E173D">
        <w:t>the</w:t>
      </w:r>
      <w:r w:rsidR="00A67DC2" w:rsidRPr="002E173D">
        <w:t xml:space="preserve"> value </w:t>
      </w:r>
      <w:r w:rsidR="00CC3847" w:rsidRPr="002E173D">
        <w:t xml:space="preserve">that </w:t>
      </w:r>
      <w:r w:rsidRPr="002E173D">
        <w:t xml:space="preserve">adopting </w:t>
      </w:r>
      <w:r w:rsidR="00CC3847" w:rsidRPr="002E173D">
        <w:t xml:space="preserve">a capability will provide to an </w:t>
      </w:r>
      <w:r w:rsidR="00A67DC2" w:rsidRPr="002E173D">
        <w:t>online retailer</w:t>
      </w:r>
      <w:r w:rsidRPr="002E173D">
        <w:t>.</w:t>
      </w:r>
    </w:p>
    <w:p w14:paraId="5DE2366D" w14:textId="77777777" w:rsidR="00EE3EC8" w:rsidRPr="002E173D" w:rsidRDefault="00EE3EC8" w:rsidP="00D201E5">
      <w:pPr>
        <w:jc w:val="center"/>
        <w:rPr>
          <w:b/>
          <w:sz w:val="28"/>
          <w:szCs w:val="28"/>
        </w:rPr>
      </w:pPr>
      <w:r w:rsidRPr="002E173D">
        <w:rPr>
          <w:b/>
          <w:noProof/>
          <w:sz w:val="28"/>
          <w:szCs w:val="28"/>
        </w:rPr>
        <w:drawing>
          <wp:inline distT="0" distB="0" distL="0" distR="0" wp14:anchorId="68E157AF" wp14:editId="27EDB934">
            <wp:extent cx="4411226" cy="2001695"/>
            <wp:effectExtent l="0" t="0" r="889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86730" cy="2035957"/>
                    </a:xfrm>
                    <a:prstGeom prst="rect">
                      <a:avLst/>
                    </a:prstGeom>
                  </pic:spPr>
                </pic:pic>
              </a:graphicData>
            </a:graphic>
          </wp:inline>
        </w:drawing>
      </w:r>
    </w:p>
    <w:p w14:paraId="3D3A45B9" w14:textId="1130FCC9" w:rsidR="00EE3EC8" w:rsidRPr="002E173D" w:rsidRDefault="00EE3EC8" w:rsidP="00EE3EC8">
      <w:pPr>
        <w:jc w:val="center"/>
        <w:rPr>
          <w:b/>
          <w:lang w:val="fr-FR"/>
        </w:rPr>
      </w:pPr>
      <w:r w:rsidRPr="002E173D">
        <w:rPr>
          <w:b/>
          <w:lang w:val="fr-FR"/>
        </w:rPr>
        <w:t xml:space="preserve">Figure </w:t>
      </w:r>
      <w:r w:rsidR="005F426B" w:rsidRPr="002E173D">
        <w:rPr>
          <w:b/>
          <w:lang w:val="fr-FR"/>
        </w:rPr>
        <w:t>1</w:t>
      </w:r>
      <w:r w:rsidR="004555EC" w:rsidRPr="002E173D">
        <w:rPr>
          <w:b/>
          <w:lang w:val="fr-FR"/>
        </w:rPr>
        <w:t xml:space="preserve"> </w:t>
      </w:r>
      <w:r w:rsidRPr="002E173D">
        <w:rPr>
          <w:b/>
          <w:lang w:val="fr-FR"/>
        </w:rPr>
        <w:t xml:space="preserve">: Innovation Diffusion Life Cycle </w:t>
      </w:r>
      <w:r w:rsidR="005607C7" w:rsidRPr="002E173D">
        <w:rPr>
          <w:b/>
          <w:lang w:val="fr-FR"/>
        </w:rPr>
        <w:t>[</w:t>
      </w:r>
      <w:r w:rsidR="00B37803" w:rsidRPr="002E173D">
        <w:rPr>
          <w:b/>
          <w:lang w:val="fr-FR"/>
        </w:rPr>
        <w:t>16</w:t>
      </w:r>
      <w:r w:rsidR="005607C7" w:rsidRPr="002E173D">
        <w:rPr>
          <w:b/>
          <w:lang w:val="fr-FR"/>
        </w:rPr>
        <w:t>]</w:t>
      </w:r>
    </w:p>
    <w:p w14:paraId="49F09CE1" w14:textId="77777777" w:rsidR="00EE3EC8" w:rsidRPr="002E173D" w:rsidRDefault="00EE3EC8" w:rsidP="00EE3EC8">
      <w:pPr>
        <w:jc w:val="center"/>
        <w:rPr>
          <w:b/>
          <w:lang w:val="fr-FR"/>
        </w:rPr>
      </w:pPr>
    </w:p>
    <w:p w14:paraId="40E372EC" w14:textId="3B9E73F4" w:rsidR="00EE3EC8" w:rsidRPr="002E173D" w:rsidRDefault="00EE3EC8" w:rsidP="004C0B5C">
      <w:pPr>
        <w:outlineLvl w:val="0"/>
        <w:rPr>
          <w:b/>
          <w:bCs/>
        </w:rPr>
      </w:pPr>
      <w:r w:rsidRPr="002E173D">
        <w:rPr>
          <w:b/>
          <w:bCs/>
        </w:rPr>
        <w:t>3.3 Hypothesis Development</w:t>
      </w:r>
    </w:p>
    <w:p w14:paraId="48D31F0C" w14:textId="77777777" w:rsidR="0019666D" w:rsidRPr="002E173D" w:rsidRDefault="0019666D" w:rsidP="004C0B5C">
      <w:pPr>
        <w:outlineLvl w:val="0"/>
        <w:rPr>
          <w:b/>
          <w:bCs/>
        </w:rPr>
      </w:pPr>
    </w:p>
    <w:p w14:paraId="0E3F3319" w14:textId="664D75A6" w:rsidR="004555EC" w:rsidRPr="002E173D" w:rsidRDefault="008C0C90" w:rsidP="00EE3EC8">
      <w:pPr>
        <w:spacing w:line="480" w:lineRule="auto"/>
        <w:ind w:firstLine="720"/>
      </w:pPr>
      <w:r w:rsidRPr="002E173D">
        <w:t xml:space="preserve">As previously noted, online retailers invest in e-commerce capabilities in the hopes of </w:t>
      </w:r>
      <w:r w:rsidR="001E1527" w:rsidRPr="002E173D">
        <w:t>encouraging</w:t>
      </w:r>
      <w:r w:rsidRPr="002E173D">
        <w:t xml:space="preserve"> sales or customer traffic to their websites </w:t>
      </w:r>
      <w:r w:rsidR="007C5739" w:rsidRPr="002E173D">
        <w:t>[</w:t>
      </w:r>
      <w:r w:rsidR="00B37803" w:rsidRPr="002E173D">
        <w:t>2</w:t>
      </w:r>
      <w:r w:rsidRPr="002E173D">
        <w:t>,</w:t>
      </w:r>
      <w:r w:rsidR="00B37803" w:rsidRPr="002E173D">
        <w:t>3</w:t>
      </w:r>
      <w:r w:rsidRPr="002E173D">
        <w:t xml:space="preserve">]. </w:t>
      </w:r>
      <w:r w:rsidR="00DD6088" w:rsidRPr="002E173D">
        <w:t xml:space="preserve">Owing to </w:t>
      </w:r>
      <w:r w:rsidRPr="002E173D">
        <w:t xml:space="preserve">their impact on underlying </w:t>
      </w:r>
      <w:r w:rsidR="001E1527" w:rsidRPr="002E173D">
        <w:t xml:space="preserve">business processes, </w:t>
      </w:r>
      <w:r w:rsidR="00DD6088" w:rsidRPr="002E173D">
        <w:t xml:space="preserve">these capabilities </w:t>
      </w:r>
      <w:r w:rsidR="001E1527" w:rsidRPr="002E173D">
        <w:t xml:space="preserve">are seen </w:t>
      </w:r>
      <w:proofErr w:type="gramStart"/>
      <w:r w:rsidR="001E1527" w:rsidRPr="002E173D">
        <w:t>as a way to</w:t>
      </w:r>
      <w:proofErr w:type="gramEnd"/>
      <w:r w:rsidR="001E1527" w:rsidRPr="002E173D">
        <w:t xml:space="preserve"> improve business outcomes and generate competitive advantage </w:t>
      </w:r>
      <w:r w:rsidR="007C5739" w:rsidRPr="002E173D">
        <w:t>[</w:t>
      </w:r>
      <w:r w:rsidR="00B37803" w:rsidRPr="002E173D">
        <w:t>35</w:t>
      </w:r>
      <w:r w:rsidR="00481F25" w:rsidRPr="002E173D">
        <w:t>,</w:t>
      </w:r>
      <w:r w:rsidR="00B37803" w:rsidRPr="002E173D">
        <w:t>40</w:t>
      </w:r>
      <w:r w:rsidR="001E1527" w:rsidRPr="002E173D">
        <w:t xml:space="preserve">]. </w:t>
      </w:r>
      <w:r w:rsidR="00481F25" w:rsidRPr="002E173D">
        <w:t>However, the resource-based view proposes that</w:t>
      </w:r>
      <w:r w:rsidR="001E1527" w:rsidRPr="002E173D">
        <w:t xml:space="preserve"> </w:t>
      </w:r>
      <w:proofErr w:type="gramStart"/>
      <w:r w:rsidR="001E1527" w:rsidRPr="002E173D">
        <w:t>the means by which</w:t>
      </w:r>
      <w:proofErr w:type="gramEnd"/>
      <w:r w:rsidR="001E1527" w:rsidRPr="002E173D">
        <w:t xml:space="preserve"> online retailers attempt to improve capabilities </w:t>
      </w:r>
      <w:r w:rsidR="00DD6088" w:rsidRPr="002E173D">
        <w:t xml:space="preserve">(here, </w:t>
      </w:r>
      <w:r w:rsidR="001E1527" w:rsidRPr="002E173D">
        <w:t>the adoption of various e-commerce functionalities</w:t>
      </w:r>
      <w:r w:rsidR="00DD6088" w:rsidRPr="002E173D">
        <w:t>)</w:t>
      </w:r>
      <w:r w:rsidR="001E1527" w:rsidRPr="002E173D">
        <w:t xml:space="preserve"> is not a guarantee of increased performance due to the </w:t>
      </w:r>
      <w:r w:rsidR="00481F25" w:rsidRPr="002E173D">
        <w:t xml:space="preserve">digital nature of these functionalities </w:t>
      </w:r>
      <w:r w:rsidR="007C5739" w:rsidRPr="002E173D">
        <w:t>[</w:t>
      </w:r>
      <w:r w:rsidR="00B37803" w:rsidRPr="002E173D">
        <w:t>41</w:t>
      </w:r>
      <w:r w:rsidR="00481F25" w:rsidRPr="002E173D">
        <w:t xml:space="preserve">]. For </w:t>
      </w:r>
      <w:r w:rsidR="00DD6088" w:rsidRPr="002E173D">
        <w:t xml:space="preserve">a </w:t>
      </w:r>
      <w:r w:rsidR="00481F25" w:rsidRPr="002E173D">
        <w:t>competitive advantage</w:t>
      </w:r>
      <w:r w:rsidR="00481B87" w:rsidRPr="002E173D">
        <w:t xml:space="preserve"> to persist</w:t>
      </w:r>
      <w:r w:rsidR="00481F25" w:rsidRPr="002E173D">
        <w:t xml:space="preserve">, </w:t>
      </w:r>
      <w:r w:rsidR="00EE3EC8" w:rsidRPr="002E173D">
        <w:t xml:space="preserve">the </w:t>
      </w:r>
      <w:r w:rsidR="00337184" w:rsidRPr="002E173D">
        <w:t xml:space="preserve">functionalities that are associated with </w:t>
      </w:r>
      <w:r w:rsidR="00481B87" w:rsidRPr="002E173D">
        <w:t xml:space="preserve">a </w:t>
      </w:r>
      <w:r w:rsidR="00EE3EC8" w:rsidRPr="002E173D">
        <w:t xml:space="preserve">capability </w:t>
      </w:r>
      <w:r w:rsidR="007C5739" w:rsidRPr="002E173D">
        <w:t>[</w:t>
      </w:r>
      <w:r w:rsidR="0079386E" w:rsidRPr="002E173D">
        <w:t>3</w:t>
      </w:r>
      <w:r w:rsidR="00E67174" w:rsidRPr="002E173D">
        <w:t>]</w:t>
      </w:r>
      <w:r w:rsidR="00337184" w:rsidRPr="002E173D">
        <w:t xml:space="preserve"> </w:t>
      </w:r>
      <w:r w:rsidR="00EE3EC8" w:rsidRPr="002E173D">
        <w:t xml:space="preserve">must be difficult for competitors to </w:t>
      </w:r>
      <w:r w:rsidR="00C117DC" w:rsidRPr="002E173D">
        <w:t>acquire</w:t>
      </w:r>
      <w:r w:rsidR="00EE3EC8" w:rsidRPr="002E173D">
        <w:t>, copy</w:t>
      </w:r>
      <w:r w:rsidR="00481B87" w:rsidRPr="002E173D">
        <w:t>,</w:t>
      </w:r>
      <w:r w:rsidR="00EE3EC8" w:rsidRPr="002E173D">
        <w:t xml:space="preserve"> or substitute </w:t>
      </w:r>
      <w:r w:rsidR="007C5739" w:rsidRPr="002E173D">
        <w:rPr>
          <w:noProof/>
        </w:rPr>
        <w:t>[</w:t>
      </w:r>
      <w:r w:rsidR="00B37803" w:rsidRPr="002E173D">
        <w:rPr>
          <w:noProof/>
        </w:rPr>
        <w:t>50</w:t>
      </w:r>
      <w:r w:rsidR="00EE3EC8" w:rsidRPr="002E173D">
        <w:rPr>
          <w:noProof/>
        </w:rPr>
        <w:t>]</w:t>
      </w:r>
      <w:r w:rsidR="00EE3EC8" w:rsidRPr="002E173D">
        <w:t xml:space="preserve">. </w:t>
      </w:r>
      <w:r w:rsidR="00481F25" w:rsidRPr="002E173D">
        <w:t>D</w:t>
      </w:r>
      <w:r w:rsidR="00EE3EC8" w:rsidRPr="002E173D">
        <w:t xml:space="preserve">igital </w:t>
      </w:r>
      <w:r w:rsidR="004C1B0B" w:rsidRPr="002E173D">
        <w:t xml:space="preserve">technologies </w:t>
      </w:r>
      <w:r w:rsidR="00EE3EC8" w:rsidRPr="002E173D">
        <w:t xml:space="preserve">may be highly imitable when made available on online retailer websites, leading to the prediction that </w:t>
      </w:r>
      <w:r w:rsidR="000C08ED" w:rsidRPr="002E173D">
        <w:t>the</w:t>
      </w:r>
      <w:r w:rsidR="00EE3EC8" w:rsidRPr="002E173D">
        <w:t xml:space="preserve"> duration of competitive advantage from the adoption of online capabilities could be fleeting </w:t>
      </w:r>
      <w:r w:rsidR="007C5739" w:rsidRPr="002E173D">
        <w:rPr>
          <w:noProof/>
        </w:rPr>
        <w:t>[</w:t>
      </w:r>
      <w:r w:rsidR="00B37803" w:rsidRPr="002E173D">
        <w:rPr>
          <w:noProof/>
        </w:rPr>
        <w:t>11</w:t>
      </w:r>
      <w:r w:rsidR="00EE3EC8" w:rsidRPr="002E173D">
        <w:rPr>
          <w:noProof/>
        </w:rPr>
        <w:t>,</w:t>
      </w:r>
      <w:r w:rsidR="00B37803" w:rsidRPr="002E173D">
        <w:rPr>
          <w:noProof/>
        </w:rPr>
        <w:t>15</w:t>
      </w:r>
      <w:r w:rsidR="00EE3EC8" w:rsidRPr="002E173D">
        <w:rPr>
          <w:noProof/>
        </w:rPr>
        <w:t>]</w:t>
      </w:r>
      <w:r w:rsidR="00EE3EC8" w:rsidRPr="002E173D">
        <w:t>.</w:t>
      </w:r>
    </w:p>
    <w:p w14:paraId="46D7AE6A" w14:textId="4729DA06" w:rsidR="004555EC" w:rsidRPr="002E173D" w:rsidRDefault="00481F25" w:rsidP="00AE54BD">
      <w:pPr>
        <w:spacing w:line="480" w:lineRule="auto"/>
        <w:ind w:firstLine="720"/>
      </w:pPr>
      <w:r w:rsidRPr="002E173D">
        <w:t xml:space="preserve">Barney </w:t>
      </w:r>
      <w:r w:rsidR="007C5739" w:rsidRPr="002E173D">
        <w:t>[</w:t>
      </w:r>
      <w:r w:rsidR="00B37803" w:rsidRPr="002E173D">
        <w:t>41</w:t>
      </w:r>
      <w:r w:rsidRPr="002E173D">
        <w:t>]</w:t>
      </w:r>
      <w:r w:rsidR="00636CAE">
        <w:t xml:space="preserve"> </w:t>
      </w:r>
      <w:r w:rsidR="00896B77" w:rsidRPr="002E173D">
        <w:t>noted that</w:t>
      </w:r>
      <w:r w:rsidRPr="002E173D">
        <w:t xml:space="preserve"> resource heterogeneity may take various forms when developing </w:t>
      </w:r>
      <w:r w:rsidR="00861C71" w:rsidRPr="002E173D">
        <w:t xml:space="preserve">a </w:t>
      </w:r>
      <w:r w:rsidRPr="002E173D">
        <w:t xml:space="preserve">competitive advantage even when resources (functionalities) appear to be </w:t>
      </w:r>
      <w:r w:rsidR="004F5BBF" w:rsidRPr="002E173D">
        <w:t>copiable or substitutable (not rare) across firms. In this case, the very knowledge or act of investment in functionality indicate</w:t>
      </w:r>
      <w:r w:rsidR="00896B77" w:rsidRPr="002E173D">
        <w:t>s</w:t>
      </w:r>
      <w:r w:rsidR="004F5BBF" w:rsidRPr="002E173D">
        <w:t xml:space="preserve"> a source of difference in the capability</w:t>
      </w:r>
      <w:r w:rsidR="00896B77" w:rsidRPr="002E173D">
        <w:t>,</w:t>
      </w:r>
      <w:r w:rsidR="004F5BBF" w:rsidRPr="002E173D">
        <w:t xml:space="preserve"> </w:t>
      </w:r>
      <w:r w:rsidR="00896B77" w:rsidRPr="002E173D">
        <w:t>l</w:t>
      </w:r>
      <w:r w:rsidR="004F5BBF" w:rsidRPr="002E173D">
        <w:t>ead</w:t>
      </w:r>
      <w:r w:rsidR="00896B77" w:rsidRPr="002E173D">
        <w:t>ing</w:t>
      </w:r>
      <w:r w:rsidR="004F5BBF" w:rsidRPr="002E173D">
        <w:t xml:space="preserve"> to differential outcomes </w:t>
      </w:r>
      <w:r w:rsidR="007C5739" w:rsidRPr="002E173D">
        <w:t>[</w:t>
      </w:r>
      <w:r w:rsidR="00B37803" w:rsidRPr="002E173D">
        <w:t>42</w:t>
      </w:r>
      <w:r w:rsidR="004F5BBF" w:rsidRPr="002E173D">
        <w:t xml:space="preserve">]. Therefore, </w:t>
      </w:r>
      <w:r w:rsidR="00481B87" w:rsidRPr="002E173D">
        <w:t xml:space="preserve">according to </w:t>
      </w:r>
      <w:r w:rsidR="004F5BBF" w:rsidRPr="002E173D">
        <w:t xml:space="preserve">the resource-based view, the decision to adopt e-commerce capabilities may indicate a source of at least an immediate or temporary competitive advantage in performance compared </w:t>
      </w:r>
      <w:r w:rsidR="00481B87" w:rsidRPr="002E173D">
        <w:t xml:space="preserve">with </w:t>
      </w:r>
      <w:r w:rsidR="004F5BBF" w:rsidRPr="002E173D">
        <w:t xml:space="preserve">competitors </w:t>
      </w:r>
      <w:r w:rsidR="007636B8" w:rsidRPr="002E173D">
        <w:t xml:space="preserve">that </w:t>
      </w:r>
      <w:r w:rsidR="004F5BBF" w:rsidRPr="002E173D">
        <w:t xml:space="preserve">did not make a similar </w:t>
      </w:r>
      <w:r w:rsidR="00AE2D12" w:rsidRPr="002E173D">
        <w:t>adoption</w:t>
      </w:r>
      <w:r w:rsidR="00481B87" w:rsidRPr="002E173D">
        <w:t xml:space="preserve"> </w:t>
      </w:r>
      <w:r w:rsidR="004F5BBF" w:rsidRPr="002E173D">
        <w:t xml:space="preserve">decision </w:t>
      </w:r>
      <w:r w:rsidR="007C5739" w:rsidRPr="002E173D">
        <w:t>[</w:t>
      </w:r>
      <w:r w:rsidR="00B37803" w:rsidRPr="002E173D">
        <w:t>35</w:t>
      </w:r>
      <w:r w:rsidR="004F5BBF" w:rsidRPr="002E173D">
        <w:t>]</w:t>
      </w:r>
      <w:r w:rsidR="00DC0881" w:rsidRPr="002E173D">
        <w:t xml:space="preserve">. </w:t>
      </w:r>
      <w:r w:rsidR="00EE3EC8" w:rsidRPr="002E173D">
        <w:t>Prior research supports th</w:t>
      </w:r>
      <w:r w:rsidR="00A14D75" w:rsidRPr="002E173D">
        <w:t xml:space="preserve">e </w:t>
      </w:r>
      <w:r w:rsidR="00EE3EC8" w:rsidRPr="002E173D">
        <w:t xml:space="preserve">view that organizations </w:t>
      </w:r>
      <w:r w:rsidR="007636B8" w:rsidRPr="002E173D">
        <w:t xml:space="preserve">that </w:t>
      </w:r>
      <w:r w:rsidR="00EE3EC8" w:rsidRPr="002E173D">
        <w:t xml:space="preserve">adopt </w:t>
      </w:r>
      <w:r w:rsidR="004C0B5C" w:rsidRPr="002E173D">
        <w:t>e-</w:t>
      </w:r>
      <w:r w:rsidR="00EE3EC8" w:rsidRPr="002E173D">
        <w:t xml:space="preserve">commerce capabilities generally enjoy superior performance relative to those </w:t>
      </w:r>
      <w:r w:rsidR="007636B8" w:rsidRPr="002E173D">
        <w:t xml:space="preserve">that </w:t>
      </w:r>
      <w:r w:rsidR="00EE3EC8" w:rsidRPr="002E173D">
        <w:t xml:space="preserve">have not </w:t>
      </w:r>
      <w:r w:rsidR="00E67174" w:rsidRPr="002E173D">
        <w:t>adopted</w:t>
      </w:r>
      <w:r w:rsidR="00E67174" w:rsidRPr="002E173D">
        <w:rPr>
          <w:noProof/>
        </w:rPr>
        <w:t xml:space="preserve"> </w:t>
      </w:r>
      <w:r w:rsidR="00852375" w:rsidRPr="002E173D">
        <w:rPr>
          <w:noProof/>
        </w:rPr>
        <w:t xml:space="preserve">them </w:t>
      </w:r>
      <w:r w:rsidR="007C5739" w:rsidRPr="002E173D">
        <w:rPr>
          <w:noProof/>
        </w:rPr>
        <w:t>[</w:t>
      </w:r>
      <w:r w:rsidR="00B37803" w:rsidRPr="002E173D">
        <w:rPr>
          <w:noProof/>
        </w:rPr>
        <w:t>13</w:t>
      </w:r>
      <w:r w:rsidR="004F5BBF" w:rsidRPr="002E173D">
        <w:rPr>
          <w:noProof/>
        </w:rPr>
        <w:t>,</w:t>
      </w:r>
      <w:r w:rsidR="00B37803" w:rsidRPr="002E173D">
        <w:t>35</w:t>
      </w:r>
      <w:r w:rsidR="004F5BBF" w:rsidRPr="002E173D">
        <w:rPr>
          <w:noProof/>
        </w:rPr>
        <w:t>,</w:t>
      </w:r>
      <w:r w:rsidR="00B37803" w:rsidRPr="002E173D">
        <w:t>40</w:t>
      </w:r>
      <w:r w:rsidR="00EE3EC8" w:rsidRPr="002E173D">
        <w:rPr>
          <w:noProof/>
        </w:rPr>
        <w:t>]</w:t>
      </w:r>
      <w:r w:rsidR="0090209F" w:rsidRPr="002E173D">
        <w:t xml:space="preserve">. </w:t>
      </w:r>
      <w:r w:rsidR="00AE54BD" w:rsidRPr="002E173D">
        <w:t>Our first hypothesis ignores the timing of adoption and focuses on whether having an e-commerce capability leads to greater performance outcomes</w:t>
      </w:r>
      <w:r w:rsidR="00DC0881" w:rsidRPr="002E173D">
        <w:t xml:space="preserve">. </w:t>
      </w:r>
      <w:r w:rsidR="00AE54BD" w:rsidRPr="002E173D">
        <w:t>We</w:t>
      </w:r>
      <w:r w:rsidR="00896B77" w:rsidRPr="002E173D">
        <w:t>, therefore,</w:t>
      </w:r>
      <w:r w:rsidR="00AE54BD" w:rsidRPr="002E173D">
        <w:t xml:space="preserve"> hypothesize a general benefit associated with the adoption of e-commerce capabilities, formally stated as:</w:t>
      </w:r>
    </w:p>
    <w:p w14:paraId="04538F0B" w14:textId="2997FD28" w:rsidR="00AE54BD" w:rsidRPr="002E173D" w:rsidRDefault="00AE54BD" w:rsidP="00AE54BD">
      <w:pPr>
        <w:ind w:left="1170" w:hanging="450"/>
        <w:rPr>
          <w:i/>
          <w:iCs/>
        </w:rPr>
      </w:pPr>
      <w:r w:rsidRPr="002E173D">
        <w:rPr>
          <w:i/>
          <w:iCs/>
        </w:rPr>
        <w:lastRenderedPageBreak/>
        <w:t>H1: The adoption of e-commerce capabilities will be positively related to online retailer performance.</w:t>
      </w:r>
    </w:p>
    <w:p w14:paraId="784D92BC" w14:textId="14A346C8" w:rsidR="00AE54BD" w:rsidRPr="002E173D" w:rsidRDefault="00AE54BD" w:rsidP="00D201E5">
      <w:pPr>
        <w:ind w:firstLine="720"/>
      </w:pPr>
    </w:p>
    <w:p w14:paraId="107459E6" w14:textId="6E673721" w:rsidR="00552543" w:rsidRPr="002E173D" w:rsidRDefault="00AE54BD" w:rsidP="00EC248E">
      <w:pPr>
        <w:spacing w:line="480" w:lineRule="auto"/>
      </w:pPr>
      <w:r w:rsidRPr="002E173D">
        <w:tab/>
      </w:r>
      <w:r w:rsidR="00552543" w:rsidRPr="002E173D">
        <w:t>Although the competitive advantage associated with e-commerce investment may be transient</w:t>
      </w:r>
      <w:r w:rsidR="004F5BBF" w:rsidRPr="002E173D">
        <w:t xml:space="preserve"> due to its digital nature</w:t>
      </w:r>
      <w:r w:rsidR="00552543" w:rsidRPr="002E173D">
        <w:t xml:space="preserve">, </w:t>
      </w:r>
      <w:r w:rsidR="004F5BBF" w:rsidRPr="002E173D">
        <w:t xml:space="preserve">the diffusion of innovation theory predicts that </w:t>
      </w:r>
      <w:r w:rsidR="00AB3D99" w:rsidRPr="002E173D">
        <w:t xml:space="preserve">online retailers that </w:t>
      </w:r>
      <w:r w:rsidR="00552543" w:rsidRPr="002E173D">
        <w:t xml:space="preserve">adopt capabilities earlier in the diffusion life cycle may benefit from </w:t>
      </w:r>
      <w:r w:rsidR="00896B77" w:rsidRPr="002E173D">
        <w:t>an early-</w:t>
      </w:r>
      <w:r w:rsidR="00552543" w:rsidRPr="002E173D">
        <w:t xml:space="preserve">mover advantage (EMA) </w:t>
      </w:r>
      <w:r w:rsidR="00481B87" w:rsidRPr="002E173D">
        <w:t xml:space="preserve">and </w:t>
      </w:r>
      <w:r w:rsidR="00552543" w:rsidRPr="002E173D">
        <w:t xml:space="preserve">obtain the greatest performance from investment in e-commerce capabilities </w:t>
      </w:r>
      <w:r w:rsidR="007C5739" w:rsidRPr="002E173D">
        <w:rPr>
          <w:noProof/>
        </w:rPr>
        <w:t>[</w:t>
      </w:r>
      <w:r w:rsidR="00B37803" w:rsidRPr="002E173D">
        <w:rPr>
          <w:noProof/>
        </w:rPr>
        <w:t>16</w:t>
      </w:r>
      <w:r w:rsidR="00AB3D99" w:rsidRPr="002E173D">
        <w:rPr>
          <w:noProof/>
        </w:rPr>
        <w:t>,</w:t>
      </w:r>
      <w:r w:rsidR="00B37803" w:rsidRPr="002E173D">
        <w:rPr>
          <w:noProof/>
        </w:rPr>
        <w:t>51</w:t>
      </w:r>
      <w:r w:rsidR="00552543" w:rsidRPr="002E173D">
        <w:rPr>
          <w:noProof/>
        </w:rPr>
        <w:t>]</w:t>
      </w:r>
      <w:r w:rsidR="00552543" w:rsidRPr="002E173D">
        <w:t xml:space="preserve">. However, given the low switching costs associated with e-commerce, obtaining EMA </w:t>
      </w:r>
      <w:r w:rsidR="000A200D" w:rsidRPr="002E173D">
        <w:t xml:space="preserve">may </w:t>
      </w:r>
      <w:r w:rsidR="00552543" w:rsidRPr="002E173D">
        <w:t xml:space="preserve">be less likely in an e-commerce setting than in physical marketplaces </w:t>
      </w:r>
      <w:r w:rsidR="007C5739" w:rsidRPr="002E173D">
        <w:rPr>
          <w:noProof/>
        </w:rPr>
        <w:t>[</w:t>
      </w:r>
      <w:r w:rsidR="00B37803" w:rsidRPr="002E173D">
        <w:rPr>
          <w:noProof/>
        </w:rPr>
        <w:t>52</w:t>
      </w:r>
      <w:r w:rsidR="00552543" w:rsidRPr="002E173D">
        <w:rPr>
          <w:noProof/>
        </w:rPr>
        <w:t>]</w:t>
      </w:r>
      <w:r w:rsidR="00552543" w:rsidRPr="002E173D">
        <w:t>. The resource-based view suggests that EMA in th</w:t>
      </w:r>
      <w:r w:rsidR="000A200D" w:rsidRPr="002E173D">
        <w:t xml:space="preserve">is </w:t>
      </w:r>
      <w:r w:rsidR="00552543" w:rsidRPr="002E173D">
        <w:t xml:space="preserve">environment is likely </w:t>
      </w:r>
      <w:r w:rsidR="00481B87" w:rsidRPr="002E173D">
        <w:t xml:space="preserve">to be </w:t>
      </w:r>
      <w:r w:rsidR="00552543" w:rsidRPr="002E173D">
        <w:t xml:space="preserve">associated with the ability of early-adopting online retailers to strategically </w:t>
      </w:r>
      <w:r w:rsidR="00C117DC" w:rsidRPr="002E173D">
        <w:t>adopt</w:t>
      </w:r>
      <w:r w:rsidR="006C7444" w:rsidRPr="002E173D">
        <w:t xml:space="preserve"> </w:t>
      </w:r>
      <w:r w:rsidR="00552543" w:rsidRPr="002E173D">
        <w:t xml:space="preserve">and accumulate resources that will best enhance their existing e-commerce capabilities and to provide a unique resource </w:t>
      </w:r>
      <w:r w:rsidR="00481B87" w:rsidRPr="002E173D">
        <w:t xml:space="preserve">that </w:t>
      </w:r>
      <w:r w:rsidR="00552543" w:rsidRPr="002E173D">
        <w:t>other</w:t>
      </w:r>
      <w:r w:rsidR="004C0B5C" w:rsidRPr="002E173D">
        <w:t>s</w:t>
      </w:r>
      <w:r w:rsidR="00552543" w:rsidRPr="002E173D">
        <w:t xml:space="preserve"> do not yet have </w:t>
      </w:r>
      <w:r w:rsidR="007C5739" w:rsidRPr="002E173D">
        <w:rPr>
          <w:noProof/>
        </w:rPr>
        <w:t>[</w:t>
      </w:r>
      <w:r w:rsidR="00B37803" w:rsidRPr="002E173D">
        <w:rPr>
          <w:noProof/>
        </w:rPr>
        <w:t>53</w:t>
      </w:r>
      <w:r w:rsidR="00552543" w:rsidRPr="002E173D">
        <w:rPr>
          <w:noProof/>
        </w:rPr>
        <w:t>]</w:t>
      </w:r>
      <w:r w:rsidR="00552543" w:rsidRPr="002E173D">
        <w:t>. Based on Rogers</w:t>
      </w:r>
      <w:r w:rsidR="00B70070" w:rsidRPr="002E173D">
        <w:t>’</w:t>
      </w:r>
      <w:r w:rsidR="00552543" w:rsidRPr="002E173D">
        <w:t xml:space="preserve"> categories of adopters</w:t>
      </w:r>
      <w:r w:rsidR="00636CAE">
        <w:t xml:space="preserve"> </w:t>
      </w:r>
      <w:r w:rsidR="00896B77" w:rsidRPr="002E173D">
        <w:t>[16]</w:t>
      </w:r>
      <w:r w:rsidR="00552543" w:rsidRPr="002E173D">
        <w:t xml:space="preserve">, online retailers </w:t>
      </w:r>
      <w:r w:rsidR="007636B8" w:rsidRPr="002E173D">
        <w:t xml:space="preserve">that </w:t>
      </w:r>
      <w:r w:rsidR="006C7444" w:rsidRPr="002E173D">
        <w:t xml:space="preserve">are earlier </w:t>
      </w:r>
      <w:r w:rsidR="00552543" w:rsidRPr="002E173D">
        <w:t>adopt</w:t>
      </w:r>
      <w:r w:rsidR="006C7444" w:rsidRPr="002E173D">
        <w:t>ers of e-commerce</w:t>
      </w:r>
      <w:r w:rsidR="00552543" w:rsidRPr="002E173D">
        <w:t xml:space="preserve"> </w:t>
      </w:r>
      <w:r w:rsidR="006C7444" w:rsidRPr="002E173D">
        <w:t>capabilities</w:t>
      </w:r>
      <w:r w:rsidR="00552543" w:rsidRPr="002E173D">
        <w:t xml:space="preserve"> are more likely to be deliberate in their investment in </w:t>
      </w:r>
      <w:r w:rsidR="00B70070" w:rsidRPr="002E173D">
        <w:t>innovation</w:t>
      </w:r>
      <w:r w:rsidR="00552543" w:rsidRPr="002E173D">
        <w:t>, choosing to</w:t>
      </w:r>
      <w:r w:rsidR="00912C26" w:rsidRPr="002E173D">
        <w:t xml:space="preserve"> </w:t>
      </w:r>
      <w:r w:rsidR="00552543" w:rsidRPr="002E173D">
        <w:t xml:space="preserve">adopt capabilities </w:t>
      </w:r>
      <w:r w:rsidR="00481B87" w:rsidRPr="002E173D">
        <w:t xml:space="preserve">that </w:t>
      </w:r>
      <w:r w:rsidR="00552543" w:rsidRPr="002E173D">
        <w:t xml:space="preserve">are closely aligned with their existing business </w:t>
      </w:r>
      <w:r w:rsidR="00F552EC" w:rsidRPr="002E173D">
        <w:t>capabilities</w:t>
      </w:r>
      <w:r w:rsidR="00552543" w:rsidRPr="002E173D">
        <w:t xml:space="preserve"> and can be easily </w:t>
      </w:r>
      <w:r w:rsidR="00481B87" w:rsidRPr="002E173D">
        <w:t xml:space="preserve">integrated </w:t>
      </w:r>
      <w:r w:rsidR="007C5739" w:rsidRPr="002E173D">
        <w:rPr>
          <w:noProof/>
        </w:rPr>
        <w:t>[</w:t>
      </w:r>
      <w:r w:rsidR="00B37803" w:rsidRPr="002E173D">
        <w:rPr>
          <w:noProof/>
        </w:rPr>
        <w:t>2</w:t>
      </w:r>
      <w:r w:rsidR="00552543" w:rsidRPr="002E173D">
        <w:rPr>
          <w:noProof/>
        </w:rPr>
        <w:t>]</w:t>
      </w:r>
      <w:r w:rsidR="00552543" w:rsidRPr="002E173D">
        <w:t xml:space="preserve">. </w:t>
      </w:r>
      <w:r w:rsidR="003613F6" w:rsidRPr="002E173D">
        <w:t>In contrast</w:t>
      </w:r>
      <w:r w:rsidR="00552543" w:rsidRPr="002E173D">
        <w:t xml:space="preserve">, online retailers </w:t>
      </w:r>
      <w:r w:rsidR="00481B87" w:rsidRPr="002E173D">
        <w:t xml:space="preserve">that </w:t>
      </w:r>
      <w:r w:rsidR="00552543" w:rsidRPr="002E173D">
        <w:t xml:space="preserve">adopt capabilities later are more likely </w:t>
      </w:r>
      <w:r w:rsidR="00481B87" w:rsidRPr="002E173D">
        <w:t xml:space="preserve">to be </w:t>
      </w:r>
      <w:r w:rsidR="00552543" w:rsidRPr="002E173D">
        <w:t xml:space="preserve">influenced by external factors and perceptions of the benefits achieved by earlier adopters, rather than strategic alignment with current capabilities </w:t>
      </w:r>
      <w:r w:rsidR="007C5739" w:rsidRPr="002E173D">
        <w:rPr>
          <w:noProof/>
        </w:rPr>
        <w:t>[</w:t>
      </w:r>
      <w:r w:rsidR="00B37803" w:rsidRPr="002E173D">
        <w:rPr>
          <w:noProof/>
        </w:rPr>
        <w:t>47</w:t>
      </w:r>
      <w:r w:rsidR="00552543" w:rsidRPr="002E173D">
        <w:rPr>
          <w:noProof/>
        </w:rPr>
        <w:t>]</w:t>
      </w:r>
      <w:r w:rsidR="00552543" w:rsidRPr="002E173D">
        <w:t xml:space="preserve">. Therefore, we would expect early adopters to obtain </w:t>
      </w:r>
      <w:r w:rsidR="00EE1BED" w:rsidRPr="002E173D">
        <w:t xml:space="preserve">a </w:t>
      </w:r>
      <w:r w:rsidR="00552543" w:rsidRPr="002E173D">
        <w:t xml:space="preserve">greater benefit from </w:t>
      </w:r>
      <w:r w:rsidR="00896B77" w:rsidRPr="002E173D">
        <w:t xml:space="preserve">the </w:t>
      </w:r>
      <w:r w:rsidR="00552543" w:rsidRPr="002E173D">
        <w:t>initial investment in e-commerce capabilities</w:t>
      </w:r>
      <w:r w:rsidR="00EE1BED" w:rsidRPr="002E173D">
        <w:t>,</w:t>
      </w:r>
      <w:r w:rsidR="00552543" w:rsidRPr="002E173D">
        <w:t xml:space="preserve"> compared </w:t>
      </w:r>
      <w:r w:rsidR="00C06BA3" w:rsidRPr="002E173D">
        <w:t xml:space="preserve">with </w:t>
      </w:r>
      <w:r w:rsidR="00896B77" w:rsidRPr="002E173D">
        <w:t xml:space="preserve">the late adopter </w:t>
      </w:r>
      <w:r w:rsidR="00552543" w:rsidRPr="002E173D">
        <w:t>firms. We hypothesize:</w:t>
      </w:r>
    </w:p>
    <w:p w14:paraId="5AA97ED5" w14:textId="17CC36BE" w:rsidR="00552543" w:rsidRPr="002E173D" w:rsidRDefault="00552543" w:rsidP="006C7444">
      <w:pPr>
        <w:ind w:left="1170" w:hanging="450"/>
        <w:rPr>
          <w:i/>
          <w:iCs/>
        </w:rPr>
      </w:pPr>
      <w:r w:rsidRPr="002E173D">
        <w:rPr>
          <w:i/>
          <w:iCs/>
        </w:rPr>
        <w:t>H2: Early adopt</w:t>
      </w:r>
      <w:r w:rsidR="0051774B" w:rsidRPr="002E173D">
        <w:rPr>
          <w:i/>
          <w:iCs/>
        </w:rPr>
        <w:t>ers o</w:t>
      </w:r>
      <w:r w:rsidRPr="002E173D">
        <w:rPr>
          <w:i/>
          <w:iCs/>
        </w:rPr>
        <w:t xml:space="preserve">f e-commerce capabilities will </w:t>
      </w:r>
      <w:r w:rsidR="0051774B" w:rsidRPr="002E173D">
        <w:rPr>
          <w:i/>
          <w:iCs/>
        </w:rPr>
        <w:t xml:space="preserve">exhibit </w:t>
      </w:r>
      <w:r w:rsidR="004C65EF" w:rsidRPr="002E173D">
        <w:rPr>
          <w:i/>
          <w:iCs/>
        </w:rPr>
        <w:t xml:space="preserve">greater </w:t>
      </w:r>
      <w:r w:rsidRPr="002E173D">
        <w:rPr>
          <w:i/>
          <w:iCs/>
        </w:rPr>
        <w:t xml:space="preserve">performance </w:t>
      </w:r>
      <w:r w:rsidR="00EE1BED" w:rsidRPr="002E173D">
        <w:rPr>
          <w:i/>
          <w:iCs/>
        </w:rPr>
        <w:t xml:space="preserve">outcomes </w:t>
      </w:r>
      <w:r w:rsidR="004C65EF" w:rsidRPr="002E173D">
        <w:rPr>
          <w:i/>
          <w:iCs/>
        </w:rPr>
        <w:t>compared to performance outcomes</w:t>
      </w:r>
      <w:r w:rsidR="00C06BA3" w:rsidRPr="002E173D">
        <w:rPr>
          <w:i/>
          <w:iCs/>
        </w:rPr>
        <w:t xml:space="preserve"> of</w:t>
      </w:r>
      <w:r w:rsidRPr="002E173D">
        <w:rPr>
          <w:i/>
          <w:iCs/>
        </w:rPr>
        <w:t xml:space="preserve"> later adopters.</w:t>
      </w:r>
    </w:p>
    <w:p w14:paraId="6EFA3947" w14:textId="77777777" w:rsidR="00552543" w:rsidRPr="002E173D" w:rsidRDefault="00552543" w:rsidP="00EE3EC8">
      <w:pPr>
        <w:jc w:val="center"/>
        <w:rPr>
          <w:b/>
        </w:rPr>
      </w:pPr>
    </w:p>
    <w:p w14:paraId="6448DD20" w14:textId="63474997" w:rsidR="004555EC" w:rsidRPr="002E173D" w:rsidRDefault="002B0F1A" w:rsidP="00552543">
      <w:pPr>
        <w:spacing w:line="480" w:lineRule="auto"/>
        <w:ind w:firstLine="720"/>
      </w:pPr>
      <w:bookmarkStart w:id="4" w:name="_Hlk46396423"/>
      <w:r w:rsidRPr="002E173D">
        <w:t>Under certain conditions</w:t>
      </w:r>
      <w:r w:rsidR="00552543" w:rsidRPr="002E173D">
        <w:t xml:space="preserve">, some e-commerce capabilities may provide </w:t>
      </w:r>
      <w:r w:rsidR="00896B77" w:rsidRPr="002E173D">
        <w:t>longer-</w:t>
      </w:r>
      <w:r w:rsidR="00552543" w:rsidRPr="002E173D">
        <w:t xml:space="preserve">lasting benefits over time and throughout the diffusion cycle. </w:t>
      </w:r>
      <w:r w:rsidR="00793AC2" w:rsidRPr="002E173D">
        <w:t>For example,</w:t>
      </w:r>
      <w:r w:rsidR="00552543" w:rsidRPr="002E173D">
        <w:t xml:space="preserve"> if customers expect </w:t>
      </w:r>
      <w:r w:rsidR="006C7444" w:rsidRPr="002E173D">
        <w:t>a particular</w:t>
      </w:r>
      <w:r w:rsidR="00552543" w:rsidRPr="002E173D">
        <w:t xml:space="preserve"> capability as the norm</w:t>
      </w:r>
      <w:r w:rsidR="00793AC2" w:rsidRPr="002E173D">
        <w:t>, they may</w:t>
      </w:r>
      <w:r w:rsidR="00552543" w:rsidRPr="002E173D">
        <w:t xml:space="preserve"> penalize online retailers </w:t>
      </w:r>
      <w:r w:rsidR="007636B8" w:rsidRPr="002E173D">
        <w:t xml:space="preserve">that </w:t>
      </w:r>
      <w:r w:rsidR="00552543" w:rsidRPr="002E173D">
        <w:t>have not yet adopted</w:t>
      </w:r>
      <w:r w:rsidR="00EF3C21" w:rsidRPr="002E173D">
        <w:t xml:space="preserve"> </w:t>
      </w:r>
      <w:r w:rsidR="00793AC2" w:rsidRPr="002E173D">
        <w:t>it</w:t>
      </w:r>
      <w:r w:rsidR="00552543" w:rsidRPr="002E173D">
        <w:t xml:space="preserve">. </w:t>
      </w:r>
      <w:r w:rsidR="00552543" w:rsidRPr="002E173D">
        <w:lastRenderedPageBreak/>
        <w:t xml:space="preserve">This </w:t>
      </w:r>
      <w:r w:rsidR="00793AC2" w:rsidRPr="002E173D">
        <w:t xml:space="preserve">situation </w:t>
      </w:r>
      <w:r w:rsidR="00552543" w:rsidRPr="002E173D">
        <w:t xml:space="preserve">is also true when retailers further develop an existing e-commerce capability through the </w:t>
      </w:r>
      <w:r w:rsidR="00C117DC" w:rsidRPr="002E173D">
        <w:t xml:space="preserve">adoption </w:t>
      </w:r>
      <w:r w:rsidR="00552543" w:rsidRPr="002E173D">
        <w:t xml:space="preserve">of new </w:t>
      </w:r>
      <w:r w:rsidR="002A5719" w:rsidRPr="002E173D">
        <w:t xml:space="preserve">e-commerce </w:t>
      </w:r>
      <w:r w:rsidR="00552543" w:rsidRPr="002E173D">
        <w:t xml:space="preserve">functionalities and continue to gain performance returns. </w:t>
      </w:r>
      <w:r w:rsidR="004C0B5C" w:rsidRPr="002E173D">
        <w:t>The r</w:t>
      </w:r>
      <w:r w:rsidR="00552543" w:rsidRPr="002E173D">
        <w:t>esource-based view suggests</w:t>
      </w:r>
      <w:r w:rsidRPr="002E173D">
        <w:t xml:space="preserve"> that investment in e-commerce capabilities that are</w:t>
      </w:r>
      <w:r w:rsidR="00552543" w:rsidRPr="002E173D">
        <w:t xml:space="preserve"> strategic</w:t>
      </w:r>
      <w:r w:rsidRPr="002E173D">
        <w:t>ally</w:t>
      </w:r>
      <w:r w:rsidR="00552543" w:rsidRPr="002E173D">
        <w:t xml:space="preserve"> integrat</w:t>
      </w:r>
      <w:r w:rsidRPr="002E173D">
        <w:t>ed</w:t>
      </w:r>
      <w:r w:rsidR="00552543" w:rsidRPr="002E173D">
        <w:t xml:space="preserve"> with existing business processes should provide the greatest source of competitive advantage </w:t>
      </w:r>
      <w:r w:rsidR="007C5739" w:rsidRPr="002E173D">
        <w:rPr>
          <w:noProof/>
        </w:rPr>
        <w:t>[</w:t>
      </w:r>
      <w:r w:rsidR="00B37803" w:rsidRPr="002E173D">
        <w:rPr>
          <w:noProof/>
        </w:rPr>
        <w:t>2</w:t>
      </w:r>
      <w:r w:rsidR="00552543" w:rsidRPr="002E173D">
        <w:rPr>
          <w:noProof/>
        </w:rPr>
        <w:t>]</w:t>
      </w:r>
      <w:r w:rsidR="00552543" w:rsidRPr="002E173D">
        <w:t xml:space="preserve">. </w:t>
      </w:r>
    </w:p>
    <w:bookmarkEnd w:id="4"/>
    <w:p w14:paraId="0BBFB788" w14:textId="11E06131" w:rsidR="004555EC" w:rsidRPr="002E173D" w:rsidRDefault="00552543" w:rsidP="00552543">
      <w:pPr>
        <w:spacing w:line="480" w:lineRule="auto"/>
        <w:ind w:firstLine="720"/>
      </w:pPr>
      <w:r w:rsidRPr="002E173D">
        <w:t>Online retailer performance is associated with the ability of an e-commerce site to attract customers and provide an experience that will encourage both initial sales and repeat visits to the site. Ex</w:t>
      </w:r>
      <w:r w:rsidR="00896B77" w:rsidRPr="002E173D">
        <w:t xml:space="preserve">tant </w:t>
      </w:r>
      <w:r w:rsidRPr="002E173D">
        <w:t xml:space="preserve">literature documents the need for e-commerce capabilities that provide comprehensive and high-quality product information </w:t>
      </w:r>
      <w:r w:rsidR="00F42C51" w:rsidRPr="002E173D">
        <w:rPr>
          <w:noProof/>
        </w:rPr>
        <w:t>[</w:t>
      </w:r>
      <w:r w:rsidR="00B37803" w:rsidRPr="002E173D">
        <w:rPr>
          <w:noProof/>
        </w:rPr>
        <w:t>7</w:t>
      </w:r>
      <w:r w:rsidRPr="002E173D">
        <w:rPr>
          <w:noProof/>
        </w:rPr>
        <w:t>,</w:t>
      </w:r>
      <w:r w:rsidR="00B37803" w:rsidRPr="002E173D">
        <w:rPr>
          <w:noProof/>
        </w:rPr>
        <w:t>54</w:t>
      </w:r>
      <w:r w:rsidRPr="002E173D">
        <w:rPr>
          <w:noProof/>
        </w:rPr>
        <w:t>,</w:t>
      </w:r>
      <w:r w:rsidR="00B37803" w:rsidRPr="002E173D">
        <w:rPr>
          <w:noProof/>
        </w:rPr>
        <w:t>55</w:t>
      </w:r>
      <w:r w:rsidRPr="002E173D">
        <w:rPr>
          <w:noProof/>
        </w:rPr>
        <w:t>]</w:t>
      </w:r>
      <w:r w:rsidRPr="002E173D">
        <w:t xml:space="preserve">. </w:t>
      </w:r>
      <w:r w:rsidR="00793AC2" w:rsidRPr="002E173D">
        <w:t xml:space="preserve">Owing </w:t>
      </w:r>
      <w:r w:rsidRPr="002E173D">
        <w:t xml:space="preserve">to their role in supporting website visitors’ information search activities, </w:t>
      </w:r>
      <w:r w:rsidR="006C7444" w:rsidRPr="002E173D">
        <w:t xml:space="preserve">e-commerce </w:t>
      </w:r>
      <w:r w:rsidRPr="002E173D">
        <w:t>functionalities associated with the information capabilit</w:t>
      </w:r>
      <w:r w:rsidR="006C7444" w:rsidRPr="002E173D">
        <w:t>y</w:t>
      </w:r>
      <w:r w:rsidRPr="002E173D">
        <w:t xml:space="preserve"> are highly visible and can easily </w:t>
      </w:r>
      <w:r w:rsidR="00896B77" w:rsidRPr="002E173D">
        <w:t xml:space="preserve">be </w:t>
      </w:r>
      <w:r w:rsidRPr="002E173D">
        <w:t>copied by competitors.</w:t>
      </w:r>
      <w:r w:rsidR="00EF6020" w:rsidRPr="002E173D">
        <w:t xml:space="preserve"> As previously noted, </w:t>
      </w:r>
      <w:r w:rsidR="00EF3C21" w:rsidRPr="002E173D">
        <w:t xml:space="preserve">we </w:t>
      </w:r>
      <w:r w:rsidR="00EF6020" w:rsidRPr="002E173D">
        <w:t>expect that the copying of e-commerce functionalities by rival online retailers would serve to diminish any unique performance advantage enjoyed by earlier adopters</w:t>
      </w:r>
      <w:r w:rsidR="00675D38" w:rsidRPr="002E173D">
        <w:t xml:space="preserve"> of e-commerce functionality</w:t>
      </w:r>
      <w:r w:rsidR="00EF6020" w:rsidRPr="002E173D">
        <w:t xml:space="preserve">. This </w:t>
      </w:r>
      <w:r w:rsidR="00793AC2" w:rsidRPr="002E173D">
        <w:t xml:space="preserve">outcome </w:t>
      </w:r>
      <w:r w:rsidR="00EF6020" w:rsidRPr="002E173D">
        <w:t>should be particularly true for functionalities associated with information capability, as customers</w:t>
      </w:r>
      <w:r w:rsidR="00793AC2" w:rsidRPr="002E173D">
        <w:t xml:space="preserve"> now</w:t>
      </w:r>
      <w:r w:rsidR="00EF6020" w:rsidRPr="002E173D">
        <w:t xml:space="preserve"> have more </w:t>
      </w:r>
      <w:r w:rsidR="00675D38" w:rsidRPr="002E173D">
        <w:t xml:space="preserve">options </w:t>
      </w:r>
      <w:r w:rsidR="00EF6020" w:rsidRPr="002E173D">
        <w:t>from which to collect product information.</w:t>
      </w:r>
    </w:p>
    <w:p w14:paraId="2EA1022F" w14:textId="657CB6D0" w:rsidR="004555EC" w:rsidRPr="002E173D" w:rsidRDefault="00552543" w:rsidP="00552543">
      <w:pPr>
        <w:spacing w:line="480" w:lineRule="auto"/>
        <w:ind w:firstLine="720"/>
      </w:pPr>
      <w:r w:rsidRPr="002E173D">
        <w:t xml:space="preserve">Transaction </w:t>
      </w:r>
      <w:r w:rsidR="00974514" w:rsidRPr="002E173D">
        <w:t>capabilities</w:t>
      </w:r>
      <w:r w:rsidRPr="002E173D">
        <w:t xml:space="preserve"> facilitate customers’ efforts to select, price, and pay for a product or service. Prior literature suggests that the</w:t>
      </w:r>
      <w:r w:rsidR="00974514" w:rsidRPr="002E173D">
        <w:t xml:space="preserve"> associated</w:t>
      </w:r>
      <w:r w:rsidRPr="002E173D">
        <w:t xml:space="preserve"> functionalities, which provide </w:t>
      </w:r>
      <w:r w:rsidR="000D1E11" w:rsidRPr="002E173D">
        <w:t xml:space="preserve">transaction </w:t>
      </w:r>
      <w:r w:rsidRPr="002E173D">
        <w:t xml:space="preserve">task-relevant cues, are conducive to promoting increased online retailer performance </w:t>
      </w:r>
      <w:r w:rsidR="007C5739" w:rsidRPr="002E173D">
        <w:rPr>
          <w:noProof/>
        </w:rPr>
        <w:t>[</w:t>
      </w:r>
      <w:r w:rsidR="00B37803" w:rsidRPr="002E173D">
        <w:rPr>
          <w:noProof/>
        </w:rPr>
        <w:t>12</w:t>
      </w:r>
      <w:r w:rsidRPr="002E173D">
        <w:rPr>
          <w:noProof/>
        </w:rPr>
        <w:t>]</w:t>
      </w:r>
      <w:r w:rsidRPr="002E173D">
        <w:t xml:space="preserve">. </w:t>
      </w:r>
      <w:proofErr w:type="gramStart"/>
      <w:r w:rsidR="00844711" w:rsidRPr="002E173D">
        <w:t>Similar to</w:t>
      </w:r>
      <w:proofErr w:type="gramEnd"/>
      <w:r w:rsidR="00844711" w:rsidRPr="002E173D">
        <w:t xml:space="preserve"> </w:t>
      </w:r>
      <w:r w:rsidRPr="002E173D">
        <w:t xml:space="preserve">information </w:t>
      </w:r>
      <w:r w:rsidR="00974514" w:rsidRPr="002E173D">
        <w:t>capabilities</w:t>
      </w:r>
      <w:r w:rsidRPr="002E173D">
        <w:t xml:space="preserve">, </w:t>
      </w:r>
      <w:r w:rsidR="00396308" w:rsidRPr="002E173D">
        <w:t xml:space="preserve">the functionalities associated with </w:t>
      </w:r>
      <w:r w:rsidRPr="002E173D">
        <w:t xml:space="preserve">transaction </w:t>
      </w:r>
      <w:r w:rsidR="00974514" w:rsidRPr="002E173D">
        <w:t xml:space="preserve">capabilities </w:t>
      </w:r>
      <w:r w:rsidRPr="002E173D">
        <w:t xml:space="preserve">are highly visible and can be easily imitated by other firms. </w:t>
      </w:r>
      <w:r w:rsidR="00DB4396" w:rsidRPr="002E173D">
        <w:t>C</w:t>
      </w:r>
      <w:r w:rsidRPr="002E173D">
        <w:t xml:space="preserve">ontinued adoption </w:t>
      </w:r>
      <w:r w:rsidR="00396308" w:rsidRPr="002E173D">
        <w:t xml:space="preserve">of transaction capabilities </w:t>
      </w:r>
      <w:r w:rsidRPr="002E173D">
        <w:t xml:space="preserve">should provide </w:t>
      </w:r>
      <w:r w:rsidR="00793AC2" w:rsidRPr="002E173D">
        <w:t xml:space="preserve">a </w:t>
      </w:r>
      <w:r w:rsidRPr="002E173D">
        <w:t>relative advantage over a firm’s existing set of e-commerce capabilit</w:t>
      </w:r>
      <w:r w:rsidR="00396308" w:rsidRPr="002E173D">
        <w:t>ies</w:t>
      </w:r>
      <w:r w:rsidRPr="002E173D">
        <w:t xml:space="preserve">, </w:t>
      </w:r>
      <w:r w:rsidR="00DB4396" w:rsidRPr="002E173D">
        <w:t xml:space="preserve">but </w:t>
      </w:r>
      <w:r w:rsidRPr="002E173D">
        <w:t xml:space="preserve">the </w:t>
      </w:r>
      <w:r w:rsidR="00896B77" w:rsidRPr="002E173D">
        <w:t>external-</w:t>
      </w:r>
      <w:r w:rsidRPr="002E173D">
        <w:t xml:space="preserve">facing nature of the business process they support </w:t>
      </w:r>
      <w:r w:rsidR="0063546A" w:rsidRPr="002E173D">
        <w:t xml:space="preserve">may </w:t>
      </w:r>
      <w:r w:rsidRPr="002E173D">
        <w:t xml:space="preserve">prevent </w:t>
      </w:r>
      <w:r w:rsidRPr="002E173D">
        <w:lastRenderedPageBreak/>
        <w:t xml:space="preserve">long-term competitive advantage. Over time, other online retailers </w:t>
      </w:r>
      <w:r w:rsidR="0063546A" w:rsidRPr="002E173D">
        <w:t xml:space="preserve">would be </w:t>
      </w:r>
      <w:r w:rsidRPr="002E173D">
        <w:t xml:space="preserve">expected to copy </w:t>
      </w:r>
      <w:r w:rsidR="00DB4396" w:rsidRPr="002E173D">
        <w:t xml:space="preserve">and </w:t>
      </w:r>
      <w:r w:rsidR="00C117DC" w:rsidRPr="002E173D">
        <w:t>adopt</w:t>
      </w:r>
      <w:r w:rsidR="00DB4396" w:rsidRPr="002E173D">
        <w:t xml:space="preserve"> the functionalities associated with</w:t>
      </w:r>
      <w:r w:rsidRPr="002E173D">
        <w:t xml:space="preserve"> </w:t>
      </w:r>
      <w:r w:rsidR="00DB4396" w:rsidRPr="002E173D">
        <w:t xml:space="preserve">transaction </w:t>
      </w:r>
      <w:r w:rsidR="00396308" w:rsidRPr="002E173D">
        <w:t>capabilities</w:t>
      </w:r>
      <w:r w:rsidRPr="002E173D">
        <w:t xml:space="preserve">, especially if </w:t>
      </w:r>
      <w:r w:rsidR="00896B77" w:rsidRPr="002E173D">
        <w:t>early-</w:t>
      </w:r>
      <w:r w:rsidRPr="002E173D">
        <w:t xml:space="preserve">adopting online retailers are seen to be gaining a competitive advantage by </w:t>
      </w:r>
      <w:r w:rsidR="00896B77" w:rsidRPr="002E173D">
        <w:t xml:space="preserve">adopting </w:t>
      </w:r>
      <w:r w:rsidRPr="002E173D">
        <w:t xml:space="preserve">them </w:t>
      </w:r>
      <w:r w:rsidR="007C5739" w:rsidRPr="002E173D">
        <w:rPr>
          <w:noProof/>
        </w:rPr>
        <w:t>[</w:t>
      </w:r>
      <w:r w:rsidR="00B37803" w:rsidRPr="002E173D">
        <w:rPr>
          <w:noProof/>
        </w:rPr>
        <w:t>11</w:t>
      </w:r>
      <w:r w:rsidRPr="002E173D">
        <w:rPr>
          <w:noProof/>
        </w:rPr>
        <w:t>,</w:t>
      </w:r>
      <w:r w:rsidR="00B37803" w:rsidRPr="002E173D">
        <w:rPr>
          <w:noProof/>
        </w:rPr>
        <w:t>15</w:t>
      </w:r>
      <w:r w:rsidRPr="002E173D">
        <w:rPr>
          <w:noProof/>
        </w:rPr>
        <w:t>]</w:t>
      </w:r>
      <w:r w:rsidRPr="002E173D">
        <w:t>.</w:t>
      </w:r>
    </w:p>
    <w:p w14:paraId="5DAD8E1C" w14:textId="6DEE2333" w:rsidR="004555EC" w:rsidRPr="002E173D" w:rsidRDefault="00396308" w:rsidP="00552543">
      <w:pPr>
        <w:spacing w:line="480" w:lineRule="auto"/>
        <w:ind w:firstLine="720"/>
        <w:rPr>
          <w:noProof/>
        </w:rPr>
      </w:pPr>
      <w:r w:rsidRPr="002E173D">
        <w:t xml:space="preserve">Infrastructure capabilities </w:t>
      </w:r>
      <w:r w:rsidR="00552543" w:rsidRPr="002E173D">
        <w:t xml:space="preserve">enhance customer experience by increasing the efficiency and effectiveness of e-commerce business processes. </w:t>
      </w:r>
      <w:r w:rsidR="00DB4396" w:rsidRPr="002E173D">
        <w:t>Adoption of</w:t>
      </w:r>
      <w:r w:rsidR="00552543" w:rsidRPr="002E173D">
        <w:t xml:space="preserve"> infrastructure </w:t>
      </w:r>
      <w:r w:rsidRPr="002E173D">
        <w:t>capabilities</w:t>
      </w:r>
      <w:r w:rsidR="00552543" w:rsidRPr="002E173D">
        <w:t xml:space="preserve"> </w:t>
      </w:r>
      <w:r w:rsidR="00896B77" w:rsidRPr="002E173D">
        <w:t>is</w:t>
      </w:r>
      <w:r w:rsidR="00552543" w:rsidRPr="002E173D">
        <w:t xml:space="preserve"> positively related to organizational performance </w:t>
      </w:r>
      <w:r w:rsidR="00793AC2" w:rsidRPr="002E173D">
        <w:t>owing to their</w:t>
      </w:r>
      <w:r w:rsidR="00552543" w:rsidRPr="002E173D">
        <w:t xml:space="preserve"> influence on value-producing business processes </w:t>
      </w:r>
      <w:r w:rsidR="007C5739" w:rsidRPr="002E173D">
        <w:rPr>
          <w:noProof/>
        </w:rPr>
        <w:t>[</w:t>
      </w:r>
      <w:r w:rsidR="00B37803" w:rsidRPr="002E173D">
        <w:rPr>
          <w:noProof/>
        </w:rPr>
        <w:t>2</w:t>
      </w:r>
      <w:r w:rsidR="00552543" w:rsidRPr="002E173D">
        <w:rPr>
          <w:noProof/>
        </w:rPr>
        <w:t>,</w:t>
      </w:r>
      <w:r w:rsidR="00B37803" w:rsidRPr="002E173D">
        <w:rPr>
          <w:noProof/>
        </w:rPr>
        <w:t>56</w:t>
      </w:r>
      <w:r w:rsidR="00552543" w:rsidRPr="002E173D">
        <w:rPr>
          <w:noProof/>
        </w:rPr>
        <w:t>]</w:t>
      </w:r>
      <w:r w:rsidR="00552543" w:rsidRPr="002E173D">
        <w:t>. Although</w:t>
      </w:r>
      <w:r w:rsidRPr="002E173D">
        <w:t xml:space="preserve"> functionalities associated with </w:t>
      </w:r>
      <w:r w:rsidR="00552543" w:rsidRPr="002E173D">
        <w:t xml:space="preserve">infrastructure </w:t>
      </w:r>
      <w:r w:rsidRPr="002E173D">
        <w:t xml:space="preserve">capabilities </w:t>
      </w:r>
      <w:r w:rsidR="00552543" w:rsidRPr="002E173D">
        <w:t xml:space="preserve">are less visible </w:t>
      </w:r>
      <w:r w:rsidR="00896B77" w:rsidRPr="002E173D">
        <w:t xml:space="preserve">externally </w:t>
      </w:r>
      <w:r w:rsidR="00552543" w:rsidRPr="002E173D">
        <w:t xml:space="preserve">than </w:t>
      </w:r>
      <w:r w:rsidRPr="002E173D">
        <w:t xml:space="preserve">those reflecting </w:t>
      </w:r>
      <w:r w:rsidR="00552543" w:rsidRPr="002E173D">
        <w:t xml:space="preserve">information or transaction </w:t>
      </w:r>
      <w:r w:rsidRPr="002E173D">
        <w:t>capabilities</w:t>
      </w:r>
      <w:r w:rsidR="00552543" w:rsidRPr="002E173D">
        <w:t xml:space="preserve">, infrastructure </w:t>
      </w:r>
      <w:r w:rsidRPr="002E173D">
        <w:t xml:space="preserve">capabilities </w:t>
      </w:r>
      <w:r w:rsidR="00552543" w:rsidRPr="002E173D">
        <w:t xml:space="preserve">have been identified as one of the easier types to copy </w:t>
      </w:r>
      <w:r w:rsidR="007C5739" w:rsidRPr="002E173D">
        <w:rPr>
          <w:noProof/>
        </w:rPr>
        <w:t>[</w:t>
      </w:r>
      <w:r w:rsidR="00B37803" w:rsidRPr="002E173D">
        <w:t>42</w:t>
      </w:r>
      <w:r w:rsidR="00552543" w:rsidRPr="002E173D">
        <w:rPr>
          <w:noProof/>
        </w:rPr>
        <w:t>].</w:t>
      </w:r>
    </w:p>
    <w:p w14:paraId="1C00FDA8" w14:textId="120E5584" w:rsidR="004555EC" w:rsidRPr="002E173D" w:rsidRDefault="00552543" w:rsidP="00552543">
      <w:pPr>
        <w:spacing w:line="480" w:lineRule="auto"/>
        <w:ind w:firstLine="720"/>
      </w:pPr>
      <w:r w:rsidRPr="002E173D">
        <w:t>As the adoption of new information, transaction</w:t>
      </w:r>
      <w:r w:rsidR="00793AC2" w:rsidRPr="002E173D">
        <w:t>,</w:t>
      </w:r>
      <w:r w:rsidRPr="002E173D">
        <w:t xml:space="preserve"> and infrastructure </w:t>
      </w:r>
      <w:r w:rsidR="00396308" w:rsidRPr="002E173D">
        <w:t xml:space="preserve">capabilities </w:t>
      </w:r>
      <w:r w:rsidRPr="002E173D">
        <w:t xml:space="preserve">increases, the innovation </w:t>
      </w:r>
      <w:r w:rsidR="00764531" w:rsidRPr="002E173D">
        <w:t>loses its uniqueness</w:t>
      </w:r>
      <w:r w:rsidRPr="002E173D">
        <w:t xml:space="preserve">, resulting in less performance advantage between </w:t>
      </w:r>
      <w:r w:rsidR="00900853" w:rsidRPr="002E173D">
        <w:t>businesses that</w:t>
      </w:r>
      <w:r w:rsidRPr="002E173D">
        <w:t xml:space="preserve"> have </w:t>
      </w:r>
      <w:r w:rsidR="00B25191" w:rsidRPr="002E173D">
        <w:t xml:space="preserve">adopted </w:t>
      </w:r>
      <w:r w:rsidR="00764531" w:rsidRPr="002E173D">
        <w:t xml:space="preserve">the capabilities </w:t>
      </w:r>
      <w:r w:rsidRPr="002E173D">
        <w:t xml:space="preserve">and those </w:t>
      </w:r>
      <w:r w:rsidR="007636B8" w:rsidRPr="002E173D">
        <w:t xml:space="preserve">that </w:t>
      </w:r>
      <w:r w:rsidRPr="002E173D">
        <w:t xml:space="preserve">have not. If </w:t>
      </w:r>
      <w:proofErr w:type="gramStart"/>
      <w:r w:rsidR="00896B77" w:rsidRPr="002E173D">
        <w:t>early-</w:t>
      </w:r>
      <w:r w:rsidRPr="002E173D">
        <w:t>adopting</w:t>
      </w:r>
      <w:proofErr w:type="gramEnd"/>
      <w:r w:rsidRPr="002E173D">
        <w:t xml:space="preserve"> online retailers are seen to be gaining a competitive advantage, other online retailers are expected to copy and adopt these capabilities</w:t>
      </w:r>
      <w:r w:rsidR="00764531" w:rsidRPr="002E173D">
        <w:t xml:space="preserve"> over time</w:t>
      </w:r>
      <w:r w:rsidRPr="002E173D">
        <w:t xml:space="preserve"> </w:t>
      </w:r>
      <w:r w:rsidR="007C5739" w:rsidRPr="002E173D">
        <w:rPr>
          <w:noProof/>
        </w:rPr>
        <w:t>[</w:t>
      </w:r>
      <w:r w:rsidR="00B37803" w:rsidRPr="002E173D">
        <w:rPr>
          <w:noProof/>
        </w:rPr>
        <w:t>11</w:t>
      </w:r>
      <w:r w:rsidRPr="002E173D">
        <w:rPr>
          <w:noProof/>
        </w:rPr>
        <w:t>,</w:t>
      </w:r>
      <w:r w:rsidR="00B37803" w:rsidRPr="002E173D">
        <w:rPr>
          <w:noProof/>
        </w:rPr>
        <w:t>15</w:t>
      </w:r>
      <w:r w:rsidRPr="002E173D">
        <w:rPr>
          <w:noProof/>
        </w:rPr>
        <w:t>]</w:t>
      </w:r>
      <w:r w:rsidRPr="002E173D">
        <w:t>. Thus, we expect the performance advantage to decline over time, stated formally as:</w:t>
      </w:r>
    </w:p>
    <w:p w14:paraId="28593E7C" w14:textId="6631B531" w:rsidR="00552543" w:rsidRPr="002E173D" w:rsidRDefault="00552543" w:rsidP="00DB4396">
      <w:pPr>
        <w:ind w:left="1080" w:hanging="630"/>
        <w:rPr>
          <w:i/>
        </w:rPr>
      </w:pPr>
      <w:r w:rsidRPr="002E173D">
        <w:rPr>
          <w:i/>
        </w:rPr>
        <w:t>H3a:</w:t>
      </w:r>
      <w:r w:rsidR="004555EC" w:rsidRPr="002E173D">
        <w:rPr>
          <w:i/>
        </w:rPr>
        <w:t xml:space="preserve"> </w:t>
      </w:r>
      <w:r w:rsidRPr="002E173D">
        <w:rPr>
          <w:i/>
        </w:rPr>
        <w:t>The positive effect of information, transaction</w:t>
      </w:r>
      <w:r w:rsidR="0063546A" w:rsidRPr="002E173D">
        <w:rPr>
          <w:i/>
        </w:rPr>
        <w:t>,</w:t>
      </w:r>
      <w:r w:rsidRPr="002E173D">
        <w:rPr>
          <w:i/>
        </w:rPr>
        <w:t xml:space="preserve"> and infrastructure capabilities on online retailer performance will diminish over time.</w:t>
      </w:r>
    </w:p>
    <w:p w14:paraId="02BEDDF6" w14:textId="77777777" w:rsidR="00552543" w:rsidRPr="002E173D" w:rsidRDefault="00552543" w:rsidP="00552543">
      <w:pPr>
        <w:rPr>
          <w:i/>
        </w:rPr>
      </w:pPr>
    </w:p>
    <w:p w14:paraId="6F55E1B5" w14:textId="58E3AEB8" w:rsidR="00552543" w:rsidRPr="002E173D" w:rsidRDefault="00552543" w:rsidP="00552543">
      <w:pPr>
        <w:spacing w:line="480" w:lineRule="auto"/>
        <w:ind w:firstLine="450"/>
      </w:pPr>
      <w:r w:rsidRPr="002E173D">
        <w:t xml:space="preserve">Interaction </w:t>
      </w:r>
      <w:r w:rsidR="00CC5140" w:rsidRPr="002E173D">
        <w:t xml:space="preserve">capabilities </w:t>
      </w:r>
      <w:r w:rsidR="00E35C0E" w:rsidRPr="002E173D">
        <w:t xml:space="preserve">use </w:t>
      </w:r>
      <w:r w:rsidRPr="002E173D">
        <w:t xml:space="preserve">customer-specific information to tailor e-commerce experiences to meet </w:t>
      </w:r>
      <w:r w:rsidR="00D761B6" w:rsidRPr="002E173D">
        <w:t xml:space="preserve">each </w:t>
      </w:r>
      <w:r w:rsidRPr="002E173D">
        <w:t>customer</w:t>
      </w:r>
      <w:r w:rsidR="00D761B6" w:rsidRPr="002E173D">
        <w:t>’</w:t>
      </w:r>
      <w:r w:rsidRPr="002E173D">
        <w:t>s unique needs. Because functionalities</w:t>
      </w:r>
      <w:r w:rsidR="00CC5140" w:rsidRPr="002E173D">
        <w:t xml:space="preserve"> associated with interaction capabilities</w:t>
      </w:r>
      <w:r w:rsidRPr="002E173D">
        <w:t xml:space="preserve"> are visible, diffusion of innovation theory </w:t>
      </w:r>
      <w:r w:rsidR="00896B77" w:rsidRPr="002E173D">
        <w:t xml:space="preserve">(DOI) </w:t>
      </w:r>
      <w:r w:rsidRPr="002E173D">
        <w:t>suggest</w:t>
      </w:r>
      <w:r w:rsidR="00D761B6" w:rsidRPr="002E173D">
        <w:t>s</w:t>
      </w:r>
      <w:r w:rsidRPr="002E173D">
        <w:t xml:space="preserve"> </w:t>
      </w:r>
      <w:r w:rsidR="00D761B6" w:rsidRPr="002E173D">
        <w:t xml:space="preserve">that </w:t>
      </w:r>
      <w:r w:rsidRPr="002E173D">
        <w:t xml:space="preserve">the value </w:t>
      </w:r>
      <w:r w:rsidR="00DB4396" w:rsidRPr="002E173D">
        <w:t xml:space="preserve">from </w:t>
      </w:r>
      <w:r w:rsidR="00896B77" w:rsidRPr="002E173D">
        <w:t xml:space="preserve">the </w:t>
      </w:r>
      <w:r w:rsidR="00DB4396" w:rsidRPr="002E173D">
        <w:t>adoption of this capability</w:t>
      </w:r>
      <w:r w:rsidRPr="002E173D">
        <w:t xml:space="preserve"> should diminish over time as additional online retailers implement their functionalities to support interaction </w:t>
      </w:r>
      <w:r w:rsidR="00CC5140" w:rsidRPr="002E173D">
        <w:t>capabilit</w:t>
      </w:r>
      <w:r w:rsidR="00DB4396" w:rsidRPr="002E173D">
        <w:t>y</w:t>
      </w:r>
      <w:r w:rsidRPr="002E173D">
        <w:t xml:space="preserve">. However, given </w:t>
      </w:r>
      <w:r w:rsidR="00D761B6" w:rsidRPr="002E173D">
        <w:t>that</w:t>
      </w:r>
      <w:r w:rsidRPr="002E173D">
        <w:t xml:space="preserve"> </w:t>
      </w:r>
      <w:r w:rsidR="00DB4396" w:rsidRPr="002E173D">
        <w:t xml:space="preserve">this </w:t>
      </w:r>
      <w:r w:rsidR="00CC5140" w:rsidRPr="002E173D">
        <w:t>capabilit</w:t>
      </w:r>
      <w:r w:rsidR="00DB4396" w:rsidRPr="002E173D">
        <w:t>y</w:t>
      </w:r>
      <w:r w:rsidR="00CC5140" w:rsidRPr="002E173D">
        <w:t xml:space="preserve"> </w:t>
      </w:r>
      <w:r w:rsidR="00D761B6" w:rsidRPr="002E173D">
        <w:t xml:space="preserve">is intended </w:t>
      </w:r>
      <w:r w:rsidRPr="002E173D">
        <w:t xml:space="preserve">to create durable customer loyalty toward </w:t>
      </w:r>
      <w:r w:rsidR="00D761B6" w:rsidRPr="002E173D">
        <w:t>specific</w:t>
      </w:r>
      <w:r w:rsidRPr="002E173D">
        <w:t xml:space="preserve"> websites, online retailers adopting them early should continue to experience a competitive advantage, even as competing retailers </w:t>
      </w:r>
      <w:r w:rsidR="00C117DC" w:rsidRPr="002E173D">
        <w:lastRenderedPageBreak/>
        <w:t>adopt</w:t>
      </w:r>
      <w:r w:rsidR="00DB4396" w:rsidRPr="002E173D">
        <w:t xml:space="preserve"> </w:t>
      </w:r>
      <w:r w:rsidR="00CC5140" w:rsidRPr="002E173D">
        <w:t>the same</w:t>
      </w:r>
      <w:r w:rsidRPr="002E173D">
        <w:t xml:space="preserve"> </w:t>
      </w:r>
      <w:r w:rsidR="00DB4396" w:rsidRPr="002E173D">
        <w:t xml:space="preserve">underlying </w:t>
      </w:r>
      <w:r w:rsidRPr="002E173D">
        <w:t>functionalit</w:t>
      </w:r>
      <w:r w:rsidR="00DB4396" w:rsidRPr="002E173D">
        <w:t>ies</w:t>
      </w:r>
      <w:r w:rsidRPr="002E173D">
        <w:t xml:space="preserve"> </w:t>
      </w:r>
      <w:r w:rsidR="007C5739" w:rsidRPr="002E173D">
        <w:rPr>
          <w:noProof/>
        </w:rPr>
        <w:t>[</w:t>
      </w:r>
      <w:r w:rsidR="00B37803" w:rsidRPr="002E173D">
        <w:rPr>
          <w:noProof/>
        </w:rPr>
        <w:t>57</w:t>
      </w:r>
      <w:r w:rsidRPr="002E173D">
        <w:rPr>
          <w:noProof/>
        </w:rPr>
        <w:t>,</w:t>
      </w:r>
      <w:r w:rsidR="00B37803" w:rsidRPr="002E173D">
        <w:rPr>
          <w:noProof/>
        </w:rPr>
        <w:t>58</w:t>
      </w:r>
      <w:r w:rsidRPr="002E173D">
        <w:rPr>
          <w:noProof/>
        </w:rPr>
        <w:t>]</w:t>
      </w:r>
      <w:r w:rsidRPr="002E173D">
        <w:t xml:space="preserve">. Research suggests that interaction capabilities enhance customer engagement and loyalty to a firm </w:t>
      </w:r>
      <w:r w:rsidR="007C5739" w:rsidRPr="002E173D">
        <w:rPr>
          <w:noProof/>
        </w:rPr>
        <w:t>[</w:t>
      </w:r>
      <w:r w:rsidR="00B37803" w:rsidRPr="002E173D">
        <w:t>38</w:t>
      </w:r>
      <w:r w:rsidRPr="002E173D">
        <w:rPr>
          <w:noProof/>
        </w:rPr>
        <w:t>]</w:t>
      </w:r>
      <w:r w:rsidRPr="002E173D">
        <w:t xml:space="preserve">. The combination of customer relationship business processes and interaction functionalities creates a unique resource that cannot easily </w:t>
      </w:r>
      <w:r w:rsidR="00896B77" w:rsidRPr="002E173D">
        <w:t xml:space="preserve">be </w:t>
      </w:r>
      <w:r w:rsidRPr="002E173D">
        <w:t xml:space="preserve">imitated by later adopting online retailers. Unlike other types of e-commerce capabilities, switching costs associated with </w:t>
      </w:r>
      <w:r w:rsidR="00CC5140" w:rsidRPr="002E173D">
        <w:t>interaction capabilities</w:t>
      </w:r>
      <w:r w:rsidRPr="002E173D">
        <w:t xml:space="preserve"> are higher </w:t>
      </w:r>
      <w:r w:rsidR="00D761B6" w:rsidRPr="002E173D">
        <w:t xml:space="preserve">because </w:t>
      </w:r>
      <w:r w:rsidR="00896B77" w:rsidRPr="002E173D">
        <w:t>early-</w:t>
      </w:r>
      <w:r w:rsidRPr="002E173D">
        <w:t xml:space="preserve">adopting online retailers </w:t>
      </w:r>
      <w:r w:rsidR="00896B77" w:rsidRPr="002E173D">
        <w:t>get</w:t>
      </w:r>
      <w:r w:rsidRPr="002E173D">
        <w:t xml:space="preserve"> </w:t>
      </w:r>
      <w:r w:rsidR="00D761B6" w:rsidRPr="002E173D">
        <w:t xml:space="preserve">more </w:t>
      </w:r>
      <w:r w:rsidRPr="002E173D">
        <w:t xml:space="preserve">time to collect personalized information and develop a </w:t>
      </w:r>
      <w:r w:rsidR="00307C5E" w:rsidRPr="002E173D">
        <w:t xml:space="preserve">relationship </w:t>
      </w:r>
      <w:r w:rsidRPr="002E173D">
        <w:t xml:space="preserve">with a customer. Early adopters should retain a competitive EMA, even as </w:t>
      </w:r>
      <w:r w:rsidR="0063546A" w:rsidRPr="002E173D">
        <w:t xml:space="preserve">the </w:t>
      </w:r>
      <w:r w:rsidR="00DB4396" w:rsidRPr="002E173D">
        <w:t xml:space="preserve">capability </w:t>
      </w:r>
      <w:r w:rsidRPr="002E173D">
        <w:t xml:space="preserve">diffuses </w:t>
      </w:r>
      <w:r w:rsidR="007C5739" w:rsidRPr="002E173D">
        <w:rPr>
          <w:noProof/>
        </w:rPr>
        <w:t>[</w:t>
      </w:r>
      <w:r w:rsidR="00B37803" w:rsidRPr="002E173D">
        <w:rPr>
          <w:noProof/>
        </w:rPr>
        <w:t>18</w:t>
      </w:r>
      <w:r w:rsidRPr="002E173D">
        <w:rPr>
          <w:noProof/>
        </w:rPr>
        <w:t>]</w:t>
      </w:r>
      <w:r w:rsidRPr="002E173D">
        <w:t>. Thus, we hypothesize:</w:t>
      </w:r>
    </w:p>
    <w:p w14:paraId="4CC0D790" w14:textId="09E16D27" w:rsidR="00552543" w:rsidRPr="002E173D" w:rsidRDefault="00552543" w:rsidP="00DB4396">
      <w:pPr>
        <w:ind w:left="1080" w:hanging="630"/>
        <w:rPr>
          <w:i/>
        </w:rPr>
      </w:pPr>
      <w:r w:rsidRPr="002E173D">
        <w:rPr>
          <w:i/>
        </w:rPr>
        <w:t>H3b:</w:t>
      </w:r>
      <w:r w:rsidR="004555EC" w:rsidRPr="002E173D">
        <w:rPr>
          <w:i/>
        </w:rPr>
        <w:t xml:space="preserve"> </w:t>
      </w:r>
      <w:r w:rsidRPr="002E173D">
        <w:rPr>
          <w:i/>
        </w:rPr>
        <w:t>The positive effect of interaction capabilities on online retailer performance will persist over time.</w:t>
      </w:r>
    </w:p>
    <w:p w14:paraId="20B9CD2E" w14:textId="77777777" w:rsidR="00B837B2" w:rsidRPr="002E173D" w:rsidRDefault="00B837B2" w:rsidP="00D201E5">
      <w:pPr>
        <w:ind w:firstLine="720"/>
      </w:pPr>
    </w:p>
    <w:p w14:paraId="5FDA8329" w14:textId="77777777" w:rsidR="00CC5140" w:rsidRPr="002E173D" w:rsidRDefault="00CC5140" w:rsidP="00AB3D99">
      <w:pPr>
        <w:spacing w:line="480" w:lineRule="auto"/>
        <w:outlineLvl w:val="0"/>
        <w:rPr>
          <w:b/>
        </w:rPr>
      </w:pPr>
      <w:r w:rsidRPr="002E173D">
        <w:rPr>
          <w:b/>
        </w:rPr>
        <w:t>4. Sample Construction</w:t>
      </w:r>
    </w:p>
    <w:p w14:paraId="5CE6B547" w14:textId="52685F17" w:rsidR="00CC5140" w:rsidRPr="002E173D" w:rsidRDefault="00CC5140" w:rsidP="00AB3D99">
      <w:pPr>
        <w:spacing w:line="480" w:lineRule="auto"/>
        <w:outlineLvl w:val="0"/>
        <w:rPr>
          <w:b/>
        </w:rPr>
      </w:pPr>
      <w:r w:rsidRPr="002E173D">
        <w:rPr>
          <w:b/>
        </w:rPr>
        <w:t>4.1 Data</w:t>
      </w:r>
    </w:p>
    <w:p w14:paraId="1480F192" w14:textId="7DF759BC" w:rsidR="004555EC" w:rsidRPr="002E173D" w:rsidRDefault="00CC5140" w:rsidP="00CC5140">
      <w:pPr>
        <w:spacing w:line="480" w:lineRule="auto"/>
        <w:ind w:firstLine="720"/>
      </w:pPr>
      <w:r w:rsidRPr="002E173D">
        <w:t xml:space="preserve">We obtain </w:t>
      </w:r>
      <w:r w:rsidR="00C17DB5" w:rsidRPr="002E173D">
        <w:t xml:space="preserve">data </w:t>
      </w:r>
      <w:r w:rsidRPr="002E173D">
        <w:t xml:space="preserve">for the largest 500 internet retailers identified </w:t>
      </w:r>
      <w:r w:rsidR="00DB4396" w:rsidRPr="002E173D">
        <w:t xml:space="preserve">in the </w:t>
      </w:r>
      <w:r w:rsidRPr="002E173D">
        <w:rPr>
          <w:iCs/>
        </w:rPr>
        <w:t>Internet Retailer’s Top 500 Guide</w:t>
      </w:r>
      <w:r w:rsidR="00B340C4" w:rsidRPr="002E173D">
        <w:rPr>
          <w:iCs/>
        </w:rPr>
        <w:t xml:space="preserve"> [</w:t>
      </w:r>
      <w:r w:rsidR="00B37803" w:rsidRPr="002E173D">
        <w:rPr>
          <w:iCs/>
        </w:rPr>
        <w:t>20</w:t>
      </w:r>
      <w:r w:rsidR="00B340C4" w:rsidRPr="002E173D">
        <w:rPr>
          <w:iCs/>
        </w:rPr>
        <w:t>]</w:t>
      </w:r>
      <w:r w:rsidRPr="002E173D">
        <w:t>. Each year</w:t>
      </w:r>
      <w:r w:rsidR="00896B77" w:rsidRPr="002E173D">
        <w:t>,</w:t>
      </w:r>
      <w:r w:rsidRPr="002E173D">
        <w:t xml:space="preserve"> the publisher makes available an online database that includes the largest 500 online retailers in the </w:t>
      </w:r>
      <w:r w:rsidR="001951D9" w:rsidRPr="002E173D">
        <w:t>United States</w:t>
      </w:r>
      <w:r w:rsidRPr="002E173D">
        <w:t xml:space="preserve"> and </w:t>
      </w:r>
      <w:r w:rsidR="000B130B" w:rsidRPr="002E173D">
        <w:t>Canada based on self</w:t>
      </w:r>
      <w:r w:rsidR="000E7E53" w:rsidRPr="002E173D">
        <w:t>-</w:t>
      </w:r>
      <w:r w:rsidR="000B130B" w:rsidRPr="002E173D">
        <w:t>reported survey res</w:t>
      </w:r>
      <w:r w:rsidR="00021C2D" w:rsidRPr="002E173D">
        <w:t>ponses</w:t>
      </w:r>
      <w:r w:rsidR="000B130B" w:rsidRPr="002E173D">
        <w:t xml:space="preserve"> from each of the e-commerce companies. </w:t>
      </w:r>
      <w:r w:rsidR="008738BB" w:rsidRPr="002E173D">
        <w:t>The database includes e-commerce</w:t>
      </w:r>
      <w:r w:rsidR="001951D9" w:rsidRPr="002E173D">
        <w:t>-</w:t>
      </w:r>
      <w:r w:rsidR="008738BB" w:rsidRPr="002E173D">
        <w:t xml:space="preserve">specific performance metrics by </w:t>
      </w:r>
      <w:r w:rsidR="00896B77" w:rsidRPr="002E173D">
        <w:t xml:space="preserve">the </w:t>
      </w:r>
      <w:r w:rsidR="008738BB" w:rsidRPr="002E173D">
        <w:t xml:space="preserve">company including annual sales, average unique monthly visitors, and average total monthly visitors. </w:t>
      </w:r>
      <w:r w:rsidR="000E7E53" w:rsidRPr="002E173D">
        <w:t xml:space="preserve">In addition to performance </w:t>
      </w:r>
      <w:r w:rsidR="002477E7" w:rsidRPr="002E173D">
        <w:t xml:space="preserve">results, the </w:t>
      </w:r>
      <w:r w:rsidR="000133E8" w:rsidRPr="002E173D">
        <w:rPr>
          <w:iCs/>
        </w:rPr>
        <w:t xml:space="preserve">Internet Retailer’s </w:t>
      </w:r>
      <w:r w:rsidR="002477E7" w:rsidRPr="002E173D">
        <w:t xml:space="preserve">Top 500 Guide </w:t>
      </w:r>
      <w:r w:rsidR="000133E8" w:rsidRPr="002E173D">
        <w:t xml:space="preserve">also </w:t>
      </w:r>
      <w:r w:rsidRPr="002E173D">
        <w:t>indicate</w:t>
      </w:r>
      <w:r w:rsidR="0063546A" w:rsidRPr="002E173D">
        <w:t>s</w:t>
      </w:r>
      <w:r w:rsidRPr="002E173D">
        <w:t xml:space="preserve"> the e-commerce </w:t>
      </w:r>
      <w:r w:rsidR="00D3254D" w:rsidRPr="002E173D">
        <w:t>functionalities</w:t>
      </w:r>
      <w:r w:rsidRPr="002E173D">
        <w:t xml:space="preserve"> offered by each </w:t>
      </w:r>
      <w:r w:rsidR="000D7AFE" w:rsidRPr="002E173D">
        <w:t>company</w:t>
      </w:r>
      <w:r w:rsidRPr="002E173D">
        <w:t xml:space="preserve"> that year</w:t>
      </w:r>
      <w:r w:rsidR="00B340C4" w:rsidRPr="002E173D">
        <w:t xml:space="preserve"> [</w:t>
      </w:r>
      <w:r w:rsidR="00B37803" w:rsidRPr="002E173D">
        <w:t>20</w:t>
      </w:r>
      <w:r w:rsidR="00B340C4" w:rsidRPr="002E173D">
        <w:t>]</w:t>
      </w:r>
      <w:r w:rsidRPr="002E173D">
        <w:t xml:space="preserve">. </w:t>
      </w:r>
      <w:r w:rsidR="00F84420" w:rsidRPr="002E173D">
        <w:t>The existing e-commerce functionalities represent</w:t>
      </w:r>
      <w:r w:rsidR="000D7AFE" w:rsidRPr="002E173D">
        <w:t xml:space="preserve"> the</w:t>
      </w:r>
      <w:r w:rsidR="00F84420" w:rsidRPr="002E173D">
        <w:t xml:space="preserve"> </w:t>
      </w:r>
      <w:r w:rsidR="000D7AFE" w:rsidRPr="002E173D">
        <w:t xml:space="preserve">company’s </w:t>
      </w:r>
      <w:r w:rsidR="00F84420" w:rsidRPr="002E173D">
        <w:t>adopted e-commerce capabilitie</w:t>
      </w:r>
      <w:r w:rsidR="000D7AFE" w:rsidRPr="002E173D">
        <w:t>s.</w:t>
      </w:r>
    </w:p>
    <w:p w14:paraId="407C0D74" w14:textId="4C78E10F" w:rsidR="00CC5140" w:rsidRPr="002E173D" w:rsidRDefault="00CC5140" w:rsidP="00CC5140">
      <w:pPr>
        <w:spacing w:line="480" w:lineRule="auto"/>
        <w:ind w:firstLine="720"/>
      </w:pPr>
      <w:r w:rsidRPr="002E173D">
        <w:t>Our sample of online retailers is limited to</w:t>
      </w:r>
      <w:r w:rsidR="00D3254D" w:rsidRPr="002E173D">
        <w:t xml:space="preserve"> e-commerce sites in the </w:t>
      </w:r>
      <w:r w:rsidR="001951D9" w:rsidRPr="002E173D">
        <w:t>United States and</w:t>
      </w:r>
      <w:r w:rsidR="0095376A" w:rsidRPr="002E173D">
        <w:t xml:space="preserve"> Canada</w:t>
      </w:r>
      <w:r w:rsidR="00D3254D" w:rsidRPr="002E173D">
        <w:t>,</w:t>
      </w:r>
      <w:r w:rsidRPr="002E173D">
        <w:t xml:space="preserve"> including pure online retailers and traditional brick-and-mortar retailers </w:t>
      </w:r>
      <w:r w:rsidR="001951D9" w:rsidRPr="002E173D">
        <w:t xml:space="preserve">with </w:t>
      </w:r>
      <w:r w:rsidRPr="002E173D">
        <w:t xml:space="preserve">e-commerce channels. A firm voluntarily reports when it has invested in functionality to </w:t>
      </w:r>
      <w:r w:rsidR="006B7496" w:rsidRPr="002E173D">
        <w:t>support e</w:t>
      </w:r>
      <w:r w:rsidRPr="002E173D">
        <w:t>-</w:t>
      </w:r>
      <w:r w:rsidRPr="002E173D">
        <w:lastRenderedPageBreak/>
        <w:t xml:space="preserve">commerce capabilities. The </w:t>
      </w:r>
      <w:r w:rsidRPr="002E173D">
        <w:rPr>
          <w:iCs/>
        </w:rPr>
        <w:t>Internet Retailer’s Top 500 Guide</w:t>
      </w:r>
      <w:r w:rsidRPr="002E173D">
        <w:t xml:space="preserve"> dataset includes 137 such functionalities during </w:t>
      </w:r>
      <w:r w:rsidR="00896B77" w:rsidRPr="002E173D">
        <w:t>the</w:t>
      </w:r>
      <w:r w:rsidRPr="002E173D">
        <w:t xml:space="preserve"> study</w:t>
      </w:r>
      <w:r w:rsidR="001951D9" w:rsidRPr="002E173D">
        <w:t xml:space="preserve"> period</w:t>
      </w:r>
      <w:r w:rsidRPr="002E173D">
        <w:t xml:space="preserve">, </w:t>
      </w:r>
      <w:r w:rsidR="00896B77" w:rsidRPr="002E173D">
        <w:t xml:space="preserve">though </w:t>
      </w:r>
      <w:r w:rsidRPr="002E173D">
        <w:t>the data are not collected on all functionalities every year</w:t>
      </w:r>
      <w:r w:rsidR="00B340C4" w:rsidRPr="002E173D">
        <w:t xml:space="preserve"> [</w:t>
      </w:r>
      <w:r w:rsidR="00B37803" w:rsidRPr="002E173D">
        <w:t>20</w:t>
      </w:r>
      <w:r w:rsidR="00B340C4" w:rsidRPr="002E173D">
        <w:t>]</w:t>
      </w:r>
      <w:r w:rsidRPr="002E173D">
        <w:t xml:space="preserve">. Therefore, we limit our analysis to functionalities </w:t>
      </w:r>
      <w:r w:rsidR="004F5E74" w:rsidRPr="002E173D">
        <w:t>(</w:t>
      </w:r>
      <w:r w:rsidRPr="002E173D">
        <w:t>associated with our e-commerce capabilities of interest</w:t>
      </w:r>
      <w:r w:rsidR="004F5E74" w:rsidRPr="002E173D">
        <w:t>)</w:t>
      </w:r>
      <w:r w:rsidRPr="002E173D">
        <w:t xml:space="preserve"> reported every year during 2007</w:t>
      </w:r>
      <w:r w:rsidR="001951D9" w:rsidRPr="002E173D">
        <w:t>–</w:t>
      </w:r>
      <w:r w:rsidRPr="002E173D">
        <w:t>2011</w:t>
      </w:r>
      <w:r w:rsidR="00DC0881" w:rsidRPr="002E173D">
        <w:t xml:space="preserve">. </w:t>
      </w:r>
      <w:r w:rsidR="004F5E74" w:rsidRPr="002E173D">
        <w:t xml:space="preserve">This results </w:t>
      </w:r>
      <w:r w:rsidRPr="002E173D">
        <w:t>in 44 e-commerce functionalities</w:t>
      </w:r>
      <w:r w:rsidR="004F5E74" w:rsidRPr="002E173D">
        <w:t xml:space="preserve">, which we </w:t>
      </w:r>
      <w:r w:rsidR="00896B77" w:rsidRPr="002E173D">
        <w:t xml:space="preserve">elaborate on </w:t>
      </w:r>
      <w:r w:rsidRPr="002E173D">
        <w:t xml:space="preserve">in </w:t>
      </w:r>
      <w:r w:rsidR="00AB7EA9" w:rsidRPr="002E173D">
        <w:t>an</w:t>
      </w:r>
      <w:r w:rsidRPr="002E173D">
        <w:t xml:space="preserve"> </w:t>
      </w:r>
      <w:r w:rsidR="00AB7EA9" w:rsidRPr="002E173D">
        <w:t>o</w:t>
      </w:r>
      <w:r w:rsidR="009537DE" w:rsidRPr="002E173D">
        <w:t xml:space="preserve">nline </w:t>
      </w:r>
      <w:r w:rsidR="00AB7EA9" w:rsidRPr="002E173D">
        <w:t>a</w:t>
      </w:r>
      <w:r w:rsidRPr="002E173D">
        <w:t>ppendix.</w:t>
      </w:r>
      <w:r w:rsidRPr="002E173D">
        <w:rPr>
          <w:rStyle w:val="FootnoteReference"/>
        </w:rPr>
        <w:footnoteReference w:id="5"/>
      </w:r>
      <w:r w:rsidRPr="002E173D">
        <w:t xml:space="preserve"> We later expand our sample to include </w:t>
      </w:r>
      <w:r w:rsidR="00896B77" w:rsidRPr="002E173D">
        <w:t>more years</w:t>
      </w:r>
      <w:r w:rsidR="00636CAE">
        <w:t xml:space="preserve"> </w:t>
      </w:r>
      <w:r w:rsidR="00896B77" w:rsidRPr="002E173D">
        <w:t>(</w:t>
      </w:r>
      <w:r w:rsidRPr="002E173D">
        <w:t>2006</w:t>
      </w:r>
      <w:r w:rsidR="00896B77" w:rsidRPr="002E173D">
        <w:t xml:space="preserve">, </w:t>
      </w:r>
      <w:r w:rsidRPr="002E173D">
        <w:t>2012</w:t>
      </w:r>
      <w:r w:rsidR="00636CAE">
        <w:t xml:space="preserve">) </w:t>
      </w:r>
      <w:r w:rsidR="007F0795" w:rsidRPr="002E173D">
        <w:t>to include performance metrics for the</w:t>
      </w:r>
      <w:r w:rsidRPr="002E173D">
        <w:t xml:space="preserve"> year</w:t>
      </w:r>
      <w:r w:rsidR="007F0795" w:rsidRPr="002E173D">
        <w:t>s</w:t>
      </w:r>
      <w:r w:rsidRPr="002E173D">
        <w:t xml:space="preserve"> before and after </w:t>
      </w:r>
      <w:r w:rsidR="007F0795" w:rsidRPr="002E173D">
        <w:t xml:space="preserve">functionality </w:t>
      </w:r>
      <w:r w:rsidR="00C117DC" w:rsidRPr="002E173D">
        <w:t>adoption</w:t>
      </w:r>
      <w:r w:rsidR="0090209F" w:rsidRPr="002E173D">
        <w:t xml:space="preserve">. </w:t>
      </w:r>
      <w:r w:rsidRPr="002E173D">
        <w:t>New online retailers are added each year and others drop off the list of the top 500, resulting in an unbalanced panel.</w:t>
      </w:r>
      <w:r w:rsidRPr="002E173D">
        <w:rPr>
          <w:rStyle w:val="FootnoteReference"/>
        </w:rPr>
        <w:footnoteReference w:id="6"/>
      </w:r>
      <w:r w:rsidRPr="002E173D">
        <w:t xml:space="preserve"> Panel data offer several advantages over cross-sectional or </w:t>
      </w:r>
      <w:r w:rsidR="00896B77" w:rsidRPr="002E173D">
        <w:t>time-</w:t>
      </w:r>
      <w:r w:rsidRPr="002E173D">
        <w:t>series data. First, by blending both inter</w:t>
      </w:r>
      <w:r w:rsidR="0062346C" w:rsidRPr="002E173D">
        <w:t>-</w:t>
      </w:r>
      <w:r w:rsidRPr="002E173D">
        <w:t>firm and intra</w:t>
      </w:r>
      <w:r w:rsidR="0062346C" w:rsidRPr="002E173D">
        <w:t>-</w:t>
      </w:r>
      <w:r w:rsidRPr="002E173D">
        <w:t>firm differences over time, panel data provide a greater capacity for capturing the complexity of firm behavior, lessen</w:t>
      </w:r>
      <w:r w:rsidR="00896B77" w:rsidRPr="002E173D">
        <w:t>ing</w:t>
      </w:r>
      <w:r w:rsidRPr="002E173D">
        <w:t xml:space="preserve"> the impact of omitted variables, </w:t>
      </w:r>
      <w:r w:rsidR="00896B77" w:rsidRPr="002E173D">
        <w:t>thereby</w:t>
      </w:r>
      <w:r w:rsidRPr="002E173D">
        <w:t xml:space="preserve"> </w:t>
      </w:r>
      <w:r w:rsidR="00896B77" w:rsidRPr="002E173D">
        <w:t xml:space="preserve">improving </w:t>
      </w:r>
      <w:r w:rsidRPr="002E173D">
        <w:t>the efficiency of the estimates.</w:t>
      </w:r>
      <w:r w:rsidR="004555EC" w:rsidRPr="002E173D">
        <w:t xml:space="preserve"> </w:t>
      </w:r>
      <w:r w:rsidRPr="002E173D">
        <w:t>Our final sample includes 3,500 firm</w:t>
      </w:r>
      <w:r w:rsidR="00896B77" w:rsidRPr="002E173D">
        <w:t xml:space="preserve"> </w:t>
      </w:r>
      <w:r w:rsidRPr="002E173D">
        <w:t>years.</w:t>
      </w:r>
    </w:p>
    <w:p w14:paraId="721CEDA2" w14:textId="689F2A44" w:rsidR="00CC5140" w:rsidRPr="002E173D" w:rsidRDefault="00CC5140" w:rsidP="00CC5140">
      <w:pPr>
        <w:spacing w:line="480" w:lineRule="auto"/>
        <w:ind w:firstLine="720"/>
        <w:rPr>
          <w:color w:val="000000" w:themeColor="text1"/>
        </w:rPr>
      </w:pPr>
      <w:r w:rsidRPr="002E173D">
        <w:t xml:space="preserve">We also collect our three online retailer performance measures reported by </w:t>
      </w:r>
      <w:r w:rsidRPr="002E173D">
        <w:rPr>
          <w:iCs/>
        </w:rPr>
        <w:t>Internet Retailer’s Top 500 Guide</w:t>
      </w:r>
      <w:r w:rsidRPr="002E173D">
        <w:t>: annual online sales, average unique monthly visitors</w:t>
      </w:r>
      <w:r w:rsidR="00886118" w:rsidRPr="002E173D">
        <w:t>,</w:t>
      </w:r>
      <w:r w:rsidRPr="002E173D">
        <w:t xml:space="preserve"> and average total monthly visitors</w:t>
      </w:r>
      <w:r w:rsidR="00B340C4" w:rsidRPr="002E173D">
        <w:t xml:space="preserve"> [</w:t>
      </w:r>
      <w:r w:rsidR="00B37803" w:rsidRPr="002E173D">
        <w:t>20</w:t>
      </w:r>
      <w:r w:rsidR="00B340C4" w:rsidRPr="002E173D">
        <w:t>]</w:t>
      </w:r>
      <w:r w:rsidRPr="002E173D">
        <w:t xml:space="preserve">. </w:t>
      </w:r>
      <w:r w:rsidRPr="002E173D">
        <w:rPr>
          <w:i/>
          <w:color w:val="000000" w:themeColor="text1"/>
        </w:rPr>
        <w:t xml:space="preserve">Sales </w:t>
      </w:r>
      <w:r w:rsidRPr="002E173D">
        <w:rPr>
          <w:color w:val="000000" w:themeColor="text1"/>
        </w:rPr>
        <w:t xml:space="preserve">captures annual online sales for the online retailer. </w:t>
      </w:r>
      <w:r w:rsidRPr="002E173D">
        <w:rPr>
          <w:i/>
          <w:color w:val="000000" w:themeColor="text1"/>
        </w:rPr>
        <w:t>Total Monthly Visitors</w:t>
      </w:r>
      <w:r w:rsidRPr="002E173D">
        <w:rPr>
          <w:color w:val="000000" w:themeColor="text1"/>
        </w:rPr>
        <w:t xml:space="preserve"> captures each time a shopper visits the online retailer’s website</w:t>
      </w:r>
      <w:r w:rsidR="00886118" w:rsidRPr="002E173D">
        <w:rPr>
          <w:color w:val="000000" w:themeColor="text1"/>
        </w:rPr>
        <w:t>,</w:t>
      </w:r>
      <w:r w:rsidRPr="002E173D">
        <w:rPr>
          <w:color w:val="000000" w:themeColor="text1"/>
        </w:rPr>
        <w:t xml:space="preserve"> and </w:t>
      </w:r>
      <w:r w:rsidRPr="002E173D">
        <w:rPr>
          <w:i/>
          <w:color w:val="000000" w:themeColor="text1"/>
        </w:rPr>
        <w:t>Unique Monthly Visitors</w:t>
      </w:r>
      <w:r w:rsidRPr="002E173D">
        <w:rPr>
          <w:color w:val="000000" w:themeColor="text1"/>
        </w:rPr>
        <w:t xml:space="preserve"> captures only the first-time shoppers visit the website each month </w:t>
      </w:r>
      <w:r w:rsidR="007C5739" w:rsidRPr="002E173D">
        <w:rPr>
          <w:noProof/>
          <w:color w:val="000000" w:themeColor="text1"/>
        </w:rPr>
        <w:t>[</w:t>
      </w:r>
      <w:r w:rsidR="00B37803" w:rsidRPr="002E173D">
        <w:rPr>
          <w:noProof/>
          <w:color w:val="000000" w:themeColor="text1"/>
        </w:rPr>
        <w:t>59</w:t>
      </w:r>
      <w:r w:rsidR="00161AFA" w:rsidRPr="002E173D">
        <w:rPr>
          <w:noProof/>
        </w:rPr>
        <w:t>–</w:t>
      </w:r>
      <w:r w:rsidR="00B37803" w:rsidRPr="002E173D">
        <w:rPr>
          <w:noProof/>
          <w:color w:val="000000" w:themeColor="text1"/>
        </w:rPr>
        <w:t>61</w:t>
      </w:r>
      <w:r w:rsidRPr="002E173D">
        <w:rPr>
          <w:noProof/>
          <w:color w:val="000000" w:themeColor="text1"/>
        </w:rPr>
        <w:t>]</w:t>
      </w:r>
      <w:r w:rsidRPr="002E173D">
        <w:rPr>
          <w:color w:val="000000" w:themeColor="text1"/>
        </w:rPr>
        <w:t xml:space="preserve">. </w:t>
      </w:r>
      <w:r w:rsidR="00E02ACF" w:rsidRPr="002E173D">
        <w:rPr>
          <w:color w:val="000000" w:themeColor="text1"/>
        </w:rPr>
        <w:t>Each company self-report</w:t>
      </w:r>
      <w:r w:rsidR="000E00B3" w:rsidRPr="002E173D">
        <w:rPr>
          <w:color w:val="000000" w:themeColor="text1"/>
        </w:rPr>
        <w:t>s</w:t>
      </w:r>
      <w:r w:rsidR="00E02ACF" w:rsidRPr="002E173D">
        <w:rPr>
          <w:color w:val="000000" w:themeColor="text1"/>
        </w:rPr>
        <w:t xml:space="preserve"> one value </w:t>
      </w:r>
      <w:r w:rsidR="00113A3C" w:rsidRPr="002E173D">
        <w:rPr>
          <w:color w:val="000000" w:themeColor="text1"/>
        </w:rPr>
        <w:t xml:space="preserve">per year </w:t>
      </w:r>
      <w:r w:rsidR="00E02ACF" w:rsidRPr="002E173D">
        <w:rPr>
          <w:color w:val="000000" w:themeColor="text1"/>
        </w:rPr>
        <w:t xml:space="preserve">for each </w:t>
      </w:r>
      <w:r w:rsidR="00A01C53" w:rsidRPr="002E173D">
        <w:rPr>
          <w:color w:val="000000" w:themeColor="text1"/>
        </w:rPr>
        <w:t>performance measure</w:t>
      </w:r>
      <w:r w:rsidR="00113A3C" w:rsidRPr="002E173D">
        <w:rPr>
          <w:color w:val="000000" w:themeColor="text1"/>
        </w:rPr>
        <w:t xml:space="preserve">; thus, </w:t>
      </w:r>
      <w:r w:rsidR="000E00B3" w:rsidRPr="002E173D">
        <w:rPr>
          <w:color w:val="000000" w:themeColor="text1"/>
        </w:rPr>
        <w:t>there is one firm-year observation</w:t>
      </w:r>
      <w:r w:rsidR="008D0EF6" w:rsidRPr="002E173D">
        <w:rPr>
          <w:color w:val="000000" w:themeColor="text1"/>
        </w:rPr>
        <w:t xml:space="preserve"> for each company</w:t>
      </w:r>
      <w:r w:rsidR="004D4C93" w:rsidRPr="002E173D">
        <w:rPr>
          <w:color w:val="000000" w:themeColor="text1"/>
        </w:rPr>
        <w:t xml:space="preserve"> covered in the database</w:t>
      </w:r>
      <w:r w:rsidR="00A01C53" w:rsidRPr="002E173D">
        <w:rPr>
          <w:color w:val="000000" w:themeColor="text1"/>
        </w:rPr>
        <w:t>.</w:t>
      </w:r>
    </w:p>
    <w:p w14:paraId="5AD55F87" w14:textId="22E713CD" w:rsidR="00CC5140" w:rsidRPr="002E173D" w:rsidRDefault="00CC5140" w:rsidP="00CC5140">
      <w:pPr>
        <w:pStyle w:val="FootnoteText"/>
        <w:spacing w:line="480" w:lineRule="auto"/>
        <w:ind w:firstLine="720"/>
        <w:rPr>
          <w:rFonts w:ascii="Times New Roman" w:hAnsi="Times New Roman" w:cs="Times New Roman"/>
          <w:sz w:val="24"/>
          <w:szCs w:val="24"/>
        </w:rPr>
      </w:pPr>
      <w:r w:rsidRPr="002E173D">
        <w:rPr>
          <w:rFonts w:ascii="Times New Roman" w:hAnsi="Times New Roman" w:cs="Times New Roman"/>
          <w:sz w:val="24"/>
          <w:szCs w:val="24"/>
        </w:rPr>
        <w:lastRenderedPageBreak/>
        <w:t xml:space="preserve">We recognize that selection bias may be present </w:t>
      </w:r>
      <w:r w:rsidR="00A547E6" w:rsidRPr="002E173D">
        <w:rPr>
          <w:rFonts w:ascii="Times New Roman" w:hAnsi="Times New Roman" w:cs="Times New Roman"/>
          <w:sz w:val="24"/>
          <w:szCs w:val="24"/>
        </w:rPr>
        <w:t xml:space="preserve">due to </w:t>
      </w:r>
      <w:r w:rsidR="00896B77" w:rsidRPr="002E173D">
        <w:rPr>
          <w:rFonts w:ascii="Times New Roman" w:hAnsi="Times New Roman" w:cs="Times New Roman"/>
          <w:sz w:val="24"/>
          <w:szCs w:val="24"/>
        </w:rPr>
        <w:t xml:space="preserve">the </w:t>
      </w:r>
      <w:r w:rsidRPr="002E173D">
        <w:rPr>
          <w:rFonts w:ascii="Times New Roman" w:hAnsi="Times New Roman" w:cs="Times New Roman"/>
          <w:sz w:val="24"/>
          <w:szCs w:val="24"/>
        </w:rPr>
        <w:t>focus</w:t>
      </w:r>
      <w:r w:rsidR="00896B77" w:rsidRPr="002E173D">
        <w:rPr>
          <w:rFonts w:ascii="Times New Roman" w:hAnsi="Times New Roman" w:cs="Times New Roman"/>
          <w:sz w:val="24"/>
          <w:szCs w:val="24"/>
        </w:rPr>
        <w:t xml:space="preserve"> </w:t>
      </w:r>
      <w:r w:rsidRPr="002E173D">
        <w:rPr>
          <w:rFonts w:ascii="Times New Roman" w:hAnsi="Times New Roman" w:cs="Times New Roman"/>
          <w:sz w:val="24"/>
          <w:szCs w:val="24"/>
        </w:rPr>
        <w:t xml:space="preserve">on the top 500 Internet firms. However, we </w:t>
      </w:r>
      <w:r w:rsidR="00896B77" w:rsidRPr="002E173D">
        <w:rPr>
          <w:rFonts w:ascii="Times New Roman" w:hAnsi="Times New Roman" w:cs="Times New Roman"/>
          <w:sz w:val="24"/>
          <w:szCs w:val="24"/>
        </w:rPr>
        <w:t xml:space="preserve">address </w:t>
      </w:r>
      <w:r w:rsidRPr="002E173D">
        <w:rPr>
          <w:rFonts w:ascii="Times New Roman" w:hAnsi="Times New Roman" w:cs="Times New Roman"/>
          <w:sz w:val="24"/>
          <w:szCs w:val="24"/>
        </w:rPr>
        <w:t xml:space="preserve">this concern by using a sample of firms across </w:t>
      </w:r>
      <w:proofErr w:type="gramStart"/>
      <w:r w:rsidRPr="002E173D">
        <w:rPr>
          <w:rFonts w:ascii="Times New Roman" w:hAnsi="Times New Roman" w:cs="Times New Roman"/>
          <w:sz w:val="24"/>
          <w:szCs w:val="24"/>
        </w:rPr>
        <w:t>a large number of</w:t>
      </w:r>
      <w:proofErr w:type="gramEnd"/>
      <w:r w:rsidRPr="002E173D">
        <w:rPr>
          <w:rFonts w:ascii="Times New Roman" w:hAnsi="Times New Roman" w:cs="Times New Roman"/>
          <w:sz w:val="24"/>
          <w:szCs w:val="24"/>
        </w:rPr>
        <w:t xml:space="preserve"> industries. Based </w:t>
      </w:r>
      <w:r w:rsidR="00896B77" w:rsidRPr="002E173D">
        <w:rPr>
          <w:rFonts w:ascii="Times New Roman" w:hAnsi="Times New Roman" w:cs="Times New Roman"/>
          <w:sz w:val="24"/>
          <w:szCs w:val="24"/>
        </w:rPr>
        <w:t xml:space="preserve">on the </w:t>
      </w:r>
      <w:r w:rsidRPr="002E173D">
        <w:rPr>
          <w:rFonts w:ascii="Times New Roman" w:hAnsi="Times New Roman" w:cs="Times New Roman"/>
          <w:sz w:val="24"/>
          <w:szCs w:val="24"/>
        </w:rPr>
        <w:t>US Department of Commerce estimates of annual e-commerce sales, our sample coverage of e-commerce sales ranges from 82</w:t>
      </w:r>
      <w:r w:rsidR="00896B77" w:rsidRPr="002E173D">
        <w:rPr>
          <w:rFonts w:ascii="Times New Roman" w:hAnsi="Times New Roman" w:cs="Times New Roman"/>
          <w:sz w:val="24"/>
          <w:szCs w:val="24"/>
        </w:rPr>
        <w:t>%</w:t>
      </w:r>
      <w:r w:rsidR="00886118" w:rsidRPr="002E173D">
        <w:rPr>
          <w:rFonts w:ascii="Times New Roman" w:hAnsi="Times New Roman" w:cs="Times New Roman"/>
          <w:sz w:val="24"/>
          <w:szCs w:val="24"/>
        </w:rPr>
        <w:t xml:space="preserve"> to </w:t>
      </w:r>
      <w:r w:rsidRPr="002E173D">
        <w:rPr>
          <w:rFonts w:ascii="Times New Roman" w:hAnsi="Times New Roman" w:cs="Times New Roman"/>
          <w:sz w:val="24"/>
          <w:szCs w:val="24"/>
        </w:rPr>
        <w:t>93</w:t>
      </w:r>
      <w:r w:rsidR="00896B77" w:rsidRPr="002E173D">
        <w:rPr>
          <w:rFonts w:ascii="Times New Roman" w:hAnsi="Times New Roman" w:cs="Times New Roman"/>
          <w:sz w:val="24"/>
          <w:szCs w:val="24"/>
        </w:rPr>
        <w:t>%</w:t>
      </w:r>
      <w:r w:rsidRPr="002E173D">
        <w:rPr>
          <w:rFonts w:ascii="Times New Roman" w:hAnsi="Times New Roman" w:cs="Times New Roman"/>
          <w:sz w:val="24"/>
          <w:szCs w:val="24"/>
        </w:rPr>
        <w:t xml:space="preserve"> of total online sales</w:t>
      </w:r>
      <w:r w:rsidR="00A547E6" w:rsidRPr="002E173D">
        <w:rPr>
          <w:rFonts w:ascii="Times New Roman" w:hAnsi="Times New Roman" w:cs="Times New Roman"/>
          <w:sz w:val="24"/>
          <w:szCs w:val="24"/>
        </w:rPr>
        <w:t xml:space="preserve"> each year</w:t>
      </w:r>
      <w:r w:rsidRPr="002E173D">
        <w:rPr>
          <w:rFonts w:ascii="Times New Roman" w:hAnsi="Times New Roman" w:cs="Times New Roman"/>
          <w:sz w:val="24"/>
          <w:szCs w:val="24"/>
        </w:rPr>
        <w:t xml:space="preserve"> during our sample period. </w:t>
      </w:r>
      <w:r w:rsidR="00A547E6" w:rsidRPr="002E173D">
        <w:rPr>
          <w:rFonts w:ascii="Times New Roman" w:hAnsi="Times New Roman" w:cs="Times New Roman"/>
          <w:sz w:val="24"/>
          <w:szCs w:val="24"/>
        </w:rPr>
        <w:t>O</w:t>
      </w:r>
      <w:r w:rsidRPr="002E173D">
        <w:rPr>
          <w:rFonts w:ascii="Times New Roman" w:hAnsi="Times New Roman" w:cs="Times New Roman"/>
          <w:sz w:val="24"/>
          <w:szCs w:val="24"/>
        </w:rPr>
        <w:t xml:space="preserve">ur smallest firm has </w:t>
      </w:r>
      <w:r w:rsidR="00896B77" w:rsidRPr="002E173D">
        <w:rPr>
          <w:rFonts w:ascii="Times New Roman" w:hAnsi="Times New Roman" w:cs="Times New Roman"/>
          <w:sz w:val="24"/>
          <w:szCs w:val="24"/>
        </w:rPr>
        <w:t>US</w:t>
      </w:r>
      <w:r w:rsidRPr="002E173D">
        <w:rPr>
          <w:rFonts w:ascii="Times New Roman" w:hAnsi="Times New Roman" w:cs="Times New Roman"/>
          <w:sz w:val="24"/>
          <w:szCs w:val="24"/>
        </w:rPr>
        <w:t>$4.4 million in average annual sales</w:t>
      </w:r>
      <w:r w:rsidR="00161AFA" w:rsidRPr="002E173D">
        <w:rPr>
          <w:rFonts w:ascii="Times New Roman" w:hAnsi="Times New Roman" w:cs="Times New Roman"/>
          <w:sz w:val="24"/>
          <w:szCs w:val="24"/>
        </w:rPr>
        <w:t>.</w:t>
      </w:r>
      <w:r w:rsidR="00A547E6" w:rsidRPr="002E173D">
        <w:rPr>
          <w:rFonts w:ascii="Times New Roman" w:hAnsi="Times New Roman" w:cs="Times New Roman"/>
          <w:sz w:val="24"/>
          <w:szCs w:val="24"/>
        </w:rPr>
        <w:t xml:space="preserve"> </w:t>
      </w:r>
      <w:r w:rsidR="00113A3C" w:rsidRPr="002E173D">
        <w:rPr>
          <w:rFonts w:ascii="Times New Roman" w:hAnsi="Times New Roman" w:cs="Times New Roman"/>
          <w:sz w:val="24"/>
          <w:szCs w:val="24"/>
        </w:rPr>
        <w:t>O</w:t>
      </w:r>
      <w:r w:rsidR="00D3254D" w:rsidRPr="002E173D">
        <w:rPr>
          <w:rFonts w:ascii="Times New Roman" w:hAnsi="Times New Roman" w:cs="Times New Roman"/>
          <w:sz w:val="24"/>
          <w:szCs w:val="24"/>
        </w:rPr>
        <w:t xml:space="preserve">ther </w:t>
      </w:r>
      <w:r w:rsidR="00113A3C" w:rsidRPr="002E173D">
        <w:rPr>
          <w:rFonts w:ascii="Times New Roman" w:hAnsi="Times New Roman" w:cs="Times New Roman"/>
          <w:sz w:val="24"/>
          <w:szCs w:val="24"/>
        </w:rPr>
        <w:t xml:space="preserve">published </w:t>
      </w:r>
      <w:r w:rsidR="00D3254D" w:rsidRPr="002E173D">
        <w:rPr>
          <w:rFonts w:ascii="Times New Roman" w:hAnsi="Times New Roman" w:cs="Times New Roman"/>
          <w:sz w:val="24"/>
          <w:szCs w:val="24"/>
        </w:rPr>
        <w:t xml:space="preserve">studies have used the </w:t>
      </w:r>
      <w:r w:rsidR="003B34B8" w:rsidRPr="002E173D">
        <w:rPr>
          <w:rFonts w:ascii="Times New Roman" w:hAnsi="Times New Roman" w:cs="Times New Roman"/>
          <w:sz w:val="24"/>
          <w:szCs w:val="24"/>
        </w:rPr>
        <w:t xml:space="preserve">Internet Retailers Top 500 </w:t>
      </w:r>
      <w:r w:rsidR="00D3254D" w:rsidRPr="002E173D">
        <w:rPr>
          <w:rFonts w:ascii="Times New Roman" w:hAnsi="Times New Roman" w:cs="Times New Roman"/>
          <w:sz w:val="24"/>
          <w:szCs w:val="24"/>
        </w:rPr>
        <w:t>database</w:t>
      </w:r>
      <w:r w:rsidRPr="002E173D">
        <w:rPr>
          <w:rFonts w:ascii="Times New Roman" w:hAnsi="Times New Roman" w:cs="Times New Roman"/>
          <w:sz w:val="24"/>
          <w:szCs w:val="24"/>
        </w:rPr>
        <w:t xml:space="preserve"> </w:t>
      </w:r>
      <w:r w:rsidR="007C5739" w:rsidRPr="002E173D">
        <w:rPr>
          <w:rFonts w:ascii="Times New Roman" w:hAnsi="Times New Roman" w:cs="Times New Roman"/>
          <w:noProof/>
          <w:sz w:val="24"/>
          <w:szCs w:val="24"/>
        </w:rPr>
        <w:t>[</w:t>
      </w:r>
      <w:r w:rsidR="00B37803" w:rsidRPr="002E173D">
        <w:rPr>
          <w:rFonts w:ascii="Times New Roman" w:hAnsi="Times New Roman" w:cs="Times New Roman"/>
          <w:noProof/>
          <w:sz w:val="24"/>
          <w:szCs w:val="24"/>
        </w:rPr>
        <w:t>62</w:t>
      </w:r>
      <w:r w:rsidR="00A547E6" w:rsidRPr="002E173D">
        <w:rPr>
          <w:rFonts w:ascii="Times New Roman" w:hAnsi="Times New Roman" w:cs="Times New Roman"/>
          <w:noProof/>
          <w:sz w:val="24"/>
          <w:szCs w:val="24"/>
        </w:rPr>
        <w:t>–</w:t>
      </w:r>
      <w:r w:rsidR="00B37803" w:rsidRPr="002E173D">
        <w:rPr>
          <w:rFonts w:ascii="Times New Roman" w:hAnsi="Times New Roman" w:cs="Times New Roman"/>
          <w:noProof/>
          <w:sz w:val="24"/>
          <w:szCs w:val="24"/>
        </w:rPr>
        <w:t>65</w:t>
      </w:r>
      <w:r w:rsidRPr="002E173D">
        <w:rPr>
          <w:rFonts w:ascii="Times New Roman" w:hAnsi="Times New Roman" w:cs="Times New Roman"/>
          <w:noProof/>
          <w:sz w:val="24"/>
          <w:szCs w:val="24"/>
        </w:rPr>
        <w:t>]</w:t>
      </w:r>
      <w:r w:rsidRPr="002E173D">
        <w:rPr>
          <w:rFonts w:ascii="Times New Roman" w:hAnsi="Times New Roman" w:cs="Times New Roman"/>
          <w:sz w:val="24"/>
          <w:szCs w:val="24"/>
        </w:rPr>
        <w:t>. In the absence of publicly available multi-year data for the universe of small websites that exist, th</w:t>
      </w:r>
      <w:r w:rsidR="00D3254D" w:rsidRPr="002E173D">
        <w:rPr>
          <w:rFonts w:ascii="Times New Roman" w:hAnsi="Times New Roman" w:cs="Times New Roman"/>
          <w:sz w:val="24"/>
          <w:szCs w:val="24"/>
        </w:rPr>
        <w:t xml:space="preserve">ese </w:t>
      </w:r>
      <w:r w:rsidRPr="002E173D">
        <w:rPr>
          <w:rFonts w:ascii="Times New Roman" w:hAnsi="Times New Roman" w:cs="Times New Roman"/>
          <w:sz w:val="24"/>
          <w:szCs w:val="24"/>
        </w:rPr>
        <w:t xml:space="preserve">data for the top 500 online retailers </w:t>
      </w:r>
      <w:r w:rsidR="00D3254D" w:rsidRPr="002E173D">
        <w:rPr>
          <w:rFonts w:ascii="Times New Roman" w:hAnsi="Times New Roman" w:cs="Times New Roman"/>
          <w:sz w:val="24"/>
          <w:szCs w:val="24"/>
        </w:rPr>
        <w:t>are</w:t>
      </w:r>
      <w:r w:rsidRPr="002E173D">
        <w:rPr>
          <w:rFonts w:ascii="Times New Roman" w:hAnsi="Times New Roman" w:cs="Times New Roman"/>
          <w:sz w:val="24"/>
          <w:szCs w:val="24"/>
        </w:rPr>
        <w:t xml:space="preserve"> more generalizable than data that use within</w:t>
      </w:r>
      <w:r w:rsidR="00A547E6" w:rsidRPr="002E173D">
        <w:rPr>
          <w:rFonts w:ascii="Times New Roman" w:hAnsi="Times New Roman" w:cs="Times New Roman"/>
          <w:sz w:val="24"/>
          <w:szCs w:val="24"/>
        </w:rPr>
        <w:t>-</w:t>
      </w:r>
      <w:r w:rsidRPr="002E173D">
        <w:rPr>
          <w:rFonts w:ascii="Times New Roman" w:hAnsi="Times New Roman" w:cs="Times New Roman"/>
          <w:sz w:val="24"/>
          <w:szCs w:val="24"/>
        </w:rPr>
        <w:t xml:space="preserve">firm analysis </w:t>
      </w:r>
      <w:r w:rsidR="007C5739" w:rsidRPr="002E173D">
        <w:rPr>
          <w:rFonts w:ascii="Times New Roman" w:hAnsi="Times New Roman" w:cs="Times New Roman"/>
          <w:noProof/>
          <w:sz w:val="24"/>
          <w:szCs w:val="24"/>
        </w:rPr>
        <w:t>[</w:t>
      </w:r>
      <w:r w:rsidR="00B37803" w:rsidRPr="002E173D">
        <w:rPr>
          <w:rFonts w:ascii="Times New Roman" w:hAnsi="Times New Roman" w:cs="Times New Roman"/>
          <w:noProof/>
          <w:sz w:val="24"/>
          <w:szCs w:val="24"/>
        </w:rPr>
        <w:t>22</w:t>
      </w:r>
      <w:r w:rsidRPr="002E173D">
        <w:rPr>
          <w:rFonts w:ascii="Times New Roman" w:hAnsi="Times New Roman" w:cs="Times New Roman"/>
          <w:noProof/>
          <w:sz w:val="24"/>
          <w:szCs w:val="24"/>
        </w:rPr>
        <w:t>,</w:t>
      </w:r>
      <w:r w:rsidR="00B37803" w:rsidRPr="002E173D">
        <w:rPr>
          <w:rFonts w:ascii="Times New Roman" w:hAnsi="Times New Roman" w:cs="Times New Roman"/>
          <w:noProof/>
          <w:sz w:val="24"/>
          <w:szCs w:val="24"/>
        </w:rPr>
        <w:t>66–68</w:t>
      </w:r>
      <w:r w:rsidRPr="002E173D">
        <w:rPr>
          <w:rFonts w:ascii="Times New Roman" w:hAnsi="Times New Roman" w:cs="Times New Roman"/>
          <w:noProof/>
          <w:sz w:val="24"/>
          <w:szCs w:val="24"/>
        </w:rPr>
        <w:t>]</w:t>
      </w:r>
      <w:r w:rsidR="00900EFE" w:rsidRPr="002E173D">
        <w:rPr>
          <w:rFonts w:ascii="Times New Roman" w:hAnsi="Times New Roman" w:cs="Times New Roman"/>
          <w:sz w:val="24"/>
          <w:szCs w:val="24"/>
        </w:rPr>
        <w:t xml:space="preserve"> or</w:t>
      </w:r>
      <w:r w:rsidR="00D3254D" w:rsidRPr="002E173D">
        <w:rPr>
          <w:rFonts w:ascii="Times New Roman" w:hAnsi="Times New Roman" w:cs="Times New Roman"/>
          <w:sz w:val="24"/>
          <w:szCs w:val="24"/>
        </w:rPr>
        <w:t xml:space="preserve"> </w:t>
      </w:r>
      <w:r w:rsidRPr="002E173D">
        <w:rPr>
          <w:rFonts w:ascii="Times New Roman" w:hAnsi="Times New Roman" w:cs="Times New Roman"/>
          <w:sz w:val="24"/>
          <w:szCs w:val="24"/>
        </w:rPr>
        <w:t xml:space="preserve">a small sample of firms in one industry </w:t>
      </w:r>
      <w:r w:rsidR="007C5739" w:rsidRPr="002E173D">
        <w:rPr>
          <w:rFonts w:ascii="Times New Roman" w:hAnsi="Times New Roman" w:cs="Times New Roman"/>
          <w:noProof/>
          <w:sz w:val="24"/>
          <w:szCs w:val="24"/>
        </w:rPr>
        <w:t>[</w:t>
      </w:r>
      <w:r w:rsidR="0079386E" w:rsidRPr="002E173D">
        <w:rPr>
          <w:rFonts w:ascii="Times New Roman" w:hAnsi="Times New Roman" w:cs="Times New Roman"/>
          <w:noProof/>
          <w:sz w:val="24"/>
          <w:szCs w:val="24"/>
        </w:rPr>
        <w:t>69</w:t>
      </w:r>
      <w:r w:rsidRPr="002E173D">
        <w:rPr>
          <w:rFonts w:ascii="Times New Roman" w:hAnsi="Times New Roman" w:cs="Times New Roman"/>
          <w:noProof/>
          <w:sz w:val="24"/>
          <w:szCs w:val="24"/>
        </w:rPr>
        <w:t>]</w:t>
      </w:r>
      <w:r w:rsidR="00A547E6" w:rsidRPr="002E173D">
        <w:rPr>
          <w:rFonts w:ascii="Times New Roman" w:hAnsi="Times New Roman" w:cs="Times New Roman"/>
          <w:noProof/>
          <w:sz w:val="24"/>
          <w:szCs w:val="24"/>
        </w:rPr>
        <w:t>.</w:t>
      </w:r>
    </w:p>
    <w:p w14:paraId="6A2F4AEA" w14:textId="4AD1765A" w:rsidR="00900EFE" w:rsidRPr="002E173D" w:rsidRDefault="00900EFE" w:rsidP="007F0795">
      <w:pPr>
        <w:pStyle w:val="FootnoteText"/>
        <w:spacing w:line="480" w:lineRule="auto"/>
        <w:outlineLvl w:val="0"/>
        <w:rPr>
          <w:rFonts w:ascii="Times New Roman" w:hAnsi="Times New Roman" w:cs="Times New Roman"/>
          <w:b/>
          <w:sz w:val="24"/>
          <w:szCs w:val="24"/>
        </w:rPr>
      </w:pPr>
      <w:r w:rsidRPr="002E173D">
        <w:rPr>
          <w:rFonts w:ascii="Times New Roman" w:hAnsi="Times New Roman" w:cs="Times New Roman"/>
          <w:b/>
          <w:sz w:val="24"/>
          <w:szCs w:val="24"/>
        </w:rPr>
        <w:t>4.2 E-commerce Functionalities and Capabilities</w:t>
      </w:r>
    </w:p>
    <w:p w14:paraId="33960DD5" w14:textId="51073C56" w:rsidR="004555EC" w:rsidRPr="002E173D" w:rsidRDefault="00900EFE" w:rsidP="00900EFE">
      <w:pPr>
        <w:spacing w:line="480" w:lineRule="auto"/>
        <w:ind w:firstLine="720"/>
      </w:pPr>
      <w:r w:rsidRPr="002E173D">
        <w:t>We begin our analysis by assigning each of</w:t>
      </w:r>
      <w:r w:rsidR="007F0795" w:rsidRPr="002E173D">
        <w:t xml:space="preserve"> the</w:t>
      </w:r>
      <w:r w:rsidRPr="002E173D">
        <w:t xml:space="preserve"> 44 e-commerce functionalities to one of the four value</w:t>
      </w:r>
      <w:r w:rsidR="002103A5" w:rsidRPr="002E173D">
        <w:t>-</w:t>
      </w:r>
      <w:r w:rsidRPr="002E173D">
        <w:t>creati</w:t>
      </w:r>
      <w:r w:rsidR="002103A5" w:rsidRPr="002E173D">
        <w:t>ng</w:t>
      </w:r>
      <w:r w:rsidRPr="002E173D">
        <w:t xml:space="preserve"> </w:t>
      </w:r>
      <w:r w:rsidR="00C117DC" w:rsidRPr="002E173D">
        <w:t xml:space="preserve">e-commerce </w:t>
      </w:r>
      <w:r w:rsidRPr="002E173D">
        <w:t xml:space="preserve">capabilities previously discussed: information, transaction, interaction, and infrastructure </w:t>
      </w:r>
      <w:r w:rsidR="007C5739" w:rsidRPr="002E173D">
        <w:rPr>
          <w:noProof/>
        </w:rPr>
        <w:t>[</w:t>
      </w:r>
      <w:r w:rsidR="00B37803" w:rsidRPr="002E173D">
        <w:rPr>
          <w:noProof/>
        </w:rPr>
        <w:t>3</w:t>
      </w:r>
      <w:r w:rsidRPr="002E173D">
        <w:rPr>
          <w:noProof/>
        </w:rPr>
        <w:t>]</w:t>
      </w:r>
      <w:r w:rsidRPr="002E173D">
        <w:t>. To validate the assignment, we employ</w:t>
      </w:r>
      <w:r w:rsidR="00896B77" w:rsidRPr="002E173D">
        <w:t>ed</w:t>
      </w:r>
      <w:r w:rsidRPr="002E173D">
        <w:t xml:space="preserve"> five raters to independently assess and categorize the 44 functionalities. Each rater was provided with the 44 e-commerce functionalities, a definition of the functionality</w:t>
      </w:r>
      <w:r w:rsidR="002103A5" w:rsidRPr="002E173D">
        <w:t>,</w:t>
      </w:r>
      <w:r w:rsidRPr="002E173D">
        <w:t xml:space="preserve"> and the four value</w:t>
      </w:r>
      <w:r w:rsidR="002103A5" w:rsidRPr="002E173D">
        <w:t>-</w:t>
      </w:r>
      <w:r w:rsidRPr="002E173D">
        <w:t>creati</w:t>
      </w:r>
      <w:r w:rsidR="002103A5" w:rsidRPr="002E173D">
        <w:t>ng</w:t>
      </w:r>
      <w:r w:rsidRPr="002E173D">
        <w:t xml:space="preserve"> </w:t>
      </w:r>
      <w:r w:rsidR="00BE2977" w:rsidRPr="002E173D">
        <w:t xml:space="preserve">e-commerce </w:t>
      </w:r>
      <w:r w:rsidRPr="002E173D">
        <w:t xml:space="preserve">capabilities. Each rater was then instructed to assign each function to a capability. We did not provide individuals with suggested assignments or the anticipated number of functionalities per capability. As a result of the assignment, an interrater reliability value was </w:t>
      </w:r>
      <w:r w:rsidR="00896B77" w:rsidRPr="002E173D">
        <w:t xml:space="preserve">determined </w:t>
      </w:r>
      <w:r w:rsidRPr="002E173D">
        <w:t xml:space="preserve">for the entire set of functionalities and capability matches. The results indicated significant agreement (Fleiss Kappa of 0.67), considering </w:t>
      </w:r>
      <w:r w:rsidR="00896B77" w:rsidRPr="002E173D">
        <w:t xml:space="preserve">particularly </w:t>
      </w:r>
      <w:r w:rsidRPr="002E173D">
        <w:t>the use of five raters assessing 44 functionalities into four capabilities.</w:t>
      </w:r>
    </w:p>
    <w:p w14:paraId="1C94F323" w14:textId="5BBB120E" w:rsidR="00900EFE" w:rsidRPr="002E173D" w:rsidRDefault="00900EFE" w:rsidP="00900EFE">
      <w:pPr>
        <w:spacing w:line="480" w:lineRule="auto"/>
        <w:ind w:firstLine="720"/>
      </w:pPr>
      <w:r w:rsidRPr="002E173D">
        <w:t>The next step in our analysis is to observe the diffusion process for all 44 e-commerce functionalities and identify th</w:t>
      </w:r>
      <w:r w:rsidR="002103A5" w:rsidRPr="002E173D">
        <w:t>e</w:t>
      </w:r>
      <w:r w:rsidRPr="002E173D">
        <w:t xml:space="preserve"> functionalities whose level of adoption </w:t>
      </w:r>
      <w:r w:rsidR="007F0795" w:rsidRPr="002E173D">
        <w:t xml:space="preserve">crosses </w:t>
      </w:r>
      <w:r w:rsidRPr="002E173D">
        <w:t xml:space="preserve">from one phase to </w:t>
      </w:r>
      <w:r w:rsidRPr="002E173D">
        <w:lastRenderedPageBreak/>
        <w:t xml:space="preserve">the next in the innovation diffusion life cycle. </w:t>
      </w:r>
      <w:r w:rsidR="007E493C" w:rsidRPr="002E173D">
        <w:t>We</w:t>
      </w:r>
      <w:r w:rsidRPr="002E173D">
        <w:rPr>
          <w:b/>
        </w:rPr>
        <w:t xml:space="preserve"> </w:t>
      </w:r>
      <w:r w:rsidRPr="002E173D">
        <w:t xml:space="preserve">report the 11 </w:t>
      </w:r>
      <w:r w:rsidR="004C0077" w:rsidRPr="002E173D">
        <w:t>functionalities that</w:t>
      </w:r>
      <w:r w:rsidRPr="002E173D">
        <w:t xml:space="preserve"> </w:t>
      </w:r>
      <w:r w:rsidR="00896B77" w:rsidRPr="002E173D">
        <w:t>changed from</w:t>
      </w:r>
      <w:r w:rsidRPr="002E173D">
        <w:t xml:space="preserve"> 2006</w:t>
      </w:r>
      <w:r w:rsidR="00A547E6" w:rsidRPr="002E173D">
        <w:t>–</w:t>
      </w:r>
      <w:r w:rsidRPr="002E173D">
        <w:t>2012</w:t>
      </w:r>
      <w:r w:rsidR="002103A5" w:rsidRPr="002E173D">
        <w:t xml:space="preserve"> and note that p</w:t>
      </w:r>
      <w:r w:rsidRPr="002E173D">
        <w:t>ersonalization crossed two phases</w:t>
      </w:r>
      <w:r w:rsidR="007E493C" w:rsidRPr="002E173D">
        <w:t xml:space="preserve"> (see Table 2 for a list of the functionalities changing phase in this analysis)</w:t>
      </w:r>
      <w:r w:rsidRPr="002E173D">
        <w:t xml:space="preserve">. We observe the phase change from early adoption to </w:t>
      </w:r>
      <w:r w:rsidR="00896B77" w:rsidRPr="002E173D">
        <w:t xml:space="preserve">the </w:t>
      </w:r>
      <w:r w:rsidRPr="002E173D">
        <w:t xml:space="preserve">early majority (EA-EM) for </w:t>
      </w:r>
      <w:r w:rsidR="00896B77" w:rsidRPr="002E173D">
        <w:t xml:space="preserve">making </w:t>
      </w:r>
      <w:r w:rsidRPr="002E173D">
        <w:t>product comparisons and syndicated content representing information capability; deferred payment and PayPal express checkout representing transaction capability</w:t>
      </w:r>
      <w:r w:rsidR="00896B77" w:rsidRPr="002E173D">
        <w:t xml:space="preserve">, </w:t>
      </w:r>
      <w:r w:rsidRPr="002E173D">
        <w:t xml:space="preserve">and frequent buyer program and personalization representing interaction capability. We observe the </w:t>
      </w:r>
      <w:r w:rsidR="002103A5" w:rsidRPr="002E173D">
        <w:t xml:space="preserve">phase </w:t>
      </w:r>
      <w:r w:rsidRPr="002E173D">
        <w:t xml:space="preserve">change from early majority to </w:t>
      </w:r>
      <w:r w:rsidR="00896B77" w:rsidRPr="002E173D">
        <w:t xml:space="preserve">the </w:t>
      </w:r>
      <w:r w:rsidRPr="002E173D">
        <w:t xml:space="preserve">late majority (EM-LM) for catalog quick order representing transaction capability; personalization representing interaction capability; and content delivery representing infrastructure capability. Finally, we observe the </w:t>
      </w:r>
      <w:r w:rsidR="002103A5" w:rsidRPr="002E173D">
        <w:t xml:space="preserve">phase </w:t>
      </w:r>
      <w:r w:rsidRPr="002E173D">
        <w:t xml:space="preserve">change from late majority to laggard (LM-LAG) for </w:t>
      </w:r>
      <w:r w:rsidR="00161AFA" w:rsidRPr="002E173D">
        <w:t>Customer Relationship Management (</w:t>
      </w:r>
      <w:r w:rsidRPr="002E173D">
        <w:t>CRM</w:t>
      </w:r>
      <w:r w:rsidR="00161AFA" w:rsidRPr="002E173D">
        <w:t>)</w:t>
      </w:r>
      <w:r w:rsidRPr="002E173D">
        <w:t>, e-commerce platform, and web performance monitor, representing infrastructure capability. Our analyses focus on these functionalities</w:t>
      </w:r>
      <w:r w:rsidR="00B0033C" w:rsidRPr="002E173D">
        <w:t xml:space="preserve"> and their relationship</w:t>
      </w:r>
      <w:r w:rsidR="00A547E6" w:rsidRPr="002E173D">
        <w:t>s</w:t>
      </w:r>
      <w:r w:rsidR="00B0033C" w:rsidRPr="002E173D">
        <w:t xml:space="preserve"> with online retailer </w:t>
      </w:r>
      <w:r w:rsidR="006B6358" w:rsidRPr="002E173D">
        <w:t>performance</w:t>
      </w:r>
      <w:r w:rsidR="002103A5" w:rsidRPr="002E173D">
        <w:t xml:space="preserve"> outcomes</w:t>
      </w:r>
      <w:r w:rsidR="006B6358" w:rsidRPr="002E173D">
        <w:t xml:space="preserve"> at</w:t>
      </w:r>
      <w:r w:rsidR="00B0033C" w:rsidRPr="002E173D">
        <w:t xml:space="preserve"> the point in time when their </w:t>
      </w:r>
      <w:r w:rsidR="00161AFA" w:rsidRPr="002E173D">
        <w:t xml:space="preserve">level of </w:t>
      </w:r>
      <w:r w:rsidR="00B0033C" w:rsidRPr="002E173D">
        <w:t xml:space="preserve">adoption </w:t>
      </w:r>
      <w:r w:rsidR="00161AFA" w:rsidRPr="002E173D">
        <w:t>changed phase</w:t>
      </w:r>
      <w:r w:rsidR="00B0033C" w:rsidRPr="002E173D">
        <w:t xml:space="preserve"> in the innovation diffusion life cycle.</w:t>
      </w:r>
    </w:p>
    <w:p w14:paraId="464149C0" w14:textId="77777777" w:rsidR="005A0A3C" w:rsidRPr="002E173D" w:rsidRDefault="005A0A3C" w:rsidP="00B3444F">
      <w:pPr>
        <w:spacing w:line="480" w:lineRule="auto"/>
        <w:ind w:firstLine="720"/>
        <w:sectPr w:rsidR="005A0A3C" w:rsidRPr="002E173D" w:rsidSect="00C8616E">
          <w:pgSz w:w="12240" w:h="15840"/>
          <w:pgMar w:top="1440" w:right="1440" w:bottom="1440" w:left="1440" w:header="720" w:footer="720" w:gutter="0"/>
          <w:pgNumType w:start="1"/>
          <w:cols w:space="720"/>
          <w:docGrid w:linePitch="360"/>
        </w:sectPr>
      </w:pPr>
    </w:p>
    <w:tbl>
      <w:tblPr>
        <w:tblW w:w="11700" w:type="dxa"/>
        <w:tblLook w:val="04A0" w:firstRow="1" w:lastRow="0" w:firstColumn="1" w:lastColumn="0" w:noHBand="0" w:noVBand="1"/>
      </w:tblPr>
      <w:tblGrid>
        <w:gridCol w:w="2501"/>
        <w:gridCol w:w="274"/>
        <w:gridCol w:w="1948"/>
        <w:gridCol w:w="3898"/>
        <w:gridCol w:w="1549"/>
        <w:gridCol w:w="1530"/>
      </w:tblGrid>
      <w:tr w:rsidR="005A0A3C" w:rsidRPr="002E173D" w14:paraId="52DF9762" w14:textId="77777777" w:rsidTr="005A0A3C">
        <w:trPr>
          <w:trHeight w:val="285"/>
        </w:trPr>
        <w:tc>
          <w:tcPr>
            <w:tcW w:w="11700" w:type="dxa"/>
            <w:gridSpan w:val="6"/>
            <w:tcBorders>
              <w:top w:val="nil"/>
              <w:left w:val="nil"/>
              <w:bottom w:val="nil"/>
              <w:right w:val="nil"/>
            </w:tcBorders>
            <w:shd w:val="clear" w:color="auto" w:fill="auto"/>
            <w:noWrap/>
            <w:vAlign w:val="center"/>
            <w:hideMark/>
          </w:tcPr>
          <w:p w14:paraId="79B5EA04" w14:textId="04BE2DB3" w:rsidR="005A0A3C" w:rsidRPr="002E173D" w:rsidRDefault="005A0A3C" w:rsidP="005A0A3C">
            <w:pPr>
              <w:rPr>
                <w:b/>
                <w:bCs/>
                <w:color w:val="000000"/>
                <w:sz w:val="23"/>
                <w:szCs w:val="23"/>
              </w:rPr>
            </w:pPr>
            <w:bookmarkStart w:id="5" w:name="_Hlk64316809"/>
            <w:r w:rsidRPr="002E173D">
              <w:rPr>
                <w:b/>
                <w:bCs/>
                <w:color w:val="000000"/>
                <w:sz w:val="23"/>
                <w:szCs w:val="23"/>
              </w:rPr>
              <w:lastRenderedPageBreak/>
              <w:t>Table 2.</w:t>
            </w:r>
            <w:r w:rsidR="002062E2" w:rsidRPr="002E173D">
              <w:rPr>
                <w:b/>
                <w:bCs/>
                <w:color w:val="000000"/>
                <w:sz w:val="23"/>
                <w:szCs w:val="23"/>
              </w:rPr>
              <w:t xml:space="preserve"> </w:t>
            </w:r>
            <w:r w:rsidRPr="002E173D">
              <w:rPr>
                <w:b/>
                <w:bCs/>
                <w:color w:val="000000"/>
                <w:sz w:val="23"/>
                <w:szCs w:val="23"/>
              </w:rPr>
              <w:t xml:space="preserve">E-commerce </w:t>
            </w:r>
            <w:r w:rsidR="00D3254D" w:rsidRPr="002E173D">
              <w:rPr>
                <w:b/>
                <w:bCs/>
                <w:color w:val="000000"/>
                <w:sz w:val="23"/>
                <w:szCs w:val="23"/>
              </w:rPr>
              <w:t>Functionalities</w:t>
            </w:r>
            <w:r w:rsidRPr="002E173D">
              <w:rPr>
                <w:b/>
                <w:bCs/>
                <w:color w:val="000000"/>
                <w:sz w:val="23"/>
                <w:szCs w:val="23"/>
              </w:rPr>
              <w:t xml:space="preserve"> with Diffusion Phase Changes</w:t>
            </w:r>
          </w:p>
        </w:tc>
      </w:tr>
      <w:tr w:rsidR="005A0A3C" w:rsidRPr="002E173D" w14:paraId="56D99873" w14:textId="77777777" w:rsidTr="00EB0A45">
        <w:trPr>
          <w:trHeight w:val="885"/>
        </w:trPr>
        <w:tc>
          <w:tcPr>
            <w:tcW w:w="2501" w:type="dxa"/>
            <w:tcBorders>
              <w:top w:val="nil"/>
              <w:left w:val="nil"/>
              <w:bottom w:val="nil"/>
              <w:right w:val="nil"/>
            </w:tcBorders>
            <w:shd w:val="clear" w:color="auto" w:fill="auto"/>
            <w:noWrap/>
            <w:vAlign w:val="center"/>
            <w:hideMark/>
          </w:tcPr>
          <w:p w14:paraId="66BF7539" w14:textId="706F328D" w:rsidR="005A0A3C" w:rsidRPr="002E173D" w:rsidRDefault="00D3254D" w:rsidP="00BE2977">
            <w:pPr>
              <w:rPr>
                <w:sz w:val="23"/>
                <w:szCs w:val="23"/>
              </w:rPr>
            </w:pPr>
            <w:r w:rsidRPr="002E173D">
              <w:rPr>
                <w:b/>
                <w:bCs/>
                <w:color w:val="000000"/>
                <w:sz w:val="23"/>
                <w:szCs w:val="23"/>
              </w:rPr>
              <w:t>Functi</w:t>
            </w:r>
            <w:r w:rsidR="006B6358" w:rsidRPr="002E173D">
              <w:rPr>
                <w:b/>
                <w:bCs/>
                <w:color w:val="000000"/>
                <w:sz w:val="23"/>
                <w:szCs w:val="23"/>
              </w:rPr>
              <w:t>o</w:t>
            </w:r>
            <w:r w:rsidRPr="002E173D">
              <w:rPr>
                <w:b/>
                <w:bCs/>
                <w:color w:val="000000"/>
                <w:sz w:val="23"/>
                <w:szCs w:val="23"/>
              </w:rPr>
              <w:t xml:space="preserve">nalities by E-Commerce </w:t>
            </w:r>
            <w:r w:rsidR="005A0A3C" w:rsidRPr="002E173D">
              <w:rPr>
                <w:b/>
                <w:bCs/>
                <w:color w:val="000000"/>
                <w:sz w:val="23"/>
                <w:szCs w:val="23"/>
              </w:rPr>
              <w:t>Capability</w:t>
            </w:r>
          </w:p>
        </w:tc>
        <w:tc>
          <w:tcPr>
            <w:tcW w:w="274" w:type="dxa"/>
            <w:tcBorders>
              <w:top w:val="nil"/>
              <w:left w:val="nil"/>
              <w:bottom w:val="nil"/>
              <w:right w:val="nil"/>
            </w:tcBorders>
            <w:shd w:val="clear" w:color="auto" w:fill="auto"/>
            <w:noWrap/>
            <w:vAlign w:val="center"/>
            <w:hideMark/>
          </w:tcPr>
          <w:p w14:paraId="5A00F7C1" w14:textId="77777777" w:rsidR="005A0A3C" w:rsidRPr="002E173D" w:rsidRDefault="005A0A3C" w:rsidP="00EB0A45">
            <w:pPr>
              <w:jc w:val="center"/>
              <w:rPr>
                <w:sz w:val="23"/>
                <w:szCs w:val="23"/>
              </w:rPr>
            </w:pPr>
          </w:p>
        </w:tc>
        <w:tc>
          <w:tcPr>
            <w:tcW w:w="1948" w:type="dxa"/>
            <w:tcBorders>
              <w:top w:val="nil"/>
              <w:left w:val="nil"/>
              <w:bottom w:val="nil"/>
              <w:right w:val="nil"/>
            </w:tcBorders>
            <w:shd w:val="clear" w:color="auto" w:fill="auto"/>
            <w:vAlign w:val="center"/>
            <w:hideMark/>
          </w:tcPr>
          <w:p w14:paraId="722D7E1A" w14:textId="756E8F0B" w:rsidR="005A0A3C" w:rsidRPr="002E173D" w:rsidRDefault="001F45AC" w:rsidP="00EB0A45">
            <w:pPr>
              <w:jc w:val="center"/>
              <w:rPr>
                <w:color w:val="000000"/>
                <w:sz w:val="23"/>
                <w:szCs w:val="23"/>
              </w:rPr>
            </w:pPr>
            <w:r w:rsidRPr="002E173D">
              <w:rPr>
                <w:color w:val="000000"/>
                <w:sz w:val="23"/>
                <w:szCs w:val="23"/>
              </w:rPr>
              <w:t>Observed Range of Adoption Levels</w:t>
            </w:r>
            <w:r w:rsidRPr="002E173D" w:rsidDel="001F45AC">
              <w:rPr>
                <w:color w:val="000000"/>
                <w:sz w:val="23"/>
                <w:szCs w:val="23"/>
              </w:rPr>
              <w:t xml:space="preserve"> </w:t>
            </w:r>
            <w:r w:rsidR="00306241" w:rsidRPr="002E173D">
              <w:rPr>
                <w:color w:val="000000"/>
                <w:sz w:val="23"/>
                <w:szCs w:val="23"/>
              </w:rPr>
              <w:br/>
            </w:r>
          </w:p>
        </w:tc>
        <w:tc>
          <w:tcPr>
            <w:tcW w:w="3898" w:type="dxa"/>
            <w:tcBorders>
              <w:top w:val="nil"/>
              <w:left w:val="nil"/>
              <w:bottom w:val="nil"/>
              <w:right w:val="nil"/>
            </w:tcBorders>
            <w:shd w:val="clear" w:color="auto" w:fill="auto"/>
            <w:vAlign w:val="center"/>
            <w:hideMark/>
          </w:tcPr>
          <w:p w14:paraId="564BA73A" w14:textId="77777777" w:rsidR="005A0A3C" w:rsidRPr="002E173D" w:rsidRDefault="005A0A3C" w:rsidP="00EB0A45">
            <w:pPr>
              <w:jc w:val="center"/>
              <w:rPr>
                <w:color w:val="000000"/>
                <w:sz w:val="23"/>
                <w:szCs w:val="23"/>
              </w:rPr>
            </w:pPr>
            <w:r w:rsidRPr="002E173D">
              <w:rPr>
                <w:color w:val="000000"/>
                <w:sz w:val="23"/>
                <w:szCs w:val="23"/>
              </w:rPr>
              <w:t>Phase Change Description</w:t>
            </w:r>
          </w:p>
        </w:tc>
        <w:tc>
          <w:tcPr>
            <w:tcW w:w="1549" w:type="dxa"/>
            <w:tcBorders>
              <w:top w:val="nil"/>
              <w:left w:val="nil"/>
              <w:bottom w:val="nil"/>
              <w:right w:val="nil"/>
            </w:tcBorders>
            <w:shd w:val="clear" w:color="auto" w:fill="auto"/>
            <w:noWrap/>
            <w:vAlign w:val="center"/>
            <w:hideMark/>
          </w:tcPr>
          <w:p w14:paraId="2F5B389C" w14:textId="77777777" w:rsidR="005A0A3C" w:rsidRPr="002E173D" w:rsidRDefault="005A0A3C" w:rsidP="00EB0A45">
            <w:pPr>
              <w:jc w:val="center"/>
              <w:rPr>
                <w:color w:val="000000"/>
                <w:sz w:val="23"/>
                <w:szCs w:val="23"/>
              </w:rPr>
            </w:pPr>
            <w:r w:rsidRPr="002E173D">
              <w:rPr>
                <w:color w:val="000000"/>
                <w:sz w:val="23"/>
                <w:szCs w:val="23"/>
              </w:rPr>
              <w:t>Before Diffusion</w:t>
            </w:r>
          </w:p>
          <w:p w14:paraId="599778A9" w14:textId="77777777" w:rsidR="005A0A3C" w:rsidRPr="002E173D" w:rsidRDefault="005A0A3C" w:rsidP="00EB0A45">
            <w:pPr>
              <w:jc w:val="center"/>
              <w:rPr>
                <w:color w:val="000000"/>
                <w:sz w:val="23"/>
                <w:szCs w:val="23"/>
              </w:rPr>
            </w:pPr>
            <w:r w:rsidRPr="002E173D">
              <w:rPr>
                <w:color w:val="000000"/>
                <w:sz w:val="23"/>
                <w:szCs w:val="23"/>
              </w:rPr>
              <w:t>(Early Phase)</w:t>
            </w:r>
          </w:p>
        </w:tc>
        <w:tc>
          <w:tcPr>
            <w:tcW w:w="1530" w:type="dxa"/>
            <w:tcBorders>
              <w:top w:val="nil"/>
              <w:left w:val="nil"/>
              <w:bottom w:val="nil"/>
              <w:right w:val="nil"/>
            </w:tcBorders>
            <w:shd w:val="clear" w:color="auto" w:fill="auto"/>
            <w:noWrap/>
            <w:vAlign w:val="center"/>
            <w:hideMark/>
          </w:tcPr>
          <w:p w14:paraId="22FCC9E2" w14:textId="77777777" w:rsidR="005A0A3C" w:rsidRPr="002E173D" w:rsidRDefault="005A0A3C" w:rsidP="00EB0A45">
            <w:pPr>
              <w:jc w:val="center"/>
              <w:rPr>
                <w:color w:val="000000"/>
                <w:sz w:val="23"/>
                <w:szCs w:val="23"/>
              </w:rPr>
            </w:pPr>
            <w:r w:rsidRPr="002E173D">
              <w:rPr>
                <w:color w:val="000000"/>
                <w:sz w:val="23"/>
                <w:szCs w:val="23"/>
              </w:rPr>
              <w:t>Post-Diffusion (Late Phase)</w:t>
            </w:r>
          </w:p>
        </w:tc>
      </w:tr>
      <w:tr w:rsidR="005A0A3C" w:rsidRPr="002E173D" w14:paraId="7F0AC55C" w14:textId="77777777" w:rsidTr="00EB0A45">
        <w:trPr>
          <w:trHeight w:val="270"/>
        </w:trPr>
        <w:tc>
          <w:tcPr>
            <w:tcW w:w="2501" w:type="dxa"/>
            <w:tcBorders>
              <w:top w:val="nil"/>
              <w:left w:val="nil"/>
              <w:bottom w:val="single" w:sz="8" w:space="0" w:color="auto"/>
              <w:right w:val="nil"/>
            </w:tcBorders>
            <w:shd w:val="clear" w:color="auto" w:fill="auto"/>
            <w:noWrap/>
            <w:vAlign w:val="center"/>
            <w:hideMark/>
          </w:tcPr>
          <w:p w14:paraId="74BA5A34" w14:textId="78BA0B0D" w:rsidR="005A0A3C" w:rsidRPr="002E173D" w:rsidRDefault="004555EC" w:rsidP="00EB0A45">
            <w:pPr>
              <w:rPr>
                <w:sz w:val="23"/>
                <w:szCs w:val="23"/>
              </w:rPr>
            </w:pPr>
            <w:r w:rsidRPr="002E173D">
              <w:rPr>
                <w:sz w:val="23"/>
                <w:szCs w:val="23"/>
              </w:rPr>
              <w:t xml:space="preserve"> </w:t>
            </w:r>
          </w:p>
        </w:tc>
        <w:tc>
          <w:tcPr>
            <w:tcW w:w="274" w:type="dxa"/>
            <w:tcBorders>
              <w:top w:val="nil"/>
              <w:left w:val="nil"/>
              <w:bottom w:val="single" w:sz="8" w:space="0" w:color="auto"/>
              <w:right w:val="nil"/>
            </w:tcBorders>
            <w:shd w:val="clear" w:color="auto" w:fill="auto"/>
            <w:noWrap/>
            <w:vAlign w:val="center"/>
            <w:hideMark/>
          </w:tcPr>
          <w:p w14:paraId="2C236258" w14:textId="7EE757D9" w:rsidR="005A0A3C" w:rsidRPr="002E173D" w:rsidRDefault="004555EC" w:rsidP="00EB0A45">
            <w:pPr>
              <w:rPr>
                <w:color w:val="000000"/>
                <w:sz w:val="23"/>
                <w:szCs w:val="23"/>
              </w:rPr>
            </w:pPr>
            <w:r w:rsidRPr="002E173D">
              <w:rPr>
                <w:color w:val="000000"/>
                <w:sz w:val="23"/>
                <w:szCs w:val="23"/>
              </w:rPr>
              <w:t xml:space="preserve"> </w:t>
            </w:r>
          </w:p>
        </w:tc>
        <w:tc>
          <w:tcPr>
            <w:tcW w:w="1948" w:type="dxa"/>
            <w:tcBorders>
              <w:top w:val="nil"/>
              <w:left w:val="nil"/>
              <w:bottom w:val="single" w:sz="8" w:space="0" w:color="auto"/>
              <w:right w:val="nil"/>
            </w:tcBorders>
            <w:shd w:val="clear" w:color="auto" w:fill="auto"/>
            <w:vAlign w:val="center"/>
            <w:hideMark/>
          </w:tcPr>
          <w:p w14:paraId="6480A1B5" w14:textId="11510C55" w:rsidR="005A0A3C" w:rsidRPr="002E173D" w:rsidRDefault="004555EC" w:rsidP="00EB0A45">
            <w:pPr>
              <w:rPr>
                <w:color w:val="000000"/>
                <w:sz w:val="23"/>
                <w:szCs w:val="23"/>
              </w:rPr>
            </w:pPr>
            <w:r w:rsidRPr="002E173D">
              <w:rPr>
                <w:color w:val="000000"/>
                <w:sz w:val="23"/>
                <w:szCs w:val="23"/>
              </w:rPr>
              <w:t xml:space="preserve"> </w:t>
            </w:r>
          </w:p>
        </w:tc>
        <w:tc>
          <w:tcPr>
            <w:tcW w:w="3898" w:type="dxa"/>
            <w:tcBorders>
              <w:top w:val="nil"/>
              <w:left w:val="nil"/>
              <w:bottom w:val="single" w:sz="8" w:space="0" w:color="auto"/>
              <w:right w:val="nil"/>
            </w:tcBorders>
            <w:shd w:val="clear" w:color="auto" w:fill="auto"/>
            <w:vAlign w:val="center"/>
            <w:hideMark/>
          </w:tcPr>
          <w:p w14:paraId="35C8917E" w14:textId="1C3A3373" w:rsidR="005A0A3C" w:rsidRPr="002E173D" w:rsidRDefault="004555EC" w:rsidP="00EB0A45">
            <w:pPr>
              <w:rPr>
                <w:color w:val="000000"/>
                <w:sz w:val="23"/>
                <w:szCs w:val="23"/>
              </w:rPr>
            </w:pPr>
            <w:r w:rsidRPr="002E173D">
              <w:rPr>
                <w:color w:val="000000"/>
                <w:sz w:val="23"/>
                <w:szCs w:val="23"/>
              </w:rPr>
              <w:t xml:space="preserve"> </w:t>
            </w:r>
          </w:p>
        </w:tc>
        <w:tc>
          <w:tcPr>
            <w:tcW w:w="1549" w:type="dxa"/>
            <w:tcBorders>
              <w:top w:val="nil"/>
              <w:left w:val="nil"/>
              <w:bottom w:val="single" w:sz="8" w:space="0" w:color="auto"/>
              <w:right w:val="nil"/>
            </w:tcBorders>
            <w:shd w:val="clear" w:color="auto" w:fill="auto"/>
            <w:noWrap/>
            <w:vAlign w:val="center"/>
            <w:hideMark/>
          </w:tcPr>
          <w:p w14:paraId="6A826876" w14:textId="16339CFE" w:rsidR="005A0A3C" w:rsidRPr="002E173D" w:rsidRDefault="004555EC" w:rsidP="00EB0A45">
            <w:pPr>
              <w:rPr>
                <w:color w:val="000000"/>
                <w:sz w:val="23"/>
                <w:szCs w:val="23"/>
              </w:rPr>
            </w:pPr>
            <w:r w:rsidRPr="002E173D">
              <w:rPr>
                <w:color w:val="000000"/>
                <w:sz w:val="23"/>
                <w:szCs w:val="23"/>
              </w:rPr>
              <w:t xml:space="preserve"> </w:t>
            </w:r>
          </w:p>
        </w:tc>
        <w:tc>
          <w:tcPr>
            <w:tcW w:w="1530" w:type="dxa"/>
            <w:tcBorders>
              <w:top w:val="nil"/>
              <w:left w:val="nil"/>
              <w:bottom w:val="single" w:sz="8" w:space="0" w:color="auto"/>
              <w:right w:val="nil"/>
            </w:tcBorders>
            <w:shd w:val="clear" w:color="auto" w:fill="auto"/>
            <w:noWrap/>
            <w:vAlign w:val="bottom"/>
            <w:hideMark/>
          </w:tcPr>
          <w:p w14:paraId="27EE60F8" w14:textId="74D8CC6A" w:rsidR="005A0A3C" w:rsidRPr="002E173D" w:rsidRDefault="004555EC" w:rsidP="00EB0A45">
            <w:pPr>
              <w:rPr>
                <w:sz w:val="20"/>
                <w:szCs w:val="20"/>
              </w:rPr>
            </w:pPr>
            <w:r w:rsidRPr="002E173D">
              <w:rPr>
                <w:sz w:val="20"/>
                <w:szCs w:val="20"/>
              </w:rPr>
              <w:t xml:space="preserve"> </w:t>
            </w:r>
          </w:p>
        </w:tc>
      </w:tr>
      <w:tr w:rsidR="005A0A3C" w:rsidRPr="002E173D" w14:paraId="306FEA4E" w14:textId="77777777" w:rsidTr="00EB0A45">
        <w:trPr>
          <w:trHeight w:val="300"/>
        </w:trPr>
        <w:tc>
          <w:tcPr>
            <w:tcW w:w="2775" w:type="dxa"/>
            <w:gridSpan w:val="2"/>
            <w:tcBorders>
              <w:top w:val="single" w:sz="8" w:space="0" w:color="auto"/>
              <w:left w:val="nil"/>
              <w:bottom w:val="nil"/>
              <w:right w:val="nil"/>
            </w:tcBorders>
            <w:shd w:val="clear" w:color="auto" w:fill="auto"/>
            <w:noWrap/>
            <w:vAlign w:val="center"/>
            <w:hideMark/>
          </w:tcPr>
          <w:p w14:paraId="5B424E42" w14:textId="698AC92E" w:rsidR="005A0A3C" w:rsidRPr="002E173D" w:rsidRDefault="005A0A3C" w:rsidP="00EB0A45">
            <w:pPr>
              <w:rPr>
                <w:b/>
                <w:bCs/>
                <w:color w:val="000000"/>
                <w:sz w:val="23"/>
                <w:szCs w:val="23"/>
              </w:rPr>
            </w:pPr>
            <w:r w:rsidRPr="002E173D">
              <w:rPr>
                <w:b/>
                <w:bCs/>
                <w:color w:val="000000"/>
                <w:sz w:val="23"/>
                <w:szCs w:val="23"/>
              </w:rPr>
              <w:t xml:space="preserve">Information </w:t>
            </w:r>
            <w:r w:rsidR="00FF0E86" w:rsidRPr="002E173D">
              <w:rPr>
                <w:b/>
                <w:bCs/>
                <w:color w:val="000000"/>
                <w:sz w:val="23"/>
                <w:szCs w:val="23"/>
              </w:rPr>
              <w:t>Capability</w:t>
            </w:r>
          </w:p>
        </w:tc>
        <w:tc>
          <w:tcPr>
            <w:tcW w:w="1948" w:type="dxa"/>
            <w:tcBorders>
              <w:top w:val="nil"/>
              <w:left w:val="nil"/>
              <w:bottom w:val="nil"/>
              <w:right w:val="nil"/>
            </w:tcBorders>
            <w:shd w:val="clear" w:color="auto" w:fill="auto"/>
            <w:noWrap/>
            <w:vAlign w:val="center"/>
            <w:hideMark/>
          </w:tcPr>
          <w:p w14:paraId="19C1334A" w14:textId="77777777" w:rsidR="005A0A3C" w:rsidRPr="002E173D" w:rsidRDefault="005A0A3C" w:rsidP="00EB0A45">
            <w:pPr>
              <w:rPr>
                <w:b/>
                <w:bCs/>
                <w:color w:val="000000"/>
                <w:sz w:val="23"/>
                <w:szCs w:val="23"/>
              </w:rPr>
            </w:pPr>
          </w:p>
        </w:tc>
        <w:tc>
          <w:tcPr>
            <w:tcW w:w="3898" w:type="dxa"/>
            <w:tcBorders>
              <w:top w:val="nil"/>
              <w:left w:val="nil"/>
              <w:bottom w:val="nil"/>
              <w:right w:val="nil"/>
            </w:tcBorders>
            <w:shd w:val="clear" w:color="auto" w:fill="auto"/>
            <w:noWrap/>
            <w:vAlign w:val="center"/>
            <w:hideMark/>
          </w:tcPr>
          <w:p w14:paraId="23D95448" w14:textId="77777777" w:rsidR="005A0A3C" w:rsidRPr="002E173D" w:rsidRDefault="005A0A3C" w:rsidP="00EB0A45">
            <w:pPr>
              <w:jc w:val="center"/>
              <w:rPr>
                <w:sz w:val="20"/>
                <w:szCs w:val="20"/>
              </w:rPr>
            </w:pPr>
          </w:p>
        </w:tc>
        <w:tc>
          <w:tcPr>
            <w:tcW w:w="1549" w:type="dxa"/>
            <w:tcBorders>
              <w:top w:val="nil"/>
              <w:left w:val="nil"/>
              <w:bottom w:val="nil"/>
              <w:right w:val="nil"/>
            </w:tcBorders>
            <w:shd w:val="clear" w:color="auto" w:fill="auto"/>
            <w:noWrap/>
            <w:vAlign w:val="center"/>
            <w:hideMark/>
          </w:tcPr>
          <w:p w14:paraId="6383230C" w14:textId="77777777" w:rsidR="005A0A3C" w:rsidRPr="002E173D" w:rsidRDefault="005A0A3C" w:rsidP="00EB0A45">
            <w:pPr>
              <w:jc w:val="center"/>
              <w:rPr>
                <w:sz w:val="20"/>
                <w:szCs w:val="20"/>
              </w:rPr>
            </w:pPr>
          </w:p>
        </w:tc>
        <w:tc>
          <w:tcPr>
            <w:tcW w:w="1530" w:type="dxa"/>
            <w:tcBorders>
              <w:top w:val="nil"/>
              <w:left w:val="nil"/>
              <w:bottom w:val="nil"/>
              <w:right w:val="nil"/>
            </w:tcBorders>
            <w:shd w:val="clear" w:color="auto" w:fill="auto"/>
            <w:noWrap/>
            <w:vAlign w:val="bottom"/>
            <w:hideMark/>
          </w:tcPr>
          <w:p w14:paraId="38E47BD8" w14:textId="77777777" w:rsidR="005A0A3C" w:rsidRPr="002E173D" w:rsidRDefault="005A0A3C" w:rsidP="00EB0A45">
            <w:pPr>
              <w:rPr>
                <w:sz w:val="20"/>
                <w:szCs w:val="20"/>
              </w:rPr>
            </w:pPr>
          </w:p>
        </w:tc>
      </w:tr>
      <w:tr w:rsidR="005A0A3C" w:rsidRPr="002E173D" w14:paraId="2DF9D524"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507C8E33" w14:textId="77777777" w:rsidR="005A0A3C" w:rsidRPr="002E173D" w:rsidRDefault="005A0A3C" w:rsidP="00EB0A45">
            <w:pPr>
              <w:rPr>
                <w:i/>
                <w:iCs/>
                <w:color w:val="000000"/>
                <w:sz w:val="23"/>
                <w:szCs w:val="23"/>
              </w:rPr>
            </w:pPr>
            <w:r w:rsidRPr="002E173D">
              <w:rPr>
                <w:i/>
                <w:iCs/>
                <w:color w:val="000000"/>
                <w:sz w:val="23"/>
                <w:szCs w:val="23"/>
              </w:rPr>
              <w:t>Product comparisons</w:t>
            </w:r>
          </w:p>
        </w:tc>
        <w:tc>
          <w:tcPr>
            <w:tcW w:w="1948" w:type="dxa"/>
            <w:tcBorders>
              <w:top w:val="nil"/>
              <w:left w:val="nil"/>
              <w:bottom w:val="nil"/>
              <w:right w:val="nil"/>
            </w:tcBorders>
            <w:shd w:val="clear" w:color="auto" w:fill="auto"/>
            <w:noWrap/>
            <w:vAlign w:val="center"/>
            <w:hideMark/>
          </w:tcPr>
          <w:p w14:paraId="55680887" w14:textId="77777777" w:rsidR="005A0A3C" w:rsidRPr="002E173D" w:rsidRDefault="005A0A3C" w:rsidP="00EB0A45">
            <w:pPr>
              <w:jc w:val="center"/>
              <w:rPr>
                <w:color w:val="000000"/>
                <w:sz w:val="23"/>
                <w:szCs w:val="23"/>
              </w:rPr>
            </w:pPr>
            <w:r w:rsidRPr="002E173D">
              <w:rPr>
                <w:color w:val="000000"/>
                <w:sz w:val="23"/>
                <w:szCs w:val="23"/>
              </w:rPr>
              <w:t>11% - 24%</w:t>
            </w:r>
          </w:p>
        </w:tc>
        <w:tc>
          <w:tcPr>
            <w:tcW w:w="3898" w:type="dxa"/>
            <w:tcBorders>
              <w:top w:val="nil"/>
              <w:left w:val="nil"/>
              <w:bottom w:val="nil"/>
              <w:right w:val="nil"/>
            </w:tcBorders>
            <w:shd w:val="clear" w:color="auto" w:fill="auto"/>
            <w:noWrap/>
            <w:vAlign w:val="center"/>
            <w:hideMark/>
          </w:tcPr>
          <w:p w14:paraId="131C0042" w14:textId="77777777" w:rsidR="005A0A3C" w:rsidRPr="002E173D" w:rsidRDefault="005A0A3C" w:rsidP="00EB0A45">
            <w:pPr>
              <w:jc w:val="center"/>
              <w:rPr>
                <w:color w:val="000000"/>
                <w:sz w:val="23"/>
                <w:szCs w:val="23"/>
              </w:rPr>
            </w:pPr>
            <w:r w:rsidRPr="002E173D">
              <w:rPr>
                <w:color w:val="000000"/>
                <w:sz w:val="23"/>
                <w:szCs w:val="23"/>
              </w:rPr>
              <w:t>Early Adopter to Early Majority</w:t>
            </w:r>
          </w:p>
        </w:tc>
        <w:tc>
          <w:tcPr>
            <w:tcW w:w="1549" w:type="dxa"/>
            <w:tcBorders>
              <w:top w:val="nil"/>
              <w:left w:val="nil"/>
              <w:bottom w:val="nil"/>
              <w:right w:val="nil"/>
            </w:tcBorders>
            <w:shd w:val="clear" w:color="auto" w:fill="auto"/>
            <w:noWrap/>
            <w:vAlign w:val="center"/>
            <w:hideMark/>
          </w:tcPr>
          <w:p w14:paraId="344295F4" w14:textId="77777777" w:rsidR="005A0A3C" w:rsidRPr="002E173D" w:rsidRDefault="005A0A3C" w:rsidP="00EB0A45">
            <w:pPr>
              <w:jc w:val="center"/>
              <w:rPr>
                <w:color w:val="000000"/>
                <w:sz w:val="23"/>
                <w:szCs w:val="23"/>
              </w:rPr>
            </w:pPr>
            <w:r w:rsidRPr="002E173D">
              <w:rPr>
                <w:color w:val="000000"/>
                <w:sz w:val="23"/>
                <w:szCs w:val="23"/>
              </w:rPr>
              <w:t>2006</w:t>
            </w:r>
          </w:p>
        </w:tc>
        <w:tc>
          <w:tcPr>
            <w:tcW w:w="1530" w:type="dxa"/>
            <w:tcBorders>
              <w:top w:val="nil"/>
              <w:left w:val="nil"/>
              <w:bottom w:val="nil"/>
              <w:right w:val="nil"/>
            </w:tcBorders>
            <w:shd w:val="clear" w:color="auto" w:fill="auto"/>
            <w:noWrap/>
            <w:vAlign w:val="center"/>
            <w:hideMark/>
          </w:tcPr>
          <w:p w14:paraId="797F9165" w14:textId="13287019" w:rsidR="005A0A3C" w:rsidRPr="002E173D" w:rsidRDefault="005A0A3C" w:rsidP="00EB0A45">
            <w:pPr>
              <w:jc w:val="center"/>
              <w:rPr>
                <w:color w:val="000000"/>
                <w:sz w:val="23"/>
                <w:szCs w:val="23"/>
              </w:rPr>
            </w:pPr>
            <w:r w:rsidRPr="002E173D">
              <w:rPr>
                <w:color w:val="000000"/>
                <w:sz w:val="23"/>
                <w:szCs w:val="23"/>
              </w:rPr>
              <w:t>2007</w:t>
            </w:r>
            <w:r w:rsidR="00A547E6" w:rsidRPr="002E173D">
              <w:rPr>
                <w:color w:val="000000"/>
                <w:sz w:val="23"/>
                <w:szCs w:val="23"/>
              </w:rPr>
              <w:t>–</w:t>
            </w:r>
            <w:r w:rsidRPr="002E173D">
              <w:rPr>
                <w:color w:val="000000"/>
                <w:sz w:val="23"/>
                <w:szCs w:val="23"/>
              </w:rPr>
              <w:t>2012</w:t>
            </w:r>
          </w:p>
        </w:tc>
      </w:tr>
      <w:tr w:rsidR="005A0A3C" w:rsidRPr="002E173D" w14:paraId="102E3355"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64728CE2" w14:textId="77777777" w:rsidR="005A0A3C" w:rsidRPr="002E173D" w:rsidRDefault="005A0A3C" w:rsidP="00EB0A45">
            <w:pPr>
              <w:rPr>
                <w:i/>
                <w:iCs/>
                <w:color w:val="000000"/>
                <w:sz w:val="23"/>
                <w:szCs w:val="23"/>
              </w:rPr>
            </w:pPr>
            <w:r w:rsidRPr="002E173D">
              <w:rPr>
                <w:i/>
                <w:iCs/>
                <w:color w:val="000000"/>
                <w:sz w:val="23"/>
                <w:szCs w:val="23"/>
              </w:rPr>
              <w:t>Syndicated content</w:t>
            </w:r>
          </w:p>
        </w:tc>
        <w:tc>
          <w:tcPr>
            <w:tcW w:w="1948" w:type="dxa"/>
            <w:tcBorders>
              <w:top w:val="nil"/>
              <w:left w:val="nil"/>
              <w:bottom w:val="nil"/>
              <w:right w:val="nil"/>
            </w:tcBorders>
            <w:shd w:val="clear" w:color="auto" w:fill="auto"/>
            <w:noWrap/>
            <w:vAlign w:val="center"/>
            <w:hideMark/>
          </w:tcPr>
          <w:p w14:paraId="1993ACE5" w14:textId="77777777" w:rsidR="005A0A3C" w:rsidRPr="002E173D" w:rsidRDefault="005A0A3C" w:rsidP="00EB0A45">
            <w:pPr>
              <w:jc w:val="center"/>
              <w:rPr>
                <w:color w:val="000000"/>
                <w:sz w:val="23"/>
                <w:szCs w:val="23"/>
              </w:rPr>
            </w:pPr>
            <w:r w:rsidRPr="002E173D">
              <w:rPr>
                <w:color w:val="000000"/>
                <w:sz w:val="23"/>
                <w:szCs w:val="23"/>
              </w:rPr>
              <w:t>14% - 21%</w:t>
            </w:r>
          </w:p>
        </w:tc>
        <w:tc>
          <w:tcPr>
            <w:tcW w:w="3898" w:type="dxa"/>
            <w:tcBorders>
              <w:top w:val="nil"/>
              <w:left w:val="nil"/>
              <w:bottom w:val="nil"/>
              <w:right w:val="nil"/>
            </w:tcBorders>
            <w:shd w:val="clear" w:color="auto" w:fill="auto"/>
            <w:noWrap/>
            <w:vAlign w:val="center"/>
            <w:hideMark/>
          </w:tcPr>
          <w:p w14:paraId="515C8B28" w14:textId="77777777" w:rsidR="005A0A3C" w:rsidRPr="002E173D" w:rsidRDefault="005A0A3C" w:rsidP="00EB0A45">
            <w:pPr>
              <w:jc w:val="center"/>
              <w:rPr>
                <w:color w:val="000000"/>
                <w:sz w:val="23"/>
                <w:szCs w:val="23"/>
              </w:rPr>
            </w:pPr>
            <w:r w:rsidRPr="002E173D">
              <w:rPr>
                <w:color w:val="000000"/>
                <w:sz w:val="23"/>
                <w:szCs w:val="23"/>
              </w:rPr>
              <w:t>Early Adopter to Early Majority</w:t>
            </w:r>
          </w:p>
        </w:tc>
        <w:tc>
          <w:tcPr>
            <w:tcW w:w="1549" w:type="dxa"/>
            <w:tcBorders>
              <w:top w:val="nil"/>
              <w:left w:val="nil"/>
              <w:bottom w:val="nil"/>
              <w:right w:val="nil"/>
            </w:tcBorders>
            <w:shd w:val="clear" w:color="auto" w:fill="auto"/>
            <w:noWrap/>
            <w:vAlign w:val="center"/>
            <w:hideMark/>
          </w:tcPr>
          <w:p w14:paraId="66535FAF" w14:textId="77777777" w:rsidR="005A0A3C" w:rsidRPr="002E173D" w:rsidRDefault="005A0A3C" w:rsidP="00EB0A45">
            <w:pPr>
              <w:jc w:val="center"/>
              <w:rPr>
                <w:color w:val="000000"/>
                <w:sz w:val="23"/>
                <w:szCs w:val="23"/>
              </w:rPr>
            </w:pPr>
            <w:r w:rsidRPr="002E173D">
              <w:rPr>
                <w:color w:val="000000"/>
                <w:sz w:val="23"/>
                <w:szCs w:val="23"/>
              </w:rPr>
              <w:t>2006</w:t>
            </w:r>
          </w:p>
        </w:tc>
        <w:tc>
          <w:tcPr>
            <w:tcW w:w="1530" w:type="dxa"/>
            <w:tcBorders>
              <w:top w:val="nil"/>
              <w:left w:val="nil"/>
              <w:bottom w:val="nil"/>
              <w:right w:val="nil"/>
            </w:tcBorders>
            <w:shd w:val="clear" w:color="auto" w:fill="auto"/>
            <w:noWrap/>
            <w:vAlign w:val="center"/>
            <w:hideMark/>
          </w:tcPr>
          <w:p w14:paraId="278ABAD5" w14:textId="11612735" w:rsidR="005A0A3C" w:rsidRPr="002E173D" w:rsidRDefault="005A0A3C" w:rsidP="00EB0A45">
            <w:pPr>
              <w:jc w:val="center"/>
              <w:rPr>
                <w:color w:val="000000"/>
                <w:sz w:val="23"/>
                <w:szCs w:val="23"/>
              </w:rPr>
            </w:pPr>
            <w:r w:rsidRPr="002E173D">
              <w:rPr>
                <w:color w:val="000000"/>
                <w:sz w:val="23"/>
                <w:szCs w:val="23"/>
              </w:rPr>
              <w:t>2007</w:t>
            </w:r>
            <w:r w:rsidR="00A547E6" w:rsidRPr="002E173D">
              <w:rPr>
                <w:color w:val="000000"/>
                <w:sz w:val="23"/>
                <w:szCs w:val="23"/>
              </w:rPr>
              <w:t>–</w:t>
            </w:r>
            <w:r w:rsidRPr="002E173D">
              <w:rPr>
                <w:color w:val="000000"/>
                <w:sz w:val="23"/>
                <w:szCs w:val="23"/>
              </w:rPr>
              <w:t>2012</w:t>
            </w:r>
          </w:p>
        </w:tc>
      </w:tr>
      <w:tr w:rsidR="005A0A3C" w:rsidRPr="002E173D" w14:paraId="1C530ED6" w14:textId="77777777" w:rsidTr="00EB0A45">
        <w:trPr>
          <w:trHeight w:val="315"/>
        </w:trPr>
        <w:tc>
          <w:tcPr>
            <w:tcW w:w="2501" w:type="dxa"/>
            <w:tcBorders>
              <w:top w:val="nil"/>
              <w:left w:val="nil"/>
              <w:bottom w:val="single" w:sz="8" w:space="0" w:color="auto"/>
              <w:right w:val="nil"/>
            </w:tcBorders>
            <w:shd w:val="clear" w:color="auto" w:fill="auto"/>
            <w:noWrap/>
            <w:vAlign w:val="center"/>
            <w:hideMark/>
          </w:tcPr>
          <w:p w14:paraId="5773EEF6" w14:textId="3F681978" w:rsidR="005A0A3C" w:rsidRPr="002E173D" w:rsidRDefault="004555EC" w:rsidP="00EB0A45">
            <w:pPr>
              <w:rPr>
                <w:sz w:val="23"/>
                <w:szCs w:val="23"/>
              </w:rPr>
            </w:pPr>
            <w:r w:rsidRPr="002E173D">
              <w:rPr>
                <w:sz w:val="23"/>
                <w:szCs w:val="23"/>
              </w:rPr>
              <w:t xml:space="preserve"> </w:t>
            </w:r>
          </w:p>
        </w:tc>
        <w:tc>
          <w:tcPr>
            <w:tcW w:w="274" w:type="dxa"/>
            <w:tcBorders>
              <w:top w:val="nil"/>
              <w:left w:val="nil"/>
              <w:bottom w:val="single" w:sz="8" w:space="0" w:color="auto"/>
              <w:right w:val="nil"/>
            </w:tcBorders>
            <w:shd w:val="clear" w:color="auto" w:fill="auto"/>
            <w:noWrap/>
            <w:vAlign w:val="center"/>
            <w:hideMark/>
          </w:tcPr>
          <w:p w14:paraId="15A33E38" w14:textId="505975F0" w:rsidR="005A0A3C" w:rsidRPr="002E173D" w:rsidRDefault="004555EC" w:rsidP="00EB0A45">
            <w:pPr>
              <w:rPr>
                <w:color w:val="000000"/>
                <w:sz w:val="23"/>
                <w:szCs w:val="23"/>
              </w:rPr>
            </w:pPr>
            <w:r w:rsidRPr="002E173D">
              <w:rPr>
                <w:color w:val="000000"/>
                <w:sz w:val="23"/>
                <w:szCs w:val="23"/>
              </w:rPr>
              <w:t xml:space="preserve"> </w:t>
            </w:r>
          </w:p>
        </w:tc>
        <w:tc>
          <w:tcPr>
            <w:tcW w:w="1948" w:type="dxa"/>
            <w:tcBorders>
              <w:top w:val="nil"/>
              <w:left w:val="nil"/>
              <w:bottom w:val="single" w:sz="8" w:space="0" w:color="auto"/>
              <w:right w:val="nil"/>
            </w:tcBorders>
            <w:shd w:val="clear" w:color="auto" w:fill="auto"/>
            <w:noWrap/>
            <w:vAlign w:val="center"/>
            <w:hideMark/>
          </w:tcPr>
          <w:p w14:paraId="32969E92" w14:textId="2A6D25B0" w:rsidR="005A0A3C" w:rsidRPr="002E173D" w:rsidRDefault="004555EC" w:rsidP="00EB0A45">
            <w:pPr>
              <w:jc w:val="center"/>
              <w:rPr>
                <w:color w:val="000000"/>
                <w:sz w:val="23"/>
                <w:szCs w:val="23"/>
              </w:rPr>
            </w:pPr>
            <w:r w:rsidRPr="002E173D">
              <w:rPr>
                <w:color w:val="000000"/>
                <w:sz w:val="23"/>
                <w:szCs w:val="23"/>
              </w:rPr>
              <w:t xml:space="preserve"> </w:t>
            </w:r>
          </w:p>
        </w:tc>
        <w:tc>
          <w:tcPr>
            <w:tcW w:w="3898" w:type="dxa"/>
            <w:tcBorders>
              <w:top w:val="nil"/>
              <w:left w:val="nil"/>
              <w:bottom w:val="single" w:sz="8" w:space="0" w:color="auto"/>
              <w:right w:val="nil"/>
            </w:tcBorders>
            <w:shd w:val="clear" w:color="auto" w:fill="auto"/>
            <w:noWrap/>
            <w:vAlign w:val="center"/>
            <w:hideMark/>
          </w:tcPr>
          <w:p w14:paraId="574E11AB" w14:textId="45E6F3E0" w:rsidR="005A0A3C" w:rsidRPr="002E173D" w:rsidRDefault="004555EC" w:rsidP="00EB0A45">
            <w:pPr>
              <w:jc w:val="center"/>
              <w:rPr>
                <w:color w:val="000000"/>
                <w:sz w:val="23"/>
                <w:szCs w:val="23"/>
              </w:rPr>
            </w:pPr>
            <w:r w:rsidRPr="002E173D">
              <w:rPr>
                <w:color w:val="000000"/>
                <w:sz w:val="23"/>
                <w:szCs w:val="23"/>
              </w:rPr>
              <w:t xml:space="preserve"> </w:t>
            </w:r>
          </w:p>
        </w:tc>
        <w:tc>
          <w:tcPr>
            <w:tcW w:w="1549" w:type="dxa"/>
            <w:tcBorders>
              <w:top w:val="nil"/>
              <w:left w:val="nil"/>
              <w:bottom w:val="single" w:sz="8" w:space="0" w:color="auto"/>
              <w:right w:val="nil"/>
            </w:tcBorders>
            <w:shd w:val="clear" w:color="auto" w:fill="auto"/>
            <w:noWrap/>
            <w:vAlign w:val="center"/>
            <w:hideMark/>
          </w:tcPr>
          <w:p w14:paraId="6908A3A9" w14:textId="1044D182" w:rsidR="005A0A3C" w:rsidRPr="002E173D" w:rsidRDefault="004555EC" w:rsidP="00EB0A45">
            <w:pPr>
              <w:rPr>
                <w:color w:val="000000"/>
                <w:sz w:val="23"/>
                <w:szCs w:val="23"/>
              </w:rPr>
            </w:pPr>
            <w:r w:rsidRPr="002E173D">
              <w:rPr>
                <w:color w:val="000000"/>
                <w:sz w:val="23"/>
                <w:szCs w:val="23"/>
              </w:rPr>
              <w:t xml:space="preserve"> </w:t>
            </w:r>
          </w:p>
        </w:tc>
        <w:tc>
          <w:tcPr>
            <w:tcW w:w="1530" w:type="dxa"/>
            <w:tcBorders>
              <w:top w:val="nil"/>
              <w:left w:val="nil"/>
              <w:bottom w:val="single" w:sz="8" w:space="0" w:color="auto"/>
              <w:right w:val="nil"/>
            </w:tcBorders>
            <w:shd w:val="clear" w:color="auto" w:fill="auto"/>
            <w:noWrap/>
            <w:vAlign w:val="center"/>
            <w:hideMark/>
          </w:tcPr>
          <w:p w14:paraId="0B7B82BC" w14:textId="41466B73" w:rsidR="005A0A3C" w:rsidRPr="002E173D" w:rsidRDefault="004555EC" w:rsidP="00EB0A45">
            <w:pPr>
              <w:rPr>
                <w:color w:val="000000"/>
                <w:sz w:val="23"/>
                <w:szCs w:val="23"/>
              </w:rPr>
            </w:pPr>
            <w:r w:rsidRPr="002E173D">
              <w:rPr>
                <w:color w:val="000000"/>
                <w:sz w:val="23"/>
                <w:szCs w:val="23"/>
              </w:rPr>
              <w:t xml:space="preserve"> </w:t>
            </w:r>
          </w:p>
        </w:tc>
      </w:tr>
      <w:tr w:rsidR="005A0A3C" w:rsidRPr="002E173D" w14:paraId="6EECB5E6" w14:textId="77777777" w:rsidTr="00EB0A45">
        <w:trPr>
          <w:trHeight w:val="315"/>
        </w:trPr>
        <w:tc>
          <w:tcPr>
            <w:tcW w:w="2775" w:type="dxa"/>
            <w:gridSpan w:val="2"/>
            <w:tcBorders>
              <w:top w:val="single" w:sz="8" w:space="0" w:color="auto"/>
              <w:left w:val="nil"/>
              <w:bottom w:val="nil"/>
              <w:right w:val="nil"/>
            </w:tcBorders>
            <w:shd w:val="clear" w:color="auto" w:fill="auto"/>
            <w:noWrap/>
            <w:vAlign w:val="center"/>
            <w:hideMark/>
          </w:tcPr>
          <w:p w14:paraId="396CE57C" w14:textId="49B4DE1D" w:rsidR="005A0A3C" w:rsidRPr="002E173D" w:rsidRDefault="005A0A3C" w:rsidP="00EB0A45">
            <w:pPr>
              <w:rPr>
                <w:b/>
                <w:bCs/>
                <w:sz w:val="23"/>
                <w:szCs w:val="23"/>
              </w:rPr>
            </w:pPr>
            <w:r w:rsidRPr="002E173D">
              <w:rPr>
                <w:b/>
                <w:bCs/>
                <w:sz w:val="23"/>
                <w:szCs w:val="23"/>
              </w:rPr>
              <w:t xml:space="preserve">Transaction </w:t>
            </w:r>
            <w:r w:rsidR="00FF0E86" w:rsidRPr="002E173D">
              <w:rPr>
                <w:b/>
                <w:bCs/>
                <w:color w:val="000000"/>
                <w:sz w:val="23"/>
                <w:szCs w:val="23"/>
              </w:rPr>
              <w:t>Capability</w:t>
            </w:r>
          </w:p>
        </w:tc>
        <w:tc>
          <w:tcPr>
            <w:tcW w:w="1948" w:type="dxa"/>
            <w:tcBorders>
              <w:top w:val="nil"/>
              <w:left w:val="nil"/>
              <w:bottom w:val="nil"/>
              <w:right w:val="nil"/>
            </w:tcBorders>
            <w:shd w:val="clear" w:color="auto" w:fill="auto"/>
            <w:noWrap/>
            <w:vAlign w:val="bottom"/>
            <w:hideMark/>
          </w:tcPr>
          <w:p w14:paraId="21AC934D" w14:textId="77777777" w:rsidR="005A0A3C" w:rsidRPr="002E173D" w:rsidRDefault="005A0A3C" w:rsidP="00EB0A45">
            <w:pPr>
              <w:rPr>
                <w:b/>
                <w:bCs/>
                <w:sz w:val="23"/>
                <w:szCs w:val="23"/>
              </w:rPr>
            </w:pPr>
          </w:p>
        </w:tc>
        <w:tc>
          <w:tcPr>
            <w:tcW w:w="3898" w:type="dxa"/>
            <w:tcBorders>
              <w:top w:val="nil"/>
              <w:left w:val="nil"/>
              <w:bottom w:val="nil"/>
              <w:right w:val="nil"/>
            </w:tcBorders>
            <w:shd w:val="clear" w:color="auto" w:fill="auto"/>
            <w:noWrap/>
            <w:vAlign w:val="bottom"/>
            <w:hideMark/>
          </w:tcPr>
          <w:p w14:paraId="749BAEDC" w14:textId="77777777" w:rsidR="005A0A3C" w:rsidRPr="002E173D" w:rsidRDefault="005A0A3C" w:rsidP="00EB0A45">
            <w:pPr>
              <w:rPr>
                <w:sz w:val="20"/>
                <w:szCs w:val="20"/>
              </w:rPr>
            </w:pPr>
          </w:p>
        </w:tc>
        <w:tc>
          <w:tcPr>
            <w:tcW w:w="1549" w:type="dxa"/>
            <w:tcBorders>
              <w:top w:val="nil"/>
              <w:left w:val="nil"/>
              <w:bottom w:val="nil"/>
              <w:right w:val="nil"/>
            </w:tcBorders>
            <w:shd w:val="clear" w:color="auto" w:fill="auto"/>
            <w:noWrap/>
            <w:vAlign w:val="bottom"/>
            <w:hideMark/>
          </w:tcPr>
          <w:p w14:paraId="13902F7A" w14:textId="77777777" w:rsidR="005A0A3C" w:rsidRPr="002E173D" w:rsidRDefault="005A0A3C" w:rsidP="00EB0A45">
            <w:pPr>
              <w:rPr>
                <w:sz w:val="20"/>
                <w:szCs w:val="20"/>
              </w:rPr>
            </w:pPr>
          </w:p>
        </w:tc>
        <w:tc>
          <w:tcPr>
            <w:tcW w:w="1530" w:type="dxa"/>
            <w:tcBorders>
              <w:top w:val="nil"/>
              <w:left w:val="nil"/>
              <w:bottom w:val="nil"/>
              <w:right w:val="nil"/>
            </w:tcBorders>
            <w:shd w:val="clear" w:color="auto" w:fill="auto"/>
            <w:noWrap/>
            <w:vAlign w:val="bottom"/>
            <w:hideMark/>
          </w:tcPr>
          <w:p w14:paraId="1D7A110C" w14:textId="77777777" w:rsidR="005A0A3C" w:rsidRPr="002E173D" w:rsidRDefault="005A0A3C" w:rsidP="00EB0A45">
            <w:pPr>
              <w:rPr>
                <w:sz w:val="20"/>
                <w:szCs w:val="20"/>
              </w:rPr>
            </w:pPr>
          </w:p>
        </w:tc>
      </w:tr>
      <w:tr w:rsidR="005A0A3C" w:rsidRPr="002E173D" w14:paraId="53FE5312"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0A0B2FC5" w14:textId="77777777" w:rsidR="005A0A3C" w:rsidRPr="002E173D" w:rsidRDefault="005A0A3C" w:rsidP="00EB0A45">
            <w:pPr>
              <w:rPr>
                <w:i/>
                <w:iCs/>
                <w:color w:val="000000"/>
                <w:sz w:val="23"/>
                <w:szCs w:val="23"/>
              </w:rPr>
            </w:pPr>
            <w:r w:rsidRPr="002E173D">
              <w:rPr>
                <w:i/>
                <w:iCs/>
                <w:color w:val="000000"/>
                <w:sz w:val="23"/>
                <w:szCs w:val="23"/>
              </w:rPr>
              <w:t>Catalog quick order</w:t>
            </w:r>
          </w:p>
        </w:tc>
        <w:tc>
          <w:tcPr>
            <w:tcW w:w="1948" w:type="dxa"/>
            <w:tcBorders>
              <w:top w:val="nil"/>
              <w:left w:val="nil"/>
              <w:bottom w:val="nil"/>
              <w:right w:val="nil"/>
            </w:tcBorders>
            <w:shd w:val="clear" w:color="auto" w:fill="auto"/>
            <w:noWrap/>
            <w:vAlign w:val="center"/>
            <w:hideMark/>
          </w:tcPr>
          <w:p w14:paraId="6A344BBD" w14:textId="77777777" w:rsidR="005A0A3C" w:rsidRPr="002E173D" w:rsidRDefault="005A0A3C" w:rsidP="00EB0A45">
            <w:pPr>
              <w:jc w:val="center"/>
              <w:rPr>
                <w:color w:val="000000"/>
                <w:sz w:val="23"/>
                <w:szCs w:val="23"/>
              </w:rPr>
            </w:pPr>
            <w:r w:rsidRPr="002E173D">
              <w:rPr>
                <w:color w:val="000000"/>
                <w:sz w:val="23"/>
                <w:szCs w:val="23"/>
              </w:rPr>
              <w:t>32% - 67%</w:t>
            </w:r>
          </w:p>
        </w:tc>
        <w:tc>
          <w:tcPr>
            <w:tcW w:w="3898" w:type="dxa"/>
            <w:tcBorders>
              <w:top w:val="nil"/>
              <w:left w:val="nil"/>
              <w:bottom w:val="nil"/>
              <w:right w:val="nil"/>
            </w:tcBorders>
            <w:shd w:val="clear" w:color="auto" w:fill="auto"/>
            <w:noWrap/>
            <w:vAlign w:val="center"/>
            <w:hideMark/>
          </w:tcPr>
          <w:p w14:paraId="734A942F" w14:textId="77777777" w:rsidR="005A0A3C" w:rsidRPr="002E173D" w:rsidRDefault="005A0A3C" w:rsidP="00EB0A45">
            <w:pPr>
              <w:jc w:val="center"/>
              <w:rPr>
                <w:color w:val="000000"/>
                <w:sz w:val="23"/>
                <w:szCs w:val="23"/>
              </w:rPr>
            </w:pPr>
            <w:r w:rsidRPr="002E173D">
              <w:rPr>
                <w:color w:val="000000"/>
                <w:sz w:val="23"/>
                <w:szCs w:val="23"/>
              </w:rPr>
              <w:t>Early Majority to Late Majority</w:t>
            </w:r>
          </w:p>
        </w:tc>
        <w:tc>
          <w:tcPr>
            <w:tcW w:w="1549" w:type="dxa"/>
            <w:tcBorders>
              <w:top w:val="nil"/>
              <w:left w:val="nil"/>
              <w:bottom w:val="nil"/>
              <w:right w:val="nil"/>
            </w:tcBorders>
            <w:shd w:val="clear" w:color="auto" w:fill="auto"/>
            <w:noWrap/>
            <w:vAlign w:val="center"/>
            <w:hideMark/>
          </w:tcPr>
          <w:p w14:paraId="0F23B8F4" w14:textId="5729D19A" w:rsidR="005A0A3C" w:rsidRPr="002E173D" w:rsidRDefault="005A0A3C" w:rsidP="00EB0A45">
            <w:pPr>
              <w:jc w:val="center"/>
              <w:rPr>
                <w:color w:val="000000"/>
                <w:sz w:val="23"/>
                <w:szCs w:val="23"/>
              </w:rPr>
            </w:pPr>
            <w:r w:rsidRPr="002E173D">
              <w:rPr>
                <w:color w:val="000000"/>
                <w:sz w:val="23"/>
                <w:szCs w:val="23"/>
              </w:rPr>
              <w:t>2006</w:t>
            </w:r>
            <w:r w:rsidR="00A547E6" w:rsidRPr="002E173D">
              <w:rPr>
                <w:color w:val="000000"/>
                <w:sz w:val="23"/>
                <w:szCs w:val="23"/>
              </w:rPr>
              <w:t>–</w:t>
            </w:r>
            <w:r w:rsidRPr="002E173D">
              <w:rPr>
                <w:color w:val="000000"/>
                <w:sz w:val="23"/>
                <w:szCs w:val="23"/>
              </w:rPr>
              <w:t>2011</w:t>
            </w:r>
          </w:p>
        </w:tc>
        <w:tc>
          <w:tcPr>
            <w:tcW w:w="1530" w:type="dxa"/>
            <w:tcBorders>
              <w:top w:val="nil"/>
              <w:left w:val="nil"/>
              <w:bottom w:val="nil"/>
              <w:right w:val="nil"/>
            </w:tcBorders>
            <w:shd w:val="clear" w:color="auto" w:fill="auto"/>
            <w:noWrap/>
            <w:vAlign w:val="center"/>
            <w:hideMark/>
          </w:tcPr>
          <w:p w14:paraId="687B0F14" w14:textId="77777777" w:rsidR="005A0A3C" w:rsidRPr="002E173D" w:rsidRDefault="005A0A3C" w:rsidP="00EB0A45">
            <w:pPr>
              <w:jc w:val="center"/>
              <w:rPr>
                <w:color w:val="000000"/>
                <w:sz w:val="23"/>
                <w:szCs w:val="23"/>
              </w:rPr>
            </w:pPr>
            <w:r w:rsidRPr="002E173D">
              <w:rPr>
                <w:color w:val="000000"/>
                <w:sz w:val="23"/>
                <w:szCs w:val="23"/>
              </w:rPr>
              <w:t>2012</w:t>
            </w:r>
          </w:p>
        </w:tc>
      </w:tr>
      <w:tr w:rsidR="005A0A3C" w:rsidRPr="002E173D" w14:paraId="420F353F"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5EC5CD74" w14:textId="77777777" w:rsidR="005A0A3C" w:rsidRPr="002E173D" w:rsidRDefault="005A0A3C" w:rsidP="00EB0A45">
            <w:pPr>
              <w:rPr>
                <w:i/>
                <w:iCs/>
                <w:color w:val="000000"/>
                <w:sz w:val="23"/>
                <w:szCs w:val="23"/>
              </w:rPr>
            </w:pPr>
            <w:r w:rsidRPr="002E173D">
              <w:rPr>
                <w:i/>
                <w:iCs/>
                <w:color w:val="000000"/>
                <w:sz w:val="23"/>
                <w:szCs w:val="23"/>
              </w:rPr>
              <w:t>Deferred payment</w:t>
            </w:r>
          </w:p>
        </w:tc>
        <w:tc>
          <w:tcPr>
            <w:tcW w:w="1948" w:type="dxa"/>
            <w:tcBorders>
              <w:top w:val="nil"/>
              <w:left w:val="nil"/>
              <w:bottom w:val="nil"/>
              <w:right w:val="nil"/>
            </w:tcBorders>
            <w:shd w:val="clear" w:color="auto" w:fill="auto"/>
            <w:noWrap/>
            <w:vAlign w:val="center"/>
            <w:hideMark/>
          </w:tcPr>
          <w:p w14:paraId="6567B4E7" w14:textId="77777777" w:rsidR="005A0A3C" w:rsidRPr="002E173D" w:rsidRDefault="005A0A3C" w:rsidP="00EB0A45">
            <w:pPr>
              <w:jc w:val="center"/>
              <w:rPr>
                <w:color w:val="000000"/>
                <w:sz w:val="23"/>
                <w:szCs w:val="23"/>
              </w:rPr>
            </w:pPr>
            <w:r w:rsidRPr="002E173D">
              <w:rPr>
                <w:color w:val="000000"/>
                <w:sz w:val="23"/>
                <w:szCs w:val="23"/>
              </w:rPr>
              <w:t>11% - 21%</w:t>
            </w:r>
          </w:p>
        </w:tc>
        <w:tc>
          <w:tcPr>
            <w:tcW w:w="3898" w:type="dxa"/>
            <w:tcBorders>
              <w:top w:val="nil"/>
              <w:left w:val="nil"/>
              <w:bottom w:val="nil"/>
              <w:right w:val="nil"/>
            </w:tcBorders>
            <w:shd w:val="clear" w:color="auto" w:fill="auto"/>
            <w:noWrap/>
            <w:vAlign w:val="center"/>
            <w:hideMark/>
          </w:tcPr>
          <w:p w14:paraId="5693F2FC" w14:textId="77777777" w:rsidR="005A0A3C" w:rsidRPr="002E173D" w:rsidRDefault="005A0A3C" w:rsidP="00EB0A45">
            <w:pPr>
              <w:jc w:val="center"/>
              <w:rPr>
                <w:color w:val="000000"/>
                <w:sz w:val="23"/>
                <w:szCs w:val="23"/>
              </w:rPr>
            </w:pPr>
            <w:r w:rsidRPr="002E173D">
              <w:rPr>
                <w:color w:val="000000"/>
                <w:sz w:val="23"/>
                <w:szCs w:val="23"/>
              </w:rPr>
              <w:t xml:space="preserve">Early Adopter to Early Majority </w:t>
            </w:r>
          </w:p>
        </w:tc>
        <w:tc>
          <w:tcPr>
            <w:tcW w:w="1549" w:type="dxa"/>
            <w:tcBorders>
              <w:top w:val="nil"/>
              <w:left w:val="nil"/>
              <w:bottom w:val="nil"/>
              <w:right w:val="nil"/>
            </w:tcBorders>
            <w:shd w:val="clear" w:color="auto" w:fill="auto"/>
            <w:noWrap/>
            <w:vAlign w:val="center"/>
            <w:hideMark/>
          </w:tcPr>
          <w:p w14:paraId="04DD8B10" w14:textId="77777777" w:rsidR="005A0A3C" w:rsidRPr="002E173D" w:rsidRDefault="005A0A3C" w:rsidP="00EB0A45">
            <w:pPr>
              <w:jc w:val="center"/>
              <w:rPr>
                <w:color w:val="000000"/>
                <w:sz w:val="23"/>
                <w:szCs w:val="23"/>
              </w:rPr>
            </w:pPr>
            <w:r w:rsidRPr="002E173D">
              <w:rPr>
                <w:color w:val="000000"/>
                <w:sz w:val="23"/>
                <w:szCs w:val="23"/>
              </w:rPr>
              <w:t>2007</w:t>
            </w:r>
          </w:p>
        </w:tc>
        <w:tc>
          <w:tcPr>
            <w:tcW w:w="1530" w:type="dxa"/>
            <w:tcBorders>
              <w:top w:val="nil"/>
              <w:left w:val="nil"/>
              <w:bottom w:val="nil"/>
              <w:right w:val="nil"/>
            </w:tcBorders>
            <w:shd w:val="clear" w:color="auto" w:fill="auto"/>
            <w:noWrap/>
            <w:vAlign w:val="center"/>
            <w:hideMark/>
          </w:tcPr>
          <w:p w14:paraId="422C8C4D" w14:textId="7A5AE75E" w:rsidR="005A0A3C" w:rsidRPr="002E173D" w:rsidRDefault="005A0A3C" w:rsidP="00EB0A45">
            <w:pPr>
              <w:jc w:val="center"/>
              <w:rPr>
                <w:color w:val="000000"/>
                <w:sz w:val="23"/>
                <w:szCs w:val="23"/>
              </w:rPr>
            </w:pPr>
            <w:r w:rsidRPr="002E173D">
              <w:rPr>
                <w:color w:val="000000"/>
                <w:sz w:val="23"/>
                <w:szCs w:val="23"/>
              </w:rPr>
              <w:t>2008</w:t>
            </w:r>
            <w:r w:rsidR="00A547E6" w:rsidRPr="002E173D">
              <w:rPr>
                <w:color w:val="000000"/>
                <w:sz w:val="23"/>
                <w:szCs w:val="23"/>
              </w:rPr>
              <w:t>–</w:t>
            </w:r>
            <w:r w:rsidRPr="002E173D">
              <w:rPr>
                <w:color w:val="000000"/>
                <w:sz w:val="23"/>
                <w:szCs w:val="23"/>
              </w:rPr>
              <w:t>2011</w:t>
            </w:r>
          </w:p>
        </w:tc>
      </w:tr>
      <w:tr w:rsidR="005A0A3C" w:rsidRPr="002E173D" w14:paraId="1FCB6DDB"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5C7A9278" w14:textId="77777777" w:rsidR="005A0A3C" w:rsidRPr="002E173D" w:rsidRDefault="005A0A3C" w:rsidP="00EB0A45">
            <w:pPr>
              <w:rPr>
                <w:i/>
                <w:iCs/>
                <w:color w:val="000000"/>
                <w:sz w:val="23"/>
                <w:szCs w:val="23"/>
              </w:rPr>
            </w:pPr>
            <w:r w:rsidRPr="002E173D">
              <w:rPr>
                <w:i/>
                <w:iCs/>
                <w:color w:val="000000"/>
                <w:sz w:val="23"/>
                <w:szCs w:val="23"/>
              </w:rPr>
              <w:t>PayPal express checkout</w:t>
            </w:r>
          </w:p>
        </w:tc>
        <w:tc>
          <w:tcPr>
            <w:tcW w:w="1948" w:type="dxa"/>
            <w:tcBorders>
              <w:top w:val="nil"/>
              <w:left w:val="nil"/>
              <w:bottom w:val="nil"/>
              <w:right w:val="nil"/>
            </w:tcBorders>
            <w:shd w:val="clear" w:color="auto" w:fill="auto"/>
            <w:noWrap/>
            <w:vAlign w:val="center"/>
            <w:hideMark/>
          </w:tcPr>
          <w:p w14:paraId="6551E49A" w14:textId="77777777" w:rsidR="005A0A3C" w:rsidRPr="002E173D" w:rsidRDefault="005A0A3C" w:rsidP="00EB0A45">
            <w:pPr>
              <w:jc w:val="center"/>
              <w:rPr>
                <w:color w:val="000000"/>
                <w:sz w:val="23"/>
                <w:szCs w:val="23"/>
              </w:rPr>
            </w:pPr>
            <w:r w:rsidRPr="002E173D">
              <w:rPr>
                <w:color w:val="000000"/>
                <w:sz w:val="23"/>
                <w:szCs w:val="23"/>
              </w:rPr>
              <w:t>14% - 20%</w:t>
            </w:r>
          </w:p>
        </w:tc>
        <w:tc>
          <w:tcPr>
            <w:tcW w:w="3898" w:type="dxa"/>
            <w:tcBorders>
              <w:top w:val="nil"/>
              <w:left w:val="nil"/>
              <w:bottom w:val="nil"/>
              <w:right w:val="nil"/>
            </w:tcBorders>
            <w:shd w:val="clear" w:color="auto" w:fill="auto"/>
            <w:noWrap/>
            <w:vAlign w:val="center"/>
            <w:hideMark/>
          </w:tcPr>
          <w:p w14:paraId="11BBCE13" w14:textId="77777777" w:rsidR="005A0A3C" w:rsidRPr="002E173D" w:rsidRDefault="005A0A3C" w:rsidP="00EB0A45">
            <w:pPr>
              <w:jc w:val="center"/>
              <w:rPr>
                <w:color w:val="000000"/>
                <w:sz w:val="23"/>
                <w:szCs w:val="23"/>
              </w:rPr>
            </w:pPr>
            <w:r w:rsidRPr="002E173D">
              <w:rPr>
                <w:color w:val="000000"/>
                <w:sz w:val="23"/>
                <w:szCs w:val="23"/>
              </w:rPr>
              <w:t>Early Adopter to Early Majority</w:t>
            </w:r>
          </w:p>
        </w:tc>
        <w:tc>
          <w:tcPr>
            <w:tcW w:w="1549" w:type="dxa"/>
            <w:tcBorders>
              <w:top w:val="nil"/>
              <w:left w:val="nil"/>
              <w:bottom w:val="nil"/>
              <w:right w:val="nil"/>
            </w:tcBorders>
            <w:shd w:val="clear" w:color="auto" w:fill="auto"/>
            <w:noWrap/>
            <w:vAlign w:val="center"/>
            <w:hideMark/>
          </w:tcPr>
          <w:p w14:paraId="6CDD787B" w14:textId="77777777" w:rsidR="005A0A3C" w:rsidRPr="002E173D" w:rsidRDefault="005A0A3C" w:rsidP="00EB0A45">
            <w:pPr>
              <w:jc w:val="center"/>
              <w:rPr>
                <w:color w:val="000000"/>
                <w:sz w:val="23"/>
                <w:szCs w:val="23"/>
              </w:rPr>
            </w:pPr>
            <w:r w:rsidRPr="002E173D">
              <w:rPr>
                <w:color w:val="000000"/>
                <w:sz w:val="23"/>
                <w:szCs w:val="23"/>
              </w:rPr>
              <w:t>2007</w:t>
            </w:r>
          </w:p>
        </w:tc>
        <w:tc>
          <w:tcPr>
            <w:tcW w:w="1530" w:type="dxa"/>
            <w:tcBorders>
              <w:top w:val="nil"/>
              <w:left w:val="nil"/>
              <w:bottom w:val="nil"/>
              <w:right w:val="nil"/>
            </w:tcBorders>
            <w:shd w:val="clear" w:color="auto" w:fill="auto"/>
            <w:noWrap/>
            <w:vAlign w:val="center"/>
            <w:hideMark/>
          </w:tcPr>
          <w:p w14:paraId="0763EEC3" w14:textId="0C6B0CF8" w:rsidR="005A0A3C" w:rsidRPr="002E173D" w:rsidRDefault="005A0A3C" w:rsidP="00EB0A45">
            <w:pPr>
              <w:jc w:val="center"/>
              <w:rPr>
                <w:color w:val="000000"/>
                <w:sz w:val="23"/>
                <w:szCs w:val="23"/>
              </w:rPr>
            </w:pPr>
            <w:r w:rsidRPr="002E173D">
              <w:rPr>
                <w:color w:val="000000"/>
                <w:sz w:val="23"/>
                <w:szCs w:val="23"/>
              </w:rPr>
              <w:t>2008</w:t>
            </w:r>
            <w:r w:rsidR="00A547E6" w:rsidRPr="002E173D">
              <w:rPr>
                <w:color w:val="000000"/>
                <w:sz w:val="23"/>
                <w:szCs w:val="23"/>
              </w:rPr>
              <w:t>–</w:t>
            </w:r>
            <w:r w:rsidRPr="002E173D">
              <w:rPr>
                <w:color w:val="000000"/>
                <w:sz w:val="23"/>
                <w:szCs w:val="23"/>
              </w:rPr>
              <w:t>2011</w:t>
            </w:r>
          </w:p>
        </w:tc>
      </w:tr>
      <w:tr w:rsidR="005A0A3C" w:rsidRPr="002E173D" w14:paraId="01E44336" w14:textId="77777777" w:rsidTr="00EB0A45">
        <w:trPr>
          <w:trHeight w:val="330"/>
        </w:trPr>
        <w:tc>
          <w:tcPr>
            <w:tcW w:w="2501" w:type="dxa"/>
            <w:tcBorders>
              <w:top w:val="nil"/>
              <w:left w:val="nil"/>
              <w:bottom w:val="nil"/>
              <w:right w:val="nil"/>
            </w:tcBorders>
            <w:shd w:val="clear" w:color="auto" w:fill="auto"/>
            <w:noWrap/>
            <w:vAlign w:val="bottom"/>
            <w:hideMark/>
          </w:tcPr>
          <w:p w14:paraId="5A423B2E" w14:textId="77777777" w:rsidR="005A0A3C" w:rsidRPr="002E173D" w:rsidRDefault="005A0A3C" w:rsidP="00EB0A45">
            <w:pPr>
              <w:jc w:val="center"/>
              <w:rPr>
                <w:color w:val="000000"/>
                <w:sz w:val="23"/>
                <w:szCs w:val="23"/>
              </w:rPr>
            </w:pPr>
          </w:p>
        </w:tc>
        <w:tc>
          <w:tcPr>
            <w:tcW w:w="274" w:type="dxa"/>
            <w:tcBorders>
              <w:top w:val="nil"/>
              <w:left w:val="nil"/>
              <w:bottom w:val="nil"/>
              <w:right w:val="nil"/>
            </w:tcBorders>
            <w:shd w:val="clear" w:color="auto" w:fill="auto"/>
            <w:noWrap/>
            <w:vAlign w:val="bottom"/>
            <w:hideMark/>
          </w:tcPr>
          <w:p w14:paraId="39E53EA2" w14:textId="77777777" w:rsidR="005A0A3C" w:rsidRPr="002E173D" w:rsidRDefault="005A0A3C" w:rsidP="00EB0A45">
            <w:pPr>
              <w:rPr>
                <w:sz w:val="20"/>
                <w:szCs w:val="20"/>
              </w:rPr>
            </w:pPr>
          </w:p>
        </w:tc>
        <w:tc>
          <w:tcPr>
            <w:tcW w:w="1948" w:type="dxa"/>
            <w:tcBorders>
              <w:top w:val="nil"/>
              <w:left w:val="nil"/>
              <w:bottom w:val="nil"/>
              <w:right w:val="nil"/>
            </w:tcBorders>
            <w:shd w:val="clear" w:color="auto" w:fill="auto"/>
            <w:noWrap/>
            <w:vAlign w:val="bottom"/>
            <w:hideMark/>
          </w:tcPr>
          <w:p w14:paraId="2AA0AE69" w14:textId="77777777" w:rsidR="005A0A3C" w:rsidRPr="002E173D" w:rsidRDefault="005A0A3C" w:rsidP="00EB0A45">
            <w:pPr>
              <w:rPr>
                <w:sz w:val="20"/>
                <w:szCs w:val="20"/>
              </w:rPr>
            </w:pPr>
          </w:p>
        </w:tc>
        <w:tc>
          <w:tcPr>
            <w:tcW w:w="3898" w:type="dxa"/>
            <w:tcBorders>
              <w:top w:val="nil"/>
              <w:left w:val="nil"/>
              <w:bottom w:val="nil"/>
              <w:right w:val="nil"/>
            </w:tcBorders>
            <w:shd w:val="clear" w:color="auto" w:fill="auto"/>
            <w:noWrap/>
            <w:vAlign w:val="bottom"/>
            <w:hideMark/>
          </w:tcPr>
          <w:p w14:paraId="714FB8A6" w14:textId="77777777" w:rsidR="005A0A3C" w:rsidRPr="002E173D" w:rsidRDefault="005A0A3C" w:rsidP="00EB0A45">
            <w:pPr>
              <w:rPr>
                <w:sz w:val="20"/>
                <w:szCs w:val="20"/>
              </w:rPr>
            </w:pPr>
          </w:p>
        </w:tc>
        <w:tc>
          <w:tcPr>
            <w:tcW w:w="1549" w:type="dxa"/>
            <w:tcBorders>
              <w:top w:val="nil"/>
              <w:left w:val="nil"/>
              <w:bottom w:val="nil"/>
              <w:right w:val="nil"/>
            </w:tcBorders>
            <w:shd w:val="clear" w:color="auto" w:fill="auto"/>
            <w:noWrap/>
            <w:vAlign w:val="bottom"/>
            <w:hideMark/>
          </w:tcPr>
          <w:p w14:paraId="1A6BB596" w14:textId="77777777" w:rsidR="005A0A3C" w:rsidRPr="002E173D" w:rsidRDefault="005A0A3C" w:rsidP="00EB0A45">
            <w:pPr>
              <w:rPr>
                <w:sz w:val="20"/>
                <w:szCs w:val="20"/>
              </w:rPr>
            </w:pPr>
          </w:p>
        </w:tc>
        <w:tc>
          <w:tcPr>
            <w:tcW w:w="1530" w:type="dxa"/>
            <w:tcBorders>
              <w:top w:val="nil"/>
              <w:left w:val="nil"/>
              <w:bottom w:val="nil"/>
              <w:right w:val="nil"/>
            </w:tcBorders>
            <w:shd w:val="clear" w:color="auto" w:fill="auto"/>
            <w:noWrap/>
            <w:vAlign w:val="bottom"/>
            <w:hideMark/>
          </w:tcPr>
          <w:p w14:paraId="312209F1" w14:textId="77777777" w:rsidR="005A0A3C" w:rsidRPr="002E173D" w:rsidRDefault="005A0A3C" w:rsidP="00EB0A45">
            <w:pPr>
              <w:rPr>
                <w:sz w:val="20"/>
                <w:szCs w:val="20"/>
              </w:rPr>
            </w:pPr>
          </w:p>
        </w:tc>
      </w:tr>
      <w:tr w:rsidR="005A0A3C" w:rsidRPr="002E173D" w14:paraId="1106AA52" w14:textId="77777777" w:rsidTr="00EB0A45">
        <w:trPr>
          <w:trHeight w:val="300"/>
        </w:trPr>
        <w:tc>
          <w:tcPr>
            <w:tcW w:w="2775" w:type="dxa"/>
            <w:gridSpan w:val="2"/>
            <w:tcBorders>
              <w:top w:val="single" w:sz="8" w:space="0" w:color="auto"/>
              <w:left w:val="nil"/>
              <w:bottom w:val="nil"/>
              <w:right w:val="nil"/>
            </w:tcBorders>
            <w:shd w:val="clear" w:color="auto" w:fill="auto"/>
            <w:noWrap/>
            <w:vAlign w:val="center"/>
            <w:hideMark/>
          </w:tcPr>
          <w:p w14:paraId="2CF32E3C" w14:textId="3AB9DF7E" w:rsidR="005A0A3C" w:rsidRPr="002E173D" w:rsidRDefault="005A0A3C" w:rsidP="00EB0A45">
            <w:pPr>
              <w:rPr>
                <w:b/>
                <w:bCs/>
                <w:color w:val="000000"/>
                <w:sz w:val="23"/>
                <w:szCs w:val="23"/>
              </w:rPr>
            </w:pPr>
            <w:r w:rsidRPr="002E173D">
              <w:rPr>
                <w:b/>
                <w:bCs/>
                <w:color w:val="000000"/>
                <w:sz w:val="23"/>
                <w:szCs w:val="23"/>
              </w:rPr>
              <w:t xml:space="preserve">Interaction </w:t>
            </w:r>
            <w:r w:rsidR="00FF0E86" w:rsidRPr="002E173D">
              <w:rPr>
                <w:b/>
                <w:bCs/>
                <w:color w:val="000000"/>
                <w:sz w:val="23"/>
                <w:szCs w:val="23"/>
              </w:rPr>
              <w:t>Capability</w:t>
            </w:r>
          </w:p>
        </w:tc>
        <w:tc>
          <w:tcPr>
            <w:tcW w:w="1948" w:type="dxa"/>
            <w:tcBorders>
              <w:top w:val="single" w:sz="8" w:space="0" w:color="auto"/>
              <w:left w:val="nil"/>
              <w:bottom w:val="nil"/>
              <w:right w:val="nil"/>
            </w:tcBorders>
            <w:shd w:val="clear" w:color="auto" w:fill="auto"/>
            <w:noWrap/>
            <w:vAlign w:val="center"/>
            <w:hideMark/>
          </w:tcPr>
          <w:p w14:paraId="08416F72" w14:textId="7D9BCD06" w:rsidR="005A0A3C" w:rsidRPr="002E173D" w:rsidRDefault="004555EC" w:rsidP="00EB0A45">
            <w:pPr>
              <w:jc w:val="center"/>
              <w:rPr>
                <w:color w:val="000000"/>
                <w:sz w:val="23"/>
                <w:szCs w:val="23"/>
              </w:rPr>
            </w:pPr>
            <w:r w:rsidRPr="002E173D">
              <w:rPr>
                <w:color w:val="000000"/>
                <w:sz w:val="23"/>
                <w:szCs w:val="23"/>
              </w:rPr>
              <w:t xml:space="preserve"> </w:t>
            </w:r>
          </w:p>
        </w:tc>
        <w:tc>
          <w:tcPr>
            <w:tcW w:w="3898" w:type="dxa"/>
            <w:tcBorders>
              <w:top w:val="single" w:sz="8" w:space="0" w:color="auto"/>
              <w:left w:val="nil"/>
              <w:bottom w:val="nil"/>
              <w:right w:val="nil"/>
            </w:tcBorders>
            <w:shd w:val="clear" w:color="auto" w:fill="auto"/>
            <w:noWrap/>
            <w:vAlign w:val="center"/>
            <w:hideMark/>
          </w:tcPr>
          <w:p w14:paraId="515D2302" w14:textId="19775313" w:rsidR="005A0A3C" w:rsidRPr="002E173D" w:rsidRDefault="004555EC" w:rsidP="00EB0A45">
            <w:pPr>
              <w:jc w:val="center"/>
              <w:rPr>
                <w:color w:val="000000"/>
                <w:sz w:val="23"/>
                <w:szCs w:val="23"/>
              </w:rPr>
            </w:pPr>
            <w:r w:rsidRPr="002E173D">
              <w:rPr>
                <w:color w:val="000000"/>
                <w:sz w:val="23"/>
                <w:szCs w:val="23"/>
              </w:rPr>
              <w:t xml:space="preserve"> </w:t>
            </w:r>
          </w:p>
        </w:tc>
        <w:tc>
          <w:tcPr>
            <w:tcW w:w="1549" w:type="dxa"/>
            <w:tcBorders>
              <w:top w:val="single" w:sz="8" w:space="0" w:color="auto"/>
              <w:left w:val="nil"/>
              <w:bottom w:val="nil"/>
              <w:right w:val="nil"/>
            </w:tcBorders>
            <w:shd w:val="clear" w:color="auto" w:fill="auto"/>
            <w:noWrap/>
            <w:vAlign w:val="center"/>
            <w:hideMark/>
          </w:tcPr>
          <w:p w14:paraId="7D14DF36" w14:textId="4688537B" w:rsidR="005A0A3C" w:rsidRPr="002E173D" w:rsidRDefault="004555EC" w:rsidP="00EB0A45">
            <w:pPr>
              <w:rPr>
                <w:color w:val="000000"/>
                <w:sz w:val="23"/>
                <w:szCs w:val="23"/>
              </w:rPr>
            </w:pPr>
            <w:r w:rsidRPr="002E173D">
              <w:rPr>
                <w:color w:val="000000"/>
                <w:sz w:val="23"/>
                <w:szCs w:val="23"/>
              </w:rPr>
              <w:t xml:space="preserve"> </w:t>
            </w:r>
          </w:p>
        </w:tc>
        <w:tc>
          <w:tcPr>
            <w:tcW w:w="1530" w:type="dxa"/>
            <w:tcBorders>
              <w:top w:val="single" w:sz="8" w:space="0" w:color="auto"/>
              <w:left w:val="nil"/>
              <w:bottom w:val="nil"/>
              <w:right w:val="nil"/>
            </w:tcBorders>
            <w:shd w:val="clear" w:color="auto" w:fill="auto"/>
            <w:noWrap/>
            <w:vAlign w:val="center"/>
            <w:hideMark/>
          </w:tcPr>
          <w:p w14:paraId="24C41281" w14:textId="0FEDFD4B" w:rsidR="005A0A3C" w:rsidRPr="002E173D" w:rsidRDefault="004555EC" w:rsidP="00EB0A45">
            <w:pPr>
              <w:rPr>
                <w:color w:val="000000"/>
                <w:sz w:val="23"/>
                <w:szCs w:val="23"/>
              </w:rPr>
            </w:pPr>
            <w:r w:rsidRPr="002E173D">
              <w:rPr>
                <w:color w:val="000000"/>
                <w:sz w:val="23"/>
                <w:szCs w:val="23"/>
              </w:rPr>
              <w:t xml:space="preserve"> </w:t>
            </w:r>
          </w:p>
        </w:tc>
      </w:tr>
      <w:tr w:rsidR="005A0A3C" w:rsidRPr="002E173D" w14:paraId="6181342B"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47C0BBE5" w14:textId="77777777" w:rsidR="005A0A3C" w:rsidRPr="002E173D" w:rsidRDefault="005A0A3C" w:rsidP="00EB0A45">
            <w:pPr>
              <w:rPr>
                <w:i/>
                <w:iCs/>
                <w:color w:val="000000"/>
                <w:sz w:val="23"/>
                <w:szCs w:val="23"/>
              </w:rPr>
            </w:pPr>
            <w:r w:rsidRPr="002E173D">
              <w:rPr>
                <w:i/>
                <w:iCs/>
                <w:color w:val="000000"/>
                <w:sz w:val="23"/>
                <w:szCs w:val="23"/>
              </w:rPr>
              <w:t>Frequent buyer program</w:t>
            </w:r>
          </w:p>
        </w:tc>
        <w:tc>
          <w:tcPr>
            <w:tcW w:w="1948" w:type="dxa"/>
            <w:tcBorders>
              <w:top w:val="nil"/>
              <w:left w:val="nil"/>
              <w:bottom w:val="nil"/>
              <w:right w:val="nil"/>
            </w:tcBorders>
            <w:shd w:val="clear" w:color="auto" w:fill="auto"/>
            <w:noWrap/>
            <w:vAlign w:val="center"/>
            <w:hideMark/>
          </w:tcPr>
          <w:p w14:paraId="47F50B32" w14:textId="77777777" w:rsidR="005A0A3C" w:rsidRPr="002E173D" w:rsidRDefault="005A0A3C" w:rsidP="00EB0A45">
            <w:pPr>
              <w:jc w:val="center"/>
              <w:rPr>
                <w:color w:val="000000"/>
                <w:sz w:val="23"/>
                <w:szCs w:val="23"/>
              </w:rPr>
            </w:pPr>
            <w:r w:rsidRPr="002E173D">
              <w:rPr>
                <w:color w:val="000000"/>
                <w:sz w:val="23"/>
                <w:szCs w:val="23"/>
              </w:rPr>
              <w:t>16% - 26%</w:t>
            </w:r>
          </w:p>
        </w:tc>
        <w:tc>
          <w:tcPr>
            <w:tcW w:w="3898" w:type="dxa"/>
            <w:tcBorders>
              <w:top w:val="nil"/>
              <w:left w:val="nil"/>
              <w:bottom w:val="nil"/>
              <w:right w:val="nil"/>
            </w:tcBorders>
            <w:shd w:val="clear" w:color="auto" w:fill="auto"/>
            <w:noWrap/>
            <w:vAlign w:val="center"/>
            <w:hideMark/>
          </w:tcPr>
          <w:p w14:paraId="1EBB5030" w14:textId="77777777" w:rsidR="005A0A3C" w:rsidRPr="002E173D" w:rsidRDefault="005A0A3C" w:rsidP="00EB0A45">
            <w:pPr>
              <w:jc w:val="center"/>
              <w:rPr>
                <w:color w:val="000000"/>
                <w:sz w:val="23"/>
                <w:szCs w:val="23"/>
              </w:rPr>
            </w:pPr>
            <w:r w:rsidRPr="002E173D">
              <w:rPr>
                <w:color w:val="000000"/>
                <w:sz w:val="23"/>
                <w:szCs w:val="23"/>
              </w:rPr>
              <w:t>Early Adopter to Early Majority</w:t>
            </w:r>
          </w:p>
        </w:tc>
        <w:tc>
          <w:tcPr>
            <w:tcW w:w="1549" w:type="dxa"/>
            <w:tcBorders>
              <w:top w:val="nil"/>
              <w:left w:val="nil"/>
              <w:bottom w:val="nil"/>
              <w:right w:val="nil"/>
            </w:tcBorders>
            <w:shd w:val="clear" w:color="auto" w:fill="auto"/>
            <w:noWrap/>
            <w:vAlign w:val="center"/>
            <w:hideMark/>
          </w:tcPr>
          <w:p w14:paraId="12FFFECF" w14:textId="77777777" w:rsidR="005A0A3C" w:rsidRPr="002E173D" w:rsidRDefault="005A0A3C" w:rsidP="00EB0A45">
            <w:pPr>
              <w:jc w:val="center"/>
              <w:rPr>
                <w:color w:val="000000"/>
                <w:sz w:val="23"/>
                <w:szCs w:val="23"/>
              </w:rPr>
            </w:pPr>
            <w:r w:rsidRPr="002E173D">
              <w:rPr>
                <w:color w:val="000000"/>
                <w:sz w:val="23"/>
                <w:szCs w:val="23"/>
              </w:rPr>
              <w:t>2006</w:t>
            </w:r>
          </w:p>
        </w:tc>
        <w:tc>
          <w:tcPr>
            <w:tcW w:w="1530" w:type="dxa"/>
            <w:tcBorders>
              <w:top w:val="nil"/>
              <w:left w:val="nil"/>
              <w:bottom w:val="nil"/>
              <w:right w:val="nil"/>
            </w:tcBorders>
            <w:shd w:val="clear" w:color="auto" w:fill="auto"/>
            <w:noWrap/>
            <w:vAlign w:val="center"/>
            <w:hideMark/>
          </w:tcPr>
          <w:p w14:paraId="01DEF59D" w14:textId="01DD377A" w:rsidR="005A0A3C" w:rsidRPr="002E173D" w:rsidRDefault="005A0A3C" w:rsidP="00EB0A45">
            <w:pPr>
              <w:jc w:val="center"/>
              <w:rPr>
                <w:color w:val="000000"/>
                <w:sz w:val="23"/>
                <w:szCs w:val="23"/>
              </w:rPr>
            </w:pPr>
            <w:r w:rsidRPr="002E173D">
              <w:rPr>
                <w:color w:val="000000"/>
                <w:sz w:val="23"/>
                <w:szCs w:val="23"/>
              </w:rPr>
              <w:t>2007</w:t>
            </w:r>
            <w:r w:rsidR="00A547E6" w:rsidRPr="002E173D">
              <w:rPr>
                <w:color w:val="000000"/>
                <w:sz w:val="23"/>
                <w:szCs w:val="23"/>
              </w:rPr>
              <w:t>–</w:t>
            </w:r>
            <w:r w:rsidRPr="002E173D">
              <w:rPr>
                <w:color w:val="000000"/>
                <w:sz w:val="23"/>
                <w:szCs w:val="23"/>
              </w:rPr>
              <w:t>2012</w:t>
            </w:r>
          </w:p>
        </w:tc>
      </w:tr>
      <w:tr w:rsidR="005A0A3C" w:rsidRPr="002E173D" w14:paraId="55CBFF2F"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34BB2EF0" w14:textId="57AD1932" w:rsidR="005A0A3C" w:rsidRPr="002E173D" w:rsidRDefault="005A0A3C" w:rsidP="00EB0A45">
            <w:pPr>
              <w:rPr>
                <w:i/>
                <w:iCs/>
                <w:color w:val="000000"/>
                <w:sz w:val="23"/>
                <w:szCs w:val="23"/>
              </w:rPr>
            </w:pPr>
            <w:r w:rsidRPr="002E173D">
              <w:rPr>
                <w:i/>
                <w:iCs/>
                <w:color w:val="000000"/>
                <w:sz w:val="23"/>
                <w:szCs w:val="23"/>
              </w:rPr>
              <w:t>Personalization</w:t>
            </w:r>
            <w:r w:rsidR="002103A5" w:rsidRPr="002E173D">
              <w:rPr>
                <w:i/>
                <w:iCs/>
                <w:color w:val="000000"/>
                <w:sz w:val="23"/>
                <w:szCs w:val="23"/>
              </w:rPr>
              <w:t xml:space="preserve"> (EA</w:t>
            </w:r>
            <w:r w:rsidR="002F6C17" w:rsidRPr="002E173D">
              <w:rPr>
                <w:i/>
                <w:iCs/>
                <w:color w:val="000000"/>
                <w:sz w:val="23"/>
                <w:szCs w:val="23"/>
              </w:rPr>
              <w:t>-</w:t>
            </w:r>
            <w:r w:rsidRPr="002E173D">
              <w:rPr>
                <w:i/>
                <w:iCs/>
                <w:color w:val="000000"/>
                <w:sz w:val="23"/>
                <w:szCs w:val="23"/>
              </w:rPr>
              <w:t>EM</w:t>
            </w:r>
            <w:r w:rsidR="002103A5" w:rsidRPr="002E173D">
              <w:rPr>
                <w:i/>
                <w:iCs/>
                <w:color w:val="000000"/>
                <w:sz w:val="23"/>
                <w:szCs w:val="23"/>
              </w:rPr>
              <w:t>)</w:t>
            </w:r>
          </w:p>
        </w:tc>
        <w:tc>
          <w:tcPr>
            <w:tcW w:w="1948" w:type="dxa"/>
            <w:tcBorders>
              <w:top w:val="nil"/>
              <w:left w:val="nil"/>
              <w:bottom w:val="nil"/>
              <w:right w:val="nil"/>
            </w:tcBorders>
            <w:shd w:val="clear" w:color="auto" w:fill="auto"/>
            <w:noWrap/>
            <w:vAlign w:val="center"/>
            <w:hideMark/>
          </w:tcPr>
          <w:p w14:paraId="0C048B73" w14:textId="77777777" w:rsidR="005A0A3C" w:rsidRPr="002E173D" w:rsidRDefault="005A0A3C" w:rsidP="00EB0A45">
            <w:pPr>
              <w:jc w:val="center"/>
              <w:rPr>
                <w:color w:val="000000"/>
                <w:sz w:val="23"/>
                <w:szCs w:val="23"/>
              </w:rPr>
            </w:pPr>
            <w:r w:rsidRPr="002E173D">
              <w:rPr>
                <w:color w:val="000000"/>
                <w:sz w:val="23"/>
                <w:szCs w:val="23"/>
              </w:rPr>
              <w:t>16% - 30%</w:t>
            </w:r>
          </w:p>
        </w:tc>
        <w:tc>
          <w:tcPr>
            <w:tcW w:w="3898" w:type="dxa"/>
            <w:tcBorders>
              <w:top w:val="nil"/>
              <w:left w:val="nil"/>
              <w:bottom w:val="nil"/>
              <w:right w:val="nil"/>
            </w:tcBorders>
            <w:shd w:val="clear" w:color="auto" w:fill="auto"/>
            <w:noWrap/>
            <w:vAlign w:val="center"/>
            <w:hideMark/>
          </w:tcPr>
          <w:p w14:paraId="25668196" w14:textId="77777777" w:rsidR="005A0A3C" w:rsidRPr="002E173D" w:rsidRDefault="005A0A3C" w:rsidP="00EB0A45">
            <w:pPr>
              <w:jc w:val="center"/>
              <w:rPr>
                <w:color w:val="000000"/>
                <w:sz w:val="23"/>
                <w:szCs w:val="23"/>
              </w:rPr>
            </w:pPr>
            <w:r w:rsidRPr="002E173D">
              <w:rPr>
                <w:color w:val="000000"/>
                <w:sz w:val="23"/>
                <w:szCs w:val="23"/>
              </w:rPr>
              <w:t>Early Adopter to Early Majority</w:t>
            </w:r>
          </w:p>
        </w:tc>
        <w:tc>
          <w:tcPr>
            <w:tcW w:w="1549" w:type="dxa"/>
            <w:tcBorders>
              <w:top w:val="nil"/>
              <w:left w:val="nil"/>
              <w:bottom w:val="nil"/>
              <w:right w:val="nil"/>
            </w:tcBorders>
            <w:shd w:val="clear" w:color="auto" w:fill="auto"/>
            <w:noWrap/>
            <w:vAlign w:val="center"/>
            <w:hideMark/>
          </w:tcPr>
          <w:p w14:paraId="688623EB" w14:textId="77777777" w:rsidR="005A0A3C" w:rsidRPr="002E173D" w:rsidRDefault="005A0A3C" w:rsidP="00EB0A45">
            <w:pPr>
              <w:jc w:val="center"/>
              <w:rPr>
                <w:color w:val="000000"/>
                <w:sz w:val="23"/>
                <w:szCs w:val="23"/>
              </w:rPr>
            </w:pPr>
            <w:r w:rsidRPr="002E173D">
              <w:rPr>
                <w:color w:val="000000"/>
                <w:sz w:val="23"/>
                <w:szCs w:val="23"/>
              </w:rPr>
              <w:t>2008</w:t>
            </w:r>
          </w:p>
        </w:tc>
        <w:tc>
          <w:tcPr>
            <w:tcW w:w="1530" w:type="dxa"/>
            <w:tcBorders>
              <w:top w:val="nil"/>
              <w:left w:val="nil"/>
              <w:bottom w:val="nil"/>
              <w:right w:val="nil"/>
            </w:tcBorders>
            <w:shd w:val="clear" w:color="auto" w:fill="auto"/>
            <w:noWrap/>
            <w:vAlign w:val="center"/>
            <w:hideMark/>
          </w:tcPr>
          <w:p w14:paraId="7D1CD2B2" w14:textId="1EA5EB56" w:rsidR="005A0A3C" w:rsidRPr="002E173D" w:rsidRDefault="005A0A3C" w:rsidP="00EB0A45">
            <w:pPr>
              <w:jc w:val="center"/>
              <w:rPr>
                <w:color w:val="000000"/>
                <w:sz w:val="23"/>
                <w:szCs w:val="23"/>
              </w:rPr>
            </w:pPr>
            <w:r w:rsidRPr="002E173D">
              <w:rPr>
                <w:color w:val="000000"/>
                <w:sz w:val="23"/>
                <w:szCs w:val="23"/>
              </w:rPr>
              <w:t>2009</w:t>
            </w:r>
            <w:r w:rsidR="00A547E6" w:rsidRPr="002E173D">
              <w:rPr>
                <w:color w:val="000000"/>
                <w:sz w:val="23"/>
                <w:szCs w:val="23"/>
              </w:rPr>
              <w:t>–</w:t>
            </w:r>
            <w:r w:rsidRPr="002E173D">
              <w:rPr>
                <w:color w:val="000000"/>
                <w:sz w:val="23"/>
                <w:szCs w:val="23"/>
              </w:rPr>
              <w:t>2011</w:t>
            </w:r>
          </w:p>
        </w:tc>
      </w:tr>
      <w:tr w:rsidR="005A0A3C" w:rsidRPr="002E173D" w14:paraId="5D745AE2" w14:textId="77777777" w:rsidTr="00EB0A45">
        <w:trPr>
          <w:trHeight w:val="360"/>
        </w:trPr>
        <w:tc>
          <w:tcPr>
            <w:tcW w:w="2775" w:type="dxa"/>
            <w:gridSpan w:val="2"/>
            <w:tcBorders>
              <w:top w:val="nil"/>
              <w:left w:val="nil"/>
              <w:bottom w:val="nil"/>
              <w:right w:val="nil"/>
            </w:tcBorders>
            <w:shd w:val="clear" w:color="auto" w:fill="auto"/>
            <w:noWrap/>
            <w:vAlign w:val="center"/>
            <w:hideMark/>
          </w:tcPr>
          <w:p w14:paraId="0E09861E" w14:textId="26AC6DAE" w:rsidR="005A0A3C" w:rsidRPr="002E173D" w:rsidRDefault="005A0A3C" w:rsidP="00EB0A45">
            <w:pPr>
              <w:rPr>
                <w:i/>
                <w:iCs/>
                <w:color w:val="000000"/>
                <w:sz w:val="23"/>
                <w:szCs w:val="23"/>
              </w:rPr>
            </w:pPr>
            <w:r w:rsidRPr="002E173D">
              <w:rPr>
                <w:i/>
                <w:iCs/>
                <w:color w:val="000000"/>
                <w:sz w:val="23"/>
                <w:szCs w:val="23"/>
              </w:rPr>
              <w:t>Personalization</w:t>
            </w:r>
            <w:r w:rsidR="002103A5" w:rsidRPr="002E173D">
              <w:rPr>
                <w:i/>
                <w:iCs/>
                <w:color w:val="000000"/>
                <w:sz w:val="23"/>
                <w:szCs w:val="23"/>
              </w:rPr>
              <w:t xml:space="preserve"> (EM</w:t>
            </w:r>
            <w:r w:rsidR="002F6C17" w:rsidRPr="002E173D">
              <w:rPr>
                <w:i/>
                <w:iCs/>
                <w:color w:val="000000"/>
                <w:sz w:val="23"/>
                <w:szCs w:val="23"/>
              </w:rPr>
              <w:t>-</w:t>
            </w:r>
            <w:r w:rsidRPr="002E173D">
              <w:rPr>
                <w:i/>
                <w:iCs/>
                <w:color w:val="000000"/>
                <w:sz w:val="23"/>
                <w:szCs w:val="23"/>
              </w:rPr>
              <w:t>LM</w:t>
            </w:r>
            <w:r w:rsidR="002103A5" w:rsidRPr="002E173D">
              <w:rPr>
                <w:i/>
                <w:iCs/>
                <w:color w:val="000000"/>
                <w:sz w:val="23"/>
                <w:szCs w:val="23"/>
              </w:rPr>
              <w:t>)</w:t>
            </w:r>
          </w:p>
        </w:tc>
        <w:tc>
          <w:tcPr>
            <w:tcW w:w="1948" w:type="dxa"/>
            <w:tcBorders>
              <w:top w:val="nil"/>
              <w:left w:val="nil"/>
              <w:bottom w:val="nil"/>
              <w:right w:val="nil"/>
            </w:tcBorders>
            <w:shd w:val="clear" w:color="auto" w:fill="auto"/>
            <w:noWrap/>
            <w:vAlign w:val="center"/>
            <w:hideMark/>
          </w:tcPr>
          <w:p w14:paraId="1E6AF0C9" w14:textId="77777777" w:rsidR="005A0A3C" w:rsidRPr="002E173D" w:rsidRDefault="005A0A3C" w:rsidP="00EB0A45">
            <w:pPr>
              <w:jc w:val="center"/>
              <w:rPr>
                <w:color w:val="000000"/>
                <w:sz w:val="23"/>
                <w:szCs w:val="23"/>
              </w:rPr>
            </w:pPr>
            <w:r w:rsidRPr="002E173D">
              <w:rPr>
                <w:color w:val="000000"/>
                <w:sz w:val="23"/>
                <w:szCs w:val="23"/>
              </w:rPr>
              <w:t>47% - 56%</w:t>
            </w:r>
          </w:p>
        </w:tc>
        <w:tc>
          <w:tcPr>
            <w:tcW w:w="3898" w:type="dxa"/>
            <w:tcBorders>
              <w:top w:val="nil"/>
              <w:left w:val="nil"/>
              <w:bottom w:val="nil"/>
              <w:right w:val="nil"/>
            </w:tcBorders>
            <w:shd w:val="clear" w:color="auto" w:fill="auto"/>
            <w:noWrap/>
            <w:vAlign w:val="center"/>
            <w:hideMark/>
          </w:tcPr>
          <w:p w14:paraId="07A4183A" w14:textId="77777777" w:rsidR="005A0A3C" w:rsidRPr="002E173D" w:rsidRDefault="005A0A3C" w:rsidP="00EB0A45">
            <w:pPr>
              <w:jc w:val="center"/>
              <w:rPr>
                <w:color w:val="000000"/>
                <w:sz w:val="23"/>
                <w:szCs w:val="23"/>
              </w:rPr>
            </w:pPr>
            <w:r w:rsidRPr="002E173D">
              <w:rPr>
                <w:color w:val="000000"/>
                <w:sz w:val="23"/>
                <w:szCs w:val="23"/>
              </w:rPr>
              <w:t>Early Majority to Late Majority</w:t>
            </w:r>
          </w:p>
        </w:tc>
        <w:tc>
          <w:tcPr>
            <w:tcW w:w="1549" w:type="dxa"/>
            <w:tcBorders>
              <w:top w:val="nil"/>
              <w:left w:val="nil"/>
              <w:bottom w:val="nil"/>
              <w:right w:val="nil"/>
            </w:tcBorders>
            <w:shd w:val="clear" w:color="auto" w:fill="auto"/>
            <w:noWrap/>
            <w:vAlign w:val="center"/>
            <w:hideMark/>
          </w:tcPr>
          <w:p w14:paraId="3D422E4E" w14:textId="5E41F592" w:rsidR="005A0A3C" w:rsidRPr="002E173D" w:rsidRDefault="005A0A3C" w:rsidP="00EB0A45">
            <w:pPr>
              <w:jc w:val="center"/>
              <w:rPr>
                <w:color w:val="000000"/>
                <w:sz w:val="23"/>
                <w:szCs w:val="23"/>
              </w:rPr>
            </w:pPr>
            <w:r w:rsidRPr="002E173D">
              <w:rPr>
                <w:color w:val="000000"/>
                <w:sz w:val="23"/>
                <w:szCs w:val="23"/>
              </w:rPr>
              <w:t>2009</w:t>
            </w:r>
            <w:r w:rsidR="00A547E6" w:rsidRPr="002E173D">
              <w:rPr>
                <w:color w:val="000000"/>
                <w:sz w:val="23"/>
                <w:szCs w:val="23"/>
              </w:rPr>
              <w:t>–</w:t>
            </w:r>
            <w:r w:rsidRPr="002E173D">
              <w:rPr>
                <w:color w:val="000000"/>
                <w:sz w:val="23"/>
                <w:szCs w:val="23"/>
              </w:rPr>
              <w:t>2011</w:t>
            </w:r>
          </w:p>
        </w:tc>
        <w:tc>
          <w:tcPr>
            <w:tcW w:w="1530" w:type="dxa"/>
            <w:tcBorders>
              <w:top w:val="nil"/>
              <w:left w:val="nil"/>
              <w:bottom w:val="nil"/>
              <w:right w:val="nil"/>
            </w:tcBorders>
            <w:shd w:val="clear" w:color="auto" w:fill="auto"/>
            <w:noWrap/>
            <w:vAlign w:val="center"/>
            <w:hideMark/>
          </w:tcPr>
          <w:p w14:paraId="2EF739E2" w14:textId="77777777" w:rsidR="005A0A3C" w:rsidRPr="002E173D" w:rsidRDefault="005A0A3C" w:rsidP="00EB0A45">
            <w:pPr>
              <w:jc w:val="center"/>
              <w:rPr>
                <w:color w:val="000000"/>
                <w:sz w:val="23"/>
                <w:szCs w:val="23"/>
              </w:rPr>
            </w:pPr>
            <w:r w:rsidRPr="002E173D">
              <w:rPr>
                <w:color w:val="000000"/>
                <w:sz w:val="23"/>
                <w:szCs w:val="23"/>
              </w:rPr>
              <w:t>2012</w:t>
            </w:r>
          </w:p>
        </w:tc>
      </w:tr>
      <w:tr w:rsidR="005A0A3C" w:rsidRPr="002E173D" w14:paraId="59D9B1B5" w14:textId="77777777" w:rsidTr="00EB0A45">
        <w:trPr>
          <w:trHeight w:val="315"/>
        </w:trPr>
        <w:tc>
          <w:tcPr>
            <w:tcW w:w="2501" w:type="dxa"/>
            <w:tcBorders>
              <w:top w:val="nil"/>
              <w:left w:val="nil"/>
              <w:bottom w:val="single" w:sz="8" w:space="0" w:color="auto"/>
              <w:right w:val="nil"/>
            </w:tcBorders>
            <w:shd w:val="clear" w:color="auto" w:fill="auto"/>
            <w:noWrap/>
            <w:vAlign w:val="center"/>
            <w:hideMark/>
          </w:tcPr>
          <w:p w14:paraId="53CF6A64" w14:textId="7747F516" w:rsidR="005A0A3C" w:rsidRPr="002E173D" w:rsidRDefault="004555EC" w:rsidP="00EB0A45">
            <w:pPr>
              <w:rPr>
                <w:sz w:val="23"/>
                <w:szCs w:val="23"/>
              </w:rPr>
            </w:pPr>
            <w:r w:rsidRPr="002E173D">
              <w:rPr>
                <w:sz w:val="23"/>
                <w:szCs w:val="23"/>
              </w:rPr>
              <w:t xml:space="preserve"> </w:t>
            </w:r>
          </w:p>
        </w:tc>
        <w:tc>
          <w:tcPr>
            <w:tcW w:w="274" w:type="dxa"/>
            <w:tcBorders>
              <w:top w:val="nil"/>
              <w:left w:val="nil"/>
              <w:bottom w:val="single" w:sz="8" w:space="0" w:color="auto"/>
              <w:right w:val="nil"/>
            </w:tcBorders>
            <w:shd w:val="clear" w:color="auto" w:fill="auto"/>
            <w:noWrap/>
            <w:vAlign w:val="center"/>
            <w:hideMark/>
          </w:tcPr>
          <w:p w14:paraId="57315372" w14:textId="6B63A308" w:rsidR="005A0A3C" w:rsidRPr="002E173D" w:rsidRDefault="004555EC" w:rsidP="00EB0A45">
            <w:pPr>
              <w:rPr>
                <w:color w:val="000000"/>
                <w:sz w:val="23"/>
                <w:szCs w:val="23"/>
              </w:rPr>
            </w:pPr>
            <w:r w:rsidRPr="002E173D">
              <w:rPr>
                <w:color w:val="000000"/>
                <w:sz w:val="23"/>
                <w:szCs w:val="23"/>
              </w:rPr>
              <w:t xml:space="preserve"> </w:t>
            </w:r>
          </w:p>
        </w:tc>
        <w:tc>
          <w:tcPr>
            <w:tcW w:w="1948" w:type="dxa"/>
            <w:tcBorders>
              <w:top w:val="nil"/>
              <w:left w:val="nil"/>
              <w:bottom w:val="single" w:sz="8" w:space="0" w:color="auto"/>
              <w:right w:val="nil"/>
            </w:tcBorders>
            <w:shd w:val="clear" w:color="auto" w:fill="auto"/>
            <w:noWrap/>
            <w:vAlign w:val="center"/>
            <w:hideMark/>
          </w:tcPr>
          <w:p w14:paraId="1A5B2371" w14:textId="079CEE83" w:rsidR="005A0A3C" w:rsidRPr="002E173D" w:rsidRDefault="004555EC" w:rsidP="00EB0A45">
            <w:pPr>
              <w:jc w:val="center"/>
              <w:rPr>
                <w:color w:val="000000"/>
                <w:sz w:val="23"/>
                <w:szCs w:val="23"/>
              </w:rPr>
            </w:pPr>
            <w:r w:rsidRPr="002E173D">
              <w:rPr>
                <w:color w:val="000000"/>
                <w:sz w:val="23"/>
                <w:szCs w:val="23"/>
              </w:rPr>
              <w:t xml:space="preserve"> </w:t>
            </w:r>
          </w:p>
        </w:tc>
        <w:tc>
          <w:tcPr>
            <w:tcW w:w="3898" w:type="dxa"/>
            <w:tcBorders>
              <w:top w:val="nil"/>
              <w:left w:val="nil"/>
              <w:bottom w:val="single" w:sz="8" w:space="0" w:color="auto"/>
              <w:right w:val="nil"/>
            </w:tcBorders>
            <w:shd w:val="clear" w:color="auto" w:fill="auto"/>
            <w:noWrap/>
            <w:vAlign w:val="center"/>
            <w:hideMark/>
          </w:tcPr>
          <w:p w14:paraId="356B7686" w14:textId="2B6A3090" w:rsidR="005A0A3C" w:rsidRPr="002E173D" w:rsidRDefault="004555EC" w:rsidP="00EB0A45">
            <w:pPr>
              <w:jc w:val="center"/>
              <w:rPr>
                <w:color w:val="000000"/>
                <w:sz w:val="23"/>
                <w:szCs w:val="23"/>
              </w:rPr>
            </w:pPr>
            <w:r w:rsidRPr="002E173D">
              <w:rPr>
                <w:color w:val="000000"/>
                <w:sz w:val="23"/>
                <w:szCs w:val="23"/>
              </w:rPr>
              <w:t xml:space="preserve"> </w:t>
            </w:r>
          </w:p>
        </w:tc>
        <w:tc>
          <w:tcPr>
            <w:tcW w:w="1549" w:type="dxa"/>
            <w:tcBorders>
              <w:top w:val="nil"/>
              <w:left w:val="nil"/>
              <w:bottom w:val="single" w:sz="8" w:space="0" w:color="auto"/>
              <w:right w:val="nil"/>
            </w:tcBorders>
            <w:shd w:val="clear" w:color="auto" w:fill="auto"/>
            <w:noWrap/>
            <w:vAlign w:val="center"/>
            <w:hideMark/>
          </w:tcPr>
          <w:p w14:paraId="76AECFAA" w14:textId="5D793E32" w:rsidR="005A0A3C" w:rsidRPr="002E173D" w:rsidRDefault="004555EC" w:rsidP="00EB0A45">
            <w:pPr>
              <w:rPr>
                <w:color w:val="000000"/>
                <w:sz w:val="23"/>
                <w:szCs w:val="23"/>
              </w:rPr>
            </w:pPr>
            <w:r w:rsidRPr="002E173D">
              <w:rPr>
                <w:color w:val="000000"/>
                <w:sz w:val="23"/>
                <w:szCs w:val="23"/>
              </w:rPr>
              <w:t xml:space="preserve"> </w:t>
            </w:r>
          </w:p>
        </w:tc>
        <w:tc>
          <w:tcPr>
            <w:tcW w:w="1530" w:type="dxa"/>
            <w:tcBorders>
              <w:top w:val="nil"/>
              <w:left w:val="nil"/>
              <w:bottom w:val="single" w:sz="8" w:space="0" w:color="auto"/>
              <w:right w:val="nil"/>
            </w:tcBorders>
            <w:shd w:val="clear" w:color="auto" w:fill="auto"/>
            <w:noWrap/>
            <w:vAlign w:val="center"/>
            <w:hideMark/>
          </w:tcPr>
          <w:p w14:paraId="2B61968F" w14:textId="1EF743DB" w:rsidR="005A0A3C" w:rsidRPr="002E173D" w:rsidRDefault="004555EC" w:rsidP="00EB0A45">
            <w:pPr>
              <w:rPr>
                <w:color w:val="000000"/>
                <w:sz w:val="23"/>
                <w:szCs w:val="23"/>
              </w:rPr>
            </w:pPr>
            <w:r w:rsidRPr="002E173D">
              <w:rPr>
                <w:color w:val="000000"/>
                <w:sz w:val="23"/>
                <w:szCs w:val="23"/>
              </w:rPr>
              <w:t xml:space="preserve"> </w:t>
            </w:r>
          </w:p>
        </w:tc>
      </w:tr>
      <w:tr w:rsidR="005A0A3C" w:rsidRPr="002E173D" w14:paraId="43044F94" w14:textId="77777777" w:rsidTr="00EB0A45">
        <w:trPr>
          <w:trHeight w:val="300"/>
        </w:trPr>
        <w:tc>
          <w:tcPr>
            <w:tcW w:w="2775" w:type="dxa"/>
            <w:gridSpan w:val="2"/>
            <w:tcBorders>
              <w:top w:val="single" w:sz="8" w:space="0" w:color="auto"/>
              <w:left w:val="nil"/>
              <w:bottom w:val="nil"/>
              <w:right w:val="nil"/>
            </w:tcBorders>
            <w:shd w:val="clear" w:color="auto" w:fill="auto"/>
            <w:noWrap/>
            <w:vAlign w:val="center"/>
            <w:hideMark/>
          </w:tcPr>
          <w:p w14:paraId="0F834AB8" w14:textId="07BFC044" w:rsidR="005A0A3C" w:rsidRPr="002E173D" w:rsidRDefault="005A0A3C" w:rsidP="00EB0A45">
            <w:pPr>
              <w:rPr>
                <w:b/>
                <w:bCs/>
                <w:sz w:val="23"/>
                <w:szCs w:val="23"/>
              </w:rPr>
            </w:pPr>
            <w:r w:rsidRPr="002E173D">
              <w:rPr>
                <w:b/>
                <w:bCs/>
                <w:sz w:val="23"/>
                <w:szCs w:val="23"/>
              </w:rPr>
              <w:t xml:space="preserve">Infrastructure </w:t>
            </w:r>
            <w:r w:rsidR="00FF0E86" w:rsidRPr="002E173D">
              <w:rPr>
                <w:b/>
                <w:bCs/>
                <w:color w:val="000000"/>
                <w:sz w:val="23"/>
                <w:szCs w:val="23"/>
              </w:rPr>
              <w:t>Capability</w:t>
            </w:r>
          </w:p>
        </w:tc>
        <w:tc>
          <w:tcPr>
            <w:tcW w:w="1948" w:type="dxa"/>
            <w:tcBorders>
              <w:top w:val="nil"/>
              <w:left w:val="nil"/>
              <w:bottom w:val="nil"/>
              <w:right w:val="nil"/>
            </w:tcBorders>
            <w:shd w:val="clear" w:color="auto" w:fill="auto"/>
            <w:noWrap/>
            <w:vAlign w:val="center"/>
            <w:hideMark/>
          </w:tcPr>
          <w:p w14:paraId="3AD61FC7" w14:textId="77777777" w:rsidR="005A0A3C" w:rsidRPr="002E173D" w:rsidRDefault="005A0A3C" w:rsidP="00EB0A45">
            <w:pPr>
              <w:rPr>
                <w:b/>
                <w:bCs/>
                <w:sz w:val="23"/>
                <w:szCs w:val="23"/>
              </w:rPr>
            </w:pPr>
          </w:p>
        </w:tc>
        <w:tc>
          <w:tcPr>
            <w:tcW w:w="3898" w:type="dxa"/>
            <w:tcBorders>
              <w:top w:val="nil"/>
              <w:left w:val="nil"/>
              <w:bottom w:val="nil"/>
              <w:right w:val="nil"/>
            </w:tcBorders>
            <w:shd w:val="clear" w:color="auto" w:fill="auto"/>
            <w:noWrap/>
            <w:vAlign w:val="center"/>
            <w:hideMark/>
          </w:tcPr>
          <w:p w14:paraId="438DF234" w14:textId="77777777" w:rsidR="005A0A3C" w:rsidRPr="002E173D" w:rsidRDefault="005A0A3C" w:rsidP="00EB0A45">
            <w:pPr>
              <w:jc w:val="center"/>
              <w:rPr>
                <w:sz w:val="20"/>
                <w:szCs w:val="20"/>
              </w:rPr>
            </w:pPr>
          </w:p>
        </w:tc>
        <w:tc>
          <w:tcPr>
            <w:tcW w:w="1549" w:type="dxa"/>
            <w:tcBorders>
              <w:top w:val="nil"/>
              <w:left w:val="nil"/>
              <w:bottom w:val="nil"/>
              <w:right w:val="nil"/>
            </w:tcBorders>
            <w:shd w:val="clear" w:color="auto" w:fill="auto"/>
            <w:noWrap/>
            <w:vAlign w:val="center"/>
            <w:hideMark/>
          </w:tcPr>
          <w:p w14:paraId="379197B9" w14:textId="77777777" w:rsidR="005A0A3C" w:rsidRPr="002E173D" w:rsidRDefault="005A0A3C" w:rsidP="00EB0A45">
            <w:pPr>
              <w:jc w:val="center"/>
              <w:rPr>
                <w:sz w:val="20"/>
                <w:szCs w:val="20"/>
              </w:rPr>
            </w:pPr>
          </w:p>
        </w:tc>
        <w:tc>
          <w:tcPr>
            <w:tcW w:w="1530" w:type="dxa"/>
            <w:tcBorders>
              <w:top w:val="nil"/>
              <w:left w:val="nil"/>
              <w:bottom w:val="nil"/>
              <w:right w:val="nil"/>
            </w:tcBorders>
            <w:shd w:val="clear" w:color="auto" w:fill="auto"/>
            <w:noWrap/>
            <w:vAlign w:val="center"/>
            <w:hideMark/>
          </w:tcPr>
          <w:p w14:paraId="67765E16" w14:textId="77777777" w:rsidR="005A0A3C" w:rsidRPr="002E173D" w:rsidRDefault="005A0A3C" w:rsidP="00EB0A45">
            <w:pPr>
              <w:rPr>
                <w:sz w:val="20"/>
                <w:szCs w:val="20"/>
              </w:rPr>
            </w:pPr>
          </w:p>
        </w:tc>
      </w:tr>
      <w:tr w:rsidR="005A0A3C" w:rsidRPr="002E173D" w14:paraId="609207C4"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176DB596" w14:textId="77777777" w:rsidR="005A0A3C" w:rsidRPr="002E173D" w:rsidRDefault="005A0A3C" w:rsidP="00EB0A45">
            <w:pPr>
              <w:rPr>
                <w:i/>
                <w:iCs/>
                <w:sz w:val="23"/>
                <w:szCs w:val="23"/>
              </w:rPr>
            </w:pPr>
            <w:r w:rsidRPr="002E173D">
              <w:rPr>
                <w:i/>
                <w:iCs/>
                <w:sz w:val="23"/>
                <w:szCs w:val="23"/>
              </w:rPr>
              <w:t>Content delivery</w:t>
            </w:r>
          </w:p>
        </w:tc>
        <w:tc>
          <w:tcPr>
            <w:tcW w:w="1948" w:type="dxa"/>
            <w:tcBorders>
              <w:top w:val="nil"/>
              <w:left w:val="nil"/>
              <w:bottom w:val="nil"/>
              <w:right w:val="nil"/>
            </w:tcBorders>
            <w:shd w:val="clear" w:color="auto" w:fill="auto"/>
            <w:noWrap/>
            <w:vAlign w:val="center"/>
            <w:hideMark/>
          </w:tcPr>
          <w:p w14:paraId="66DC06A5" w14:textId="77777777" w:rsidR="005A0A3C" w:rsidRPr="002E173D" w:rsidRDefault="005A0A3C" w:rsidP="00EB0A45">
            <w:pPr>
              <w:jc w:val="center"/>
              <w:rPr>
                <w:color w:val="000000"/>
                <w:sz w:val="23"/>
                <w:szCs w:val="23"/>
              </w:rPr>
            </w:pPr>
            <w:r w:rsidRPr="002E173D">
              <w:rPr>
                <w:color w:val="000000"/>
                <w:sz w:val="23"/>
                <w:szCs w:val="23"/>
              </w:rPr>
              <w:t>48% - 64%</w:t>
            </w:r>
          </w:p>
        </w:tc>
        <w:tc>
          <w:tcPr>
            <w:tcW w:w="3898" w:type="dxa"/>
            <w:tcBorders>
              <w:top w:val="nil"/>
              <w:left w:val="nil"/>
              <w:bottom w:val="nil"/>
              <w:right w:val="nil"/>
            </w:tcBorders>
            <w:shd w:val="clear" w:color="auto" w:fill="auto"/>
            <w:noWrap/>
            <w:vAlign w:val="center"/>
            <w:hideMark/>
          </w:tcPr>
          <w:p w14:paraId="21F7C8E7" w14:textId="77777777" w:rsidR="005A0A3C" w:rsidRPr="002E173D" w:rsidRDefault="005A0A3C" w:rsidP="00EB0A45">
            <w:pPr>
              <w:jc w:val="center"/>
              <w:rPr>
                <w:color w:val="000000"/>
                <w:sz w:val="23"/>
                <w:szCs w:val="23"/>
              </w:rPr>
            </w:pPr>
            <w:r w:rsidRPr="002E173D">
              <w:rPr>
                <w:color w:val="000000"/>
                <w:sz w:val="23"/>
                <w:szCs w:val="23"/>
              </w:rPr>
              <w:t xml:space="preserve"> Early Majority to Late Majority </w:t>
            </w:r>
          </w:p>
        </w:tc>
        <w:tc>
          <w:tcPr>
            <w:tcW w:w="1549" w:type="dxa"/>
            <w:tcBorders>
              <w:top w:val="nil"/>
              <w:left w:val="nil"/>
              <w:bottom w:val="nil"/>
              <w:right w:val="nil"/>
            </w:tcBorders>
            <w:shd w:val="clear" w:color="auto" w:fill="auto"/>
            <w:noWrap/>
            <w:vAlign w:val="center"/>
            <w:hideMark/>
          </w:tcPr>
          <w:p w14:paraId="39E2FB0B" w14:textId="2376BCC7" w:rsidR="005A0A3C" w:rsidRPr="002E173D" w:rsidRDefault="005A0A3C" w:rsidP="00EB0A45">
            <w:pPr>
              <w:jc w:val="center"/>
              <w:rPr>
                <w:color w:val="000000"/>
                <w:sz w:val="23"/>
                <w:szCs w:val="23"/>
              </w:rPr>
            </w:pPr>
            <w:r w:rsidRPr="002E173D">
              <w:rPr>
                <w:color w:val="000000"/>
                <w:sz w:val="23"/>
                <w:szCs w:val="23"/>
              </w:rPr>
              <w:t>2006</w:t>
            </w:r>
            <w:r w:rsidR="00A547E6" w:rsidRPr="002E173D">
              <w:rPr>
                <w:color w:val="000000"/>
                <w:sz w:val="23"/>
                <w:szCs w:val="23"/>
              </w:rPr>
              <w:t>–</w:t>
            </w:r>
            <w:r w:rsidRPr="002E173D">
              <w:rPr>
                <w:color w:val="000000"/>
                <w:sz w:val="23"/>
                <w:szCs w:val="23"/>
              </w:rPr>
              <w:t>2007</w:t>
            </w:r>
          </w:p>
        </w:tc>
        <w:tc>
          <w:tcPr>
            <w:tcW w:w="1530" w:type="dxa"/>
            <w:tcBorders>
              <w:top w:val="nil"/>
              <w:left w:val="nil"/>
              <w:bottom w:val="nil"/>
              <w:right w:val="nil"/>
            </w:tcBorders>
            <w:shd w:val="clear" w:color="auto" w:fill="auto"/>
            <w:noWrap/>
            <w:vAlign w:val="center"/>
            <w:hideMark/>
          </w:tcPr>
          <w:p w14:paraId="53C5A684" w14:textId="1CFA432F" w:rsidR="005A0A3C" w:rsidRPr="002E173D" w:rsidRDefault="005A0A3C" w:rsidP="00EB0A45">
            <w:pPr>
              <w:jc w:val="center"/>
              <w:rPr>
                <w:color w:val="000000"/>
                <w:sz w:val="23"/>
                <w:szCs w:val="23"/>
              </w:rPr>
            </w:pPr>
            <w:r w:rsidRPr="002E173D">
              <w:rPr>
                <w:color w:val="000000"/>
                <w:sz w:val="23"/>
                <w:szCs w:val="23"/>
              </w:rPr>
              <w:t>2008</w:t>
            </w:r>
            <w:r w:rsidR="00A547E6" w:rsidRPr="002E173D">
              <w:rPr>
                <w:color w:val="000000"/>
                <w:sz w:val="23"/>
                <w:szCs w:val="23"/>
              </w:rPr>
              <w:t>–</w:t>
            </w:r>
            <w:r w:rsidRPr="002E173D">
              <w:rPr>
                <w:color w:val="000000"/>
                <w:sz w:val="23"/>
                <w:szCs w:val="23"/>
              </w:rPr>
              <w:t>2012</w:t>
            </w:r>
          </w:p>
        </w:tc>
      </w:tr>
      <w:tr w:rsidR="005A0A3C" w:rsidRPr="002E173D" w14:paraId="0B00A588" w14:textId="77777777" w:rsidTr="00EB0A45">
        <w:trPr>
          <w:trHeight w:val="315"/>
        </w:trPr>
        <w:tc>
          <w:tcPr>
            <w:tcW w:w="2501" w:type="dxa"/>
            <w:tcBorders>
              <w:top w:val="nil"/>
              <w:left w:val="nil"/>
              <w:bottom w:val="nil"/>
              <w:right w:val="nil"/>
            </w:tcBorders>
            <w:shd w:val="clear" w:color="auto" w:fill="auto"/>
            <w:noWrap/>
            <w:vAlign w:val="center"/>
            <w:hideMark/>
          </w:tcPr>
          <w:p w14:paraId="5D40E708" w14:textId="77777777" w:rsidR="005A0A3C" w:rsidRPr="002E173D" w:rsidRDefault="005A0A3C" w:rsidP="00EB0A45">
            <w:pPr>
              <w:rPr>
                <w:i/>
                <w:iCs/>
                <w:sz w:val="23"/>
                <w:szCs w:val="23"/>
              </w:rPr>
            </w:pPr>
            <w:r w:rsidRPr="002E173D">
              <w:rPr>
                <w:i/>
                <w:iCs/>
                <w:sz w:val="23"/>
                <w:szCs w:val="23"/>
              </w:rPr>
              <w:t>CRM</w:t>
            </w:r>
          </w:p>
        </w:tc>
        <w:tc>
          <w:tcPr>
            <w:tcW w:w="274" w:type="dxa"/>
            <w:tcBorders>
              <w:top w:val="nil"/>
              <w:left w:val="nil"/>
              <w:bottom w:val="nil"/>
              <w:right w:val="nil"/>
            </w:tcBorders>
            <w:shd w:val="clear" w:color="auto" w:fill="auto"/>
            <w:noWrap/>
            <w:vAlign w:val="center"/>
            <w:hideMark/>
          </w:tcPr>
          <w:p w14:paraId="1DEC0F46" w14:textId="77777777" w:rsidR="005A0A3C" w:rsidRPr="002E173D" w:rsidRDefault="005A0A3C" w:rsidP="00EB0A45">
            <w:pPr>
              <w:rPr>
                <w:i/>
                <w:iCs/>
                <w:sz w:val="23"/>
                <w:szCs w:val="23"/>
              </w:rPr>
            </w:pPr>
          </w:p>
        </w:tc>
        <w:tc>
          <w:tcPr>
            <w:tcW w:w="1948" w:type="dxa"/>
            <w:tcBorders>
              <w:top w:val="nil"/>
              <w:left w:val="nil"/>
              <w:bottom w:val="nil"/>
              <w:right w:val="nil"/>
            </w:tcBorders>
            <w:shd w:val="clear" w:color="auto" w:fill="auto"/>
            <w:noWrap/>
            <w:vAlign w:val="center"/>
            <w:hideMark/>
          </w:tcPr>
          <w:p w14:paraId="0412C374" w14:textId="77777777" w:rsidR="005A0A3C" w:rsidRPr="002E173D" w:rsidRDefault="005A0A3C" w:rsidP="00EB0A45">
            <w:pPr>
              <w:jc w:val="center"/>
              <w:rPr>
                <w:color w:val="000000"/>
                <w:sz w:val="23"/>
                <w:szCs w:val="23"/>
              </w:rPr>
            </w:pPr>
            <w:r w:rsidRPr="002E173D">
              <w:rPr>
                <w:color w:val="000000"/>
                <w:sz w:val="23"/>
                <w:szCs w:val="23"/>
              </w:rPr>
              <w:t>70% - 100%</w:t>
            </w:r>
          </w:p>
        </w:tc>
        <w:tc>
          <w:tcPr>
            <w:tcW w:w="3898" w:type="dxa"/>
            <w:tcBorders>
              <w:top w:val="nil"/>
              <w:left w:val="nil"/>
              <w:bottom w:val="nil"/>
              <w:right w:val="nil"/>
            </w:tcBorders>
            <w:shd w:val="clear" w:color="auto" w:fill="auto"/>
            <w:noWrap/>
            <w:vAlign w:val="center"/>
            <w:hideMark/>
          </w:tcPr>
          <w:p w14:paraId="5EE0F681" w14:textId="4F9A8C5F" w:rsidR="005A0A3C" w:rsidRPr="002E173D" w:rsidRDefault="005A0A3C" w:rsidP="00EB0A45">
            <w:pPr>
              <w:jc w:val="center"/>
              <w:rPr>
                <w:color w:val="000000"/>
                <w:sz w:val="23"/>
                <w:szCs w:val="23"/>
              </w:rPr>
            </w:pPr>
            <w:r w:rsidRPr="002E173D">
              <w:rPr>
                <w:color w:val="000000"/>
                <w:sz w:val="23"/>
                <w:szCs w:val="23"/>
              </w:rPr>
              <w:t xml:space="preserve">Late Majority </w:t>
            </w:r>
            <w:r w:rsidR="002062E2" w:rsidRPr="002E173D">
              <w:rPr>
                <w:color w:val="000000"/>
                <w:sz w:val="23"/>
                <w:szCs w:val="23"/>
              </w:rPr>
              <w:t>to</w:t>
            </w:r>
            <w:r w:rsidRPr="002E173D">
              <w:rPr>
                <w:color w:val="000000"/>
                <w:sz w:val="23"/>
                <w:szCs w:val="23"/>
              </w:rPr>
              <w:t xml:space="preserve"> Laggard</w:t>
            </w:r>
          </w:p>
        </w:tc>
        <w:tc>
          <w:tcPr>
            <w:tcW w:w="1549" w:type="dxa"/>
            <w:tcBorders>
              <w:top w:val="nil"/>
              <w:left w:val="nil"/>
              <w:bottom w:val="nil"/>
              <w:right w:val="nil"/>
            </w:tcBorders>
            <w:shd w:val="clear" w:color="auto" w:fill="auto"/>
            <w:noWrap/>
            <w:vAlign w:val="center"/>
            <w:hideMark/>
          </w:tcPr>
          <w:p w14:paraId="775DA9FF" w14:textId="1D34F6DC" w:rsidR="005A0A3C" w:rsidRPr="002E173D" w:rsidRDefault="005A0A3C" w:rsidP="00EB0A45">
            <w:pPr>
              <w:jc w:val="center"/>
              <w:rPr>
                <w:color w:val="000000"/>
                <w:sz w:val="23"/>
                <w:szCs w:val="23"/>
              </w:rPr>
            </w:pPr>
            <w:r w:rsidRPr="002E173D">
              <w:rPr>
                <w:color w:val="000000"/>
                <w:sz w:val="23"/>
                <w:szCs w:val="23"/>
              </w:rPr>
              <w:t>2006</w:t>
            </w:r>
            <w:r w:rsidR="00A547E6" w:rsidRPr="002E173D">
              <w:rPr>
                <w:color w:val="000000"/>
                <w:sz w:val="23"/>
                <w:szCs w:val="23"/>
              </w:rPr>
              <w:t>–</w:t>
            </w:r>
            <w:r w:rsidRPr="002E173D">
              <w:rPr>
                <w:color w:val="000000"/>
                <w:sz w:val="23"/>
                <w:szCs w:val="23"/>
              </w:rPr>
              <w:t>2008</w:t>
            </w:r>
          </w:p>
        </w:tc>
        <w:tc>
          <w:tcPr>
            <w:tcW w:w="1530" w:type="dxa"/>
            <w:tcBorders>
              <w:top w:val="nil"/>
              <w:left w:val="nil"/>
              <w:bottom w:val="nil"/>
              <w:right w:val="nil"/>
            </w:tcBorders>
            <w:shd w:val="clear" w:color="auto" w:fill="auto"/>
            <w:noWrap/>
            <w:vAlign w:val="center"/>
            <w:hideMark/>
          </w:tcPr>
          <w:p w14:paraId="5F4F947F" w14:textId="415E3F3F" w:rsidR="005A0A3C" w:rsidRPr="002E173D" w:rsidRDefault="005A0A3C" w:rsidP="00EB0A45">
            <w:pPr>
              <w:jc w:val="center"/>
              <w:rPr>
                <w:color w:val="000000"/>
                <w:sz w:val="23"/>
                <w:szCs w:val="23"/>
              </w:rPr>
            </w:pPr>
            <w:r w:rsidRPr="002E173D">
              <w:rPr>
                <w:color w:val="000000"/>
                <w:sz w:val="23"/>
                <w:szCs w:val="23"/>
              </w:rPr>
              <w:t>2009</w:t>
            </w:r>
            <w:r w:rsidR="00306241" w:rsidRPr="002E173D">
              <w:rPr>
                <w:color w:val="000000"/>
                <w:sz w:val="23"/>
                <w:szCs w:val="23"/>
              </w:rPr>
              <w:t>–</w:t>
            </w:r>
            <w:r w:rsidRPr="002E173D">
              <w:rPr>
                <w:color w:val="000000"/>
                <w:sz w:val="23"/>
                <w:szCs w:val="23"/>
              </w:rPr>
              <w:t>2012</w:t>
            </w:r>
          </w:p>
        </w:tc>
      </w:tr>
      <w:tr w:rsidR="005A0A3C" w:rsidRPr="002E173D" w14:paraId="5623EB1E"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32DAFA45" w14:textId="77777777" w:rsidR="005A0A3C" w:rsidRPr="002E173D" w:rsidRDefault="005A0A3C" w:rsidP="00EB0A45">
            <w:pPr>
              <w:rPr>
                <w:i/>
                <w:iCs/>
                <w:sz w:val="23"/>
                <w:szCs w:val="23"/>
              </w:rPr>
            </w:pPr>
            <w:r w:rsidRPr="002E173D">
              <w:rPr>
                <w:i/>
                <w:iCs/>
                <w:sz w:val="23"/>
                <w:szCs w:val="23"/>
              </w:rPr>
              <w:t>E-commerce platform</w:t>
            </w:r>
          </w:p>
        </w:tc>
        <w:tc>
          <w:tcPr>
            <w:tcW w:w="1948" w:type="dxa"/>
            <w:tcBorders>
              <w:top w:val="nil"/>
              <w:left w:val="nil"/>
              <w:bottom w:val="nil"/>
              <w:right w:val="nil"/>
            </w:tcBorders>
            <w:shd w:val="clear" w:color="auto" w:fill="auto"/>
            <w:noWrap/>
            <w:vAlign w:val="center"/>
            <w:hideMark/>
          </w:tcPr>
          <w:p w14:paraId="15BFF4D2" w14:textId="77777777" w:rsidR="005A0A3C" w:rsidRPr="002E173D" w:rsidRDefault="005A0A3C" w:rsidP="00EB0A45">
            <w:pPr>
              <w:jc w:val="center"/>
              <w:rPr>
                <w:color w:val="000000"/>
                <w:sz w:val="23"/>
                <w:szCs w:val="23"/>
              </w:rPr>
            </w:pPr>
            <w:r w:rsidRPr="002E173D">
              <w:rPr>
                <w:color w:val="000000"/>
                <w:sz w:val="23"/>
                <w:szCs w:val="23"/>
              </w:rPr>
              <w:t>82% - 94%</w:t>
            </w:r>
          </w:p>
        </w:tc>
        <w:tc>
          <w:tcPr>
            <w:tcW w:w="3898" w:type="dxa"/>
            <w:tcBorders>
              <w:top w:val="nil"/>
              <w:left w:val="nil"/>
              <w:bottom w:val="nil"/>
              <w:right w:val="nil"/>
            </w:tcBorders>
            <w:shd w:val="clear" w:color="auto" w:fill="auto"/>
            <w:noWrap/>
            <w:vAlign w:val="center"/>
            <w:hideMark/>
          </w:tcPr>
          <w:p w14:paraId="001FE845" w14:textId="4AF8D3D3" w:rsidR="005A0A3C" w:rsidRPr="002E173D" w:rsidRDefault="005A0A3C" w:rsidP="00EB0A45">
            <w:pPr>
              <w:jc w:val="center"/>
              <w:rPr>
                <w:color w:val="000000"/>
                <w:sz w:val="23"/>
                <w:szCs w:val="23"/>
              </w:rPr>
            </w:pPr>
            <w:r w:rsidRPr="002E173D">
              <w:rPr>
                <w:color w:val="000000"/>
                <w:sz w:val="23"/>
                <w:szCs w:val="23"/>
              </w:rPr>
              <w:t xml:space="preserve">Late Majority </w:t>
            </w:r>
            <w:r w:rsidR="002062E2" w:rsidRPr="002E173D">
              <w:rPr>
                <w:color w:val="000000"/>
                <w:sz w:val="23"/>
                <w:szCs w:val="23"/>
              </w:rPr>
              <w:t>to</w:t>
            </w:r>
            <w:r w:rsidRPr="002E173D">
              <w:rPr>
                <w:color w:val="000000"/>
                <w:sz w:val="23"/>
                <w:szCs w:val="23"/>
              </w:rPr>
              <w:t xml:space="preserve"> Laggard</w:t>
            </w:r>
          </w:p>
        </w:tc>
        <w:tc>
          <w:tcPr>
            <w:tcW w:w="1549" w:type="dxa"/>
            <w:tcBorders>
              <w:top w:val="nil"/>
              <w:left w:val="nil"/>
              <w:bottom w:val="nil"/>
              <w:right w:val="nil"/>
            </w:tcBorders>
            <w:shd w:val="clear" w:color="auto" w:fill="auto"/>
            <w:noWrap/>
            <w:vAlign w:val="center"/>
            <w:hideMark/>
          </w:tcPr>
          <w:p w14:paraId="631E5995" w14:textId="77777777" w:rsidR="005A0A3C" w:rsidRPr="002E173D" w:rsidRDefault="005A0A3C" w:rsidP="00EB0A45">
            <w:pPr>
              <w:jc w:val="center"/>
              <w:rPr>
                <w:color w:val="000000"/>
                <w:sz w:val="23"/>
                <w:szCs w:val="23"/>
              </w:rPr>
            </w:pPr>
            <w:r w:rsidRPr="002E173D">
              <w:rPr>
                <w:color w:val="000000"/>
                <w:sz w:val="23"/>
                <w:szCs w:val="23"/>
              </w:rPr>
              <w:t>2006</w:t>
            </w:r>
          </w:p>
        </w:tc>
        <w:tc>
          <w:tcPr>
            <w:tcW w:w="1530" w:type="dxa"/>
            <w:tcBorders>
              <w:top w:val="nil"/>
              <w:left w:val="nil"/>
              <w:bottom w:val="nil"/>
              <w:right w:val="nil"/>
            </w:tcBorders>
            <w:shd w:val="clear" w:color="auto" w:fill="auto"/>
            <w:noWrap/>
            <w:vAlign w:val="center"/>
            <w:hideMark/>
          </w:tcPr>
          <w:p w14:paraId="1E5FA404" w14:textId="2E0550D2" w:rsidR="005A0A3C" w:rsidRPr="002E173D" w:rsidRDefault="005A0A3C" w:rsidP="00EB0A45">
            <w:pPr>
              <w:jc w:val="center"/>
              <w:rPr>
                <w:color w:val="000000"/>
                <w:sz w:val="23"/>
                <w:szCs w:val="23"/>
              </w:rPr>
            </w:pPr>
            <w:r w:rsidRPr="002E173D">
              <w:rPr>
                <w:color w:val="000000"/>
                <w:sz w:val="23"/>
                <w:szCs w:val="23"/>
              </w:rPr>
              <w:t>2007</w:t>
            </w:r>
            <w:r w:rsidR="00A547E6" w:rsidRPr="002E173D">
              <w:rPr>
                <w:color w:val="000000"/>
                <w:sz w:val="23"/>
                <w:szCs w:val="23"/>
              </w:rPr>
              <w:t>–</w:t>
            </w:r>
            <w:r w:rsidRPr="002E173D">
              <w:rPr>
                <w:color w:val="000000"/>
                <w:sz w:val="23"/>
                <w:szCs w:val="23"/>
              </w:rPr>
              <w:t>2012</w:t>
            </w:r>
          </w:p>
        </w:tc>
      </w:tr>
      <w:tr w:rsidR="005A0A3C" w:rsidRPr="002E173D" w14:paraId="2633ECCB" w14:textId="77777777" w:rsidTr="00EB0A45">
        <w:trPr>
          <w:trHeight w:val="300"/>
        </w:trPr>
        <w:tc>
          <w:tcPr>
            <w:tcW w:w="2775" w:type="dxa"/>
            <w:gridSpan w:val="2"/>
            <w:tcBorders>
              <w:top w:val="nil"/>
              <w:left w:val="nil"/>
              <w:bottom w:val="nil"/>
              <w:right w:val="nil"/>
            </w:tcBorders>
            <w:shd w:val="clear" w:color="auto" w:fill="auto"/>
            <w:noWrap/>
            <w:vAlign w:val="center"/>
            <w:hideMark/>
          </w:tcPr>
          <w:p w14:paraId="3AFFCA8C" w14:textId="77777777" w:rsidR="005A0A3C" w:rsidRPr="002E173D" w:rsidRDefault="005A0A3C" w:rsidP="00EB0A45">
            <w:pPr>
              <w:rPr>
                <w:i/>
                <w:iCs/>
                <w:sz w:val="23"/>
                <w:szCs w:val="23"/>
              </w:rPr>
            </w:pPr>
            <w:r w:rsidRPr="002E173D">
              <w:rPr>
                <w:i/>
                <w:iCs/>
                <w:sz w:val="23"/>
                <w:szCs w:val="23"/>
              </w:rPr>
              <w:t>Web performance monitor</w:t>
            </w:r>
          </w:p>
        </w:tc>
        <w:tc>
          <w:tcPr>
            <w:tcW w:w="1948" w:type="dxa"/>
            <w:tcBorders>
              <w:top w:val="nil"/>
              <w:left w:val="nil"/>
              <w:bottom w:val="nil"/>
              <w:right w:val="nil"/>
            </w:tcBorders>
            <w:shd w:val="clear" w:color="auto" w:fill="auto"/>
            <w:noWrap/>
            <w:vAlign w:val="center"/>
            <w:hideMark/>
          </w:tcPr>
          <w:p w14:paraId="020A1EE0" w14:textId="77777777" w:rsidR="005A0A3C" w:rsidRPr="002E173D" w:rsidRDefault="005A0A3C" w:rsidP="00EB0A45">
            <w:pPr>
              <w:jc w:val="center"/>
              <w:rPr>
                <w:color w:val="000000"/>
                <w:sz w:val="23"/>
                <w:szCs w:val="23"/>
              </w:rPr>
            </w:pPr>
            <w:r w:rsidRPr="002E173D">
              <w:rPr>
                <w:color w:val="000000"/>
                <w:sz w:val="23"/>
                <w:szCs w:val="23"/>
              </w:rPr>
              <w:t xml:space="preserve"> 83% - 86% </w:t>
            </w:r>
          </w:p>
        </w:tc>
        <w:tc>
          <w:tcPr>
            <w:tcW w:w="3898" w:type="dxa"/>
            <w:tcBorders>
              <w:top w:val="nil"/>
              <w:left w:val="nil"/>
              <w:bottom w:val="nil"/>
              <w:right w:val="nil"/>
            </w:tcBorders>
            <w:shd w:val="clear" w:color="auto" w:fill="auto"/>
            <w:noWrap/>
            <w:vAlign w:val="center"/>
            <w:hideMark/>
          </w:tcPr>
          <w:p w14:paraId="594F2BD3" w14:textId="3E3950E3" w:rsidR="005A0A3C" w:rsidRPr="002E173D" w:rsidRDefault="005A0A3C" w:rsidP="00EB0A45">
            <w:pPr>
              <w:jc w:val="center"/>
              <w:rPr>
                <w:color w:val="000000"/>
                <w:sz w:val="23"/>
                <w:szCs w:val="23"/>
              </w:rPr>
            </w:pPr>
            <w:r w:rsidRPr="002E173D">
              <w:rPr>
                <w:color w:val="000000"/>
                <w:sz w:val="23"/>
                <w:szCs w:val="23"/>
              </w:rPr>
              <w:t xml:space="preserve">Late Majority </w:t>
            </w:r>
            <w:r w:rsidR="002062E2" w:rsidRPr="002E173D">
              <w:rPr>
                <w:color w:val="000000"/>
                <w:sz w:val="23"/>
                <w:szCs w:val="23"/>
              </w:rPr>
              <w:t>to</w:t>
            </w:r>
            <w:r w:rsidRPr="002E173D">
              <w:rPr>
                <w:color w:val="000000"/>
                <w:sz w:val="23"/>
                <w:szCs w:val="23"/>
              </w:rPr>
              <w:t xml:space="preserve"> Laggard </w:t>
            </w:r>
          </w:p>
        </w:tc>
        <w:tc>
          <w:tcPr>
            <w:tcW w:w="1549" w:type="dxa"/>
            <w:tcBorders>
              <w:top w:val="nil"/>
              <w:left w:val="nil"/>
              <w:bottom w:val="nil"/>
              <w:right w:val="nil"/>
            </w:tcBorders>
            <w:shd w:val="clear" w:color="auto" w:fill="auto"/>
            <w:noWrap/>
            <w:vAlign w:val="center"/>
            <w:hideMark/>
          </w:tcPr>
          <w:p w14:paraId="4D511D30" w14:textId="13EF243A" w:rsidR="005A0A3C" w:rsidRPr="002E173D" w:rsidRDefault="005A0A3C" w:rsidP="00EB0A45">
            <w:pPr>
              <w:jc w:val="center"/>
              <w:rPr>
                <w:color w:val="000000"/>
                <w:sz w:val="23"/>
                <w:szCs w:val="23"/>
              </w:rPr>
            </w:pPr>
            <w:r w:rsidRPr="002E173D">
              <w:rPr>
                <w:color w:val="000000"/>
                <w:sz w:val="23"/>
                <w:szCs w:val="23"/>
              </w:rPr>
              <w:t>2006</w:t>
            </w:r>
            <w:r w:rsidR="00A547E6" w:rsidRPr="002E173D">
              <w:rPr>
                <w:color w:val="000000"/>
                <w:sz w:val="23"/>
                <w:szCs w:val="23"/>
              </w:rPr>
              <w:t>–</w:t>
            </w:r>
            <w:r w:rsidRPr="002E173D">
              <w:rPr>
                <w:color w:val="000000"/>
                <w:sz w:val="23"/>
                <w:szCs w:val="23"/>
              </w:rPr>
              <w:t>2009</w:t>
            </w:r>
          </w:p>
        </w:tc>
        <w:tc>
          <w:tcPr>
            <w:tcW w:w="1530" w:type="dxa"/>
            <w:tcBorders>
              <w:top w:val="nil"/>
              <w:left w:val="nil"/>
              <w:bottom w:val="nil"/>
              <w:right w:val="nil"/>
            </w:tcBorders>
            <w:shd w:val="clear" w:color="auto" w:fill="auto"/>
            <w:noWrap/>
            <w:vAlign w:val="center"/>
            <w:hideMark/>
          </w:tcPr>
          <w:p w14:paraId="3BD99B9F" w14:textId="584D716D" w:rsidR="005A0A3C" w:rsidRPr="002E173D" w:rsidRDefault="005A0A3C" w:rsidP="00EB0A45">
            <w:pPr>
              <w:jc w:val="center"/>
              <w:rPr>
                <w:color w:val="000000"/>
                <w:sz w:val="23"/>
                <w:szCs w:val="23"/>
              </w:rPr>
            </w:pPr>
            <w:r w:rsidRPr="002E173D">
              <w:rPr>
                <w:color w:val="000000"/>
                <w:sz w:val="23"/>
                <w:szCs w:val="23"/>
              </w:rPr>
              <w:t>2010</w:t>
            </w:r>
            <w:r w:rsidR="00A547E6" w:rsidRPr="002E173D">
              <w:rPr>
                <w:color w:val="000000"/>
                <w:sz w:val="23"/>
                <w:szCs w:val="23"/>
              </w:rPr>
              <w:t>–</w:t>
            </w:r>
            <w:r w:rsidRPr="002E173D">
              <w:rPr>
                <w:color w:val="000000"/>
                <w:sz w:val="23"/>
                <w:szCs w:val="23"/>
              </w:rPr>
              <w:t>2012</w:t>
            </w:r>
          </w:p>
        </w:tc>
      </w:tr>
      <w:tr w:rsidR="005A0A3C" w:rsidRPr="002E173D" w14:paraId="203BE544" w14:textId="77777777" w:rsidTr="00EB0A45">
        <w:trPr>
          <w:trHeight w:val="315"/>
        </w:trPr>
        <w:tc>
          <w:tcPr>
            <w:tcW w:w="2501" w:type="dxa"/>
            <w:tcBorders>
              <w:top w:val="nil"/>
              <w:left w:val="nil"/>
              <w:bottom w:val="single" w:sz="8" w:space="0" w:color="auto"/>
              <w:right w:val="nil"/>
            </w:tcBorders>
            <w:shd w:val="clear" w:color="auto" w:fill="auto"/>
            <w:noWrap/>
            <w:vAlign w:val="center"/>
            <w:hideMark/>
          </w:tcPr>
          <w:p w14:paraId="310FECE8" w14:textId="1AAA407F" w:rsidR="005A0A3C" w:rsidRPr="002E173D" w:rsidRDefault="004555EC" w:rsidP="00EB0A45">
            <w:pPr>
              <w:rPr>
                <w:sz w:val="23"/>
                <w:szCs w:val="23"/>
              </w:rPr>
            </w:pPr>
            <w:r w:rsidRPr="002E173D">
              <w:rPr>
                <w:sz w:val="23"/>
                <w:szCs w:val="23"/>
              </w:rPr>
              <w:t xml:space="preserve"> </w:t>
            </w:r>
          </w:p>
        </w:tc>
        <w:tc>
          <w:tcPr>
            <w:tcW w:w="274" w:type="dxa"/>
            <w:tcBorders>
              <w:top w:val="nil"/>
              <w:left w:val="nil"/>
              <w:bottom w:val="single" w:sz="8" w:space="0" w:color="auto"/>
              <w:right w:val="nil"/>
            </w:tcBorders>
            <w:shd w:val="clear" w:color="auto" w:fill="auto"/>
            <w:noWrap/>
            <w:vAlign w:val="center"/>
            <w:hideMark/>
          </w:tcPr>
          <w:p w14:paraId="4B004CDC" w14:textId="10BD7525" w:rsidR="005A0A3C" w:rsidRPr="002E173D" w:rsidRDefault="004555EC" w:rsidP="00EB0A45">
            <w:pPr>
              <w:rPr>
                <w:color w:val="000000"/>
                <w:sz w:val="23"/>
                <w:szCs w:val="23"/>
              </w:rPr>
            </w:pPr>
            <w:r w:rsidRPr="002E173D">
              <w:rPr>
                <w:color w:val="000000"/>
                <w:sz w:val="23"/>
                <w:szCs w:val="23"/>
              </w:rPr>
              <w:t xml:space="preserve"> </w:t>
            </w:r>
          </w:p>
        </w:tc>
        <w:tc>
          <w:tcPr>
            <w:tcW w:w="1948" w:type="dxa"/>
            <w:tcBorders>
              <w:top w:val="nil"/>
              <w:left w:val="nil"/>
              <w:bottom w:val="single" w:sz="8" w:space="0" w:color="auto"/>
              <w:right w:val="nil"/>
            </w:tcBorders>
            <w:shd w:val="clear" w:color="auto" w:fill="auto"/>
            <w:noWrap/>
            <w:vAlign w:val="center"/>
            <w:hideMark/>
          </w:tcPr>
          <w:p w14:paraId="65915FD3" w14:textId="75124CF2" w:rsidR="005A0A3C" w:rsidRPr="002E173D" w:rsidRDefault="004555EC" w:rsidP="00EB0A45">
            <w:pPr>
              <w:jc w:val="center"/>
              <w:rPr>
                <w:color w:val="000000"/>
                <w:sz w:val="23"/>
                <w:szCs w:val="23"/>
              </w:rPr>
            </w:pPr>
            <w:r w:rsidRPr="002E173D">
              <w:rPr>
                <w:color w:val="000000"/>
                <w:sz w:val="23"/>
                <w:szCs w:val="23"/>
              </w:rPr>
              <w:t xml:space="preserve"> </w:t>
            </w:r>
          </w:p>
        </w:tc>
        <w:tc>
          <w:tcPr>
            <w:tcW w:w="3898" w:type="dxa"/>
            <w:tcBorders>
              <w:top w:val="nil"/>
              <w:left w:val="nil"/>
              <w:bottom w:val="single" w:sz="8" w:space="0" w:color="auto"/>
              <w:right w:val="nil"/>
            </w:tcBorders>
            <w:shd w:val="clear" w:color="auto" w:fill="auto"/>
            <w:noWrap/>
            <w:vAlign w:val="center"/>
            <w:hideMark/>
          </w:tcPr>
          <w:p w14:paraId="1515FB92" w14:textId="6C0A61EB" w:rsidR="005A0A3C" w:rsidRPr="002E173D" w:rsidRDefault="004555EC" w:rsidP="00EB0A45">
            <w:pPr>
              <w:jc w:val="center"/>
              <w:rPr>
                <w:color w:val="000000"/>
                <w:sz w:val="23"/>
                <w:szCs w:val="23"/>
              </w:rPr>
            </w:pPr>
            <w:r w:rsidRPr="002E173D">
              <w:rPr>
                <w:color w:val="000000"/>
                <w:sz w:val="23"/>
                <w:szCs w:val="23"/>
              </w:rPr>
              <w:t xml:space="preserve"> </w:t>
            </w:r>
          </w:p>
        </w:tc>
        <w:tc>
          <w:tcPr>
            <w:tcW w:w="1549" w:type="dxa"/>
            <w:tcBorders>
              <w:top w:val="nil"/>
              <w:left w:val="nil"/>
              <w:bottom w:val="single" w:sz="8" w:space="0" w:color="auto"/>
              <w:right w:val="nil"/>
            </w:tcBorders>
            <w:shd w:val="clear" w:color="auto" w:fill="auto"/>
            <w:noWrap/>
            <w:vAlign w:val="center"/>
            <w:hideMark/>
          </w:tcPr>
          <w:p w14:paraId="0760C252" w14:textId="7E803525" w:rsidR="005A0A3C" w:rsidRPr="002E173D" w:rsidRDefault="004555EC" w:rsidP="00EB0A45">
            <w:pPr>
              <w:rPr>
                <w:color w:val="000000"/>
                <w:sz w:val="23"/>
                <w:szCs w:val="23"/>
              </w:rPr>
            </w:pPr>
            <w:r w:rsidRPr="002E173D">
              <w:rPr>
                <w:color w:val="000000"/>
                <w:sz w:val="23"/>
                <w:szCs w:val="23"/>
              </w:rPr>
              <w:t xml:space="preserve"> </w:t>
            </w:r>
          </w:p>
        </w:tc>
        <w:tc>
          <w:tcPr>
            <w:tcW w:w="1530" w:type="dxa"/>
            <w:tcBorders>
              <w:top w:val="nil"/>
              <w:left w:val="nil"/>
              <w:bottom w:val="single" w:sz="8" w:space="0" w:color="auto"/>
              <w:right w:val="nil"/>
            </w:tcBorders>
            <w:shd w:val="clear" w:color="auto" w:fill="auto"/>
            <w:noWrap/>
            <w:vAlign w:val="bottom"/>
            <w:hideMark/>
          </w:tcPr>
          <w:p w14:paraId="260B72B2" w14:textId="379938E4" w:rsidR="005A0A3C" w:rsidRPr="002E173D" w:rsidRDefault="004555EC" w:rsidP="00EB0A45">
            <w:pPr>
              <w:rPr>
                <w:sz w:val="20"/>
                <w:szCs w:val="20"/>
              </w:rPr>
            </w:pPr>
            <w:r w:rsidRPr="002E173D">
              <w:rPr>
                <w:sz w:val="20"/>
                <w:szCs w:val="20"/>
              </w:rPr>
              <w:t xml:space="preserve"> </w:t>
            </w:r>
          </w:p>
        </w:tc>
      </w:tr>
      <w:bookmarkEnd w:id="5"/>
    </w:tbl>
    <w:p w14:paraId="2C168695" w14:textId="77777777" w:rsidR="005A0A3C" w:rsidRPr="002E173D" w:rsidRDefault="005A0A3C" w:rsidP="00B3444F">
      <w:pPr>
        <w:spacing w:line="480" w:lineRule="auto"/>
        <w:ind w:firstLine="720"/>
        <w:sectPr w:rsidR="005A0A3C" w:rsidRPr="002E173D" w:rsidSect="005A0A3C">
          <w:pgSz w:w="15840" w:h="12240" w:orient="landscape"/>
          <w:pgMar w:top="1440" w:right="1440" w:bottom="1440" w:left="1440" w:header="720" w:footer="720" w:gutter="0"/>
          <w:cols w:space="720"/>
          <w:docGrid w:linePitch="360"/>
        </w:sectPr>
      </w:pPr>
    </w:p>
    <w:p w14:paraId="4A9E300E" w14:textId="77777777" w:rsidR="005A0A3C" w:rsidRPr="002E173D" w:rsidRDefault="005A0A3C" w:rsidP="005A0A3C">
      <w:pPr>
        <w:outlineLvl w:val="0"/>
        <w:rPr>
          <w:b/>
        </w:rPr>
      </w:pPr>
      <w:r w:rsidRPr="002E173D">
        <w:rPr>
          <w:b/>
        </w:rPr>
        <w:lastRenderedPageBreak/>
        <w:t>5. Empirical Model and Results</w:t>
      </w:r>
    </w:p>
    <w:p w14:paraId="6DFFB614" w14:textId="77777777" w:rsidR="002062E2" w:rsidRPr="002E173D" w:rsidRDefault="002062E2" w:rsidP="005A0A3C">
      <w:pPr>
        <w:outlineLvl w:val="0"/>
        <w:rPr>
          <w:b/>
        </w:rPr>
      </w:pPr>
    </w:p>
    <w:p w14:paraId="31A65BCF" w14:textId="6FF7D01B" w:rsidR="005A0A3C" w:rsidRPr="002E173D" w:rsidRDefault="005A0A3C" w:rsidP="004C0077">
      <w:pPr>
        <w:spacing w:line="480" w:lineRule="auto"/>
        <w:outlineLvl w:val="0"/>
        <w:rPr>
          <w:b/>
        </w:rPr>
      </w:pPr>
      <w:r w:rsidRPr="002E173D">
        <w:rPr>
          <w:b/>
        </w:rPr>
        <w:t>5.1</w:t>
      </w:r>
      <w:r w:rsidR="000E3B1D" w:rsidRPr="002E173D">
        <w:rPr>
          <w:b/>
        </w:rPr>
        <w:tab/>
      </w:r>
      <w:r w:rsidRPr="002E173D">
        <w:rPr>
          <w:b/>
        </w:rPr>
        <w:t>Empirical Model</w:t>
      </w:r>
    </w:p>
    <w:p w14:paraId="7B625DD9" w14:textId="47AA7579" w:rsidR="00FE1556" w:rsidRPr="002E173D" w:rsidRDefault="005A0A3C" w:rsidP="00FE1556">
      <w:pPr>
        <w:spacing w:line="480" w:lineRule="auto"/>
        <w:ind w:firstLine="720"/>
      </w:pPr>
      <w:r w:rsidRPr="002E173D">
        <w:t>We use regression analysis to test our three hypotheses and begin with the following model:</w:t>
      </w:r>
    </w:p>
    <w:p w14:paraId="63112AAE" w14:textId="50323F34" w:rsidR="007756CA" w:rsidRPr="002E173D" w:rsidRDefault="007756CA" w:rsidP="007756CA">
      <w:bookmarkStart w:id="6" w:name="_Hlk75440965"/>
      <w:proofErr w:type="gramStart"/>
      <w:r w:rsidRPr="002E173D">
        <w:t>ln(</w:t>
      </w:r>
      <w:proofErr w:type="gramEnd"/>
      <w:r w:rsidRPr="002E173D">
        <w:rPr>
          <w:i/>
          <w:iCs/>
        </w:rPr>
        <w:t>Outcome</w:t>
      </w:r>
      <w:r w:rsidRPr="002E173D">
        <w:t>)</w:t>
      </w:r>
      <w:r w:rsidRPr="002E173D">
        <w:rPr>
          <w:i/>
          <w:iCs/>
          <w:vertAlign w:val="subscript"/>
        </w:rPr>
        <w:t>it</w:t>
      </w:r>
      <w:r w:rsidRPr="002E173D">
        <w:t xml:space="preserve"> = β</w:t>
      </w:r>
      <w:r w:rsidRPr="002E173D">
        <w:rPr>
          <w:vertAlign w:val="subscript"/>
        </w:rPr>
        <w:t>0</w:t>
      </w:r>
      <w:r w:rsidRPr="002E173D">
        <w:t xml:space="preserve"> + β</w:t>
      </w:r>
      <w:r w:rsidRPr="002E173D">
        <w:rPr>
          <w:vertAlign w:val="subscript"/>
        </w:rPr>
        <w:t>1</w:t>
      </w:r>
      <w:r w:rsidRPr="002E173D">
        <w:rPr>
          <w:i/>
          <w:iCs/>
        </w:rPr>
        <w:t>EcomFunctionality</w:t>
      </w:r>
      <w:r w:rsidRPr="002E173D">
        <w:rPr>
          <w:i/>
          <w:iCs/>
          <w:vertAlign w:val="subscript"/>
        </w:rPr>
        <w:t>i</w:t>
      </w:r>
      <w:r w:rsidRPr="002E173D">
        <w:rPr>
          <w:b/>
          <w:bCs/>
          <w:i/>
          <w:iCs/>
          <w:vertAlign w:val="subscript"/>
        </w:rPr>
        <w:t>t</w:t>
      </w:r>
      <w:r w:rsidRPr="002E173D">
        <w:t xml:space="preserve"> + β</w:t>
      </w:r>
      <w:r w:rsidRPr="002E173D">
        <w:rPr>
          <w:vertAlign w:val="subscript"/>
        </w:rPr>
        <w:t>2</w:t>
      </w:r>
      <w:r w:rsidRPr="002E173D">
        <w:t>ln(</w:t>
      </w:r>
      <w:r w:rsidRPr="002E173D">
        <w:rPr>
          <w:i/>
          <w:iCs/>
        </w:rPr>
        <w:t>Size</w:t>
      </w:r>
      <w:r w:rsidRPr="002E173D">
        <w:t>)</w:t>
      </w:r>
      <w:r w:rsidRPr="002E173D">
        <w:rPr>
          <w:i/>
          <w:iCs/>
          <w:vertAlign w:val="subscript"/>
        </w:rPr>
        <w:t>it</w:t>
      </w:r>
      <w:r w:rsidRPr="002E173D">
        <w:t xml:space="preserve"> + β</w:t>
      </w:r>
      <w:r w:rsidRPr="002E173D">
        <w:rPr>
          <w:vertAlign w:val="subscript"/>
        </w:rPr>
        <w:t>3</w:t>
      </w:r>
      <w:r w:rsidRPr="002E173D">
        <w:rPr>
          <w:i/>
          <w:iCs/>
        </w:rPr>
        <w:t>Online</w:t>
      </w:r>
      <w:r w:rsidRPr="002E173D">
        <w:rPr>
          <w:i/>
          <w:iCs/>
          <w:vertAlign w:val="subscript"/>
        </w:rPr>
        <w:t>i</w:t>
      </w:r>
      <w:r w:rsidRPr="002E173D">
        <w:t xml:space="preserve"> +</w:t>
      </w:r>
      <m:oMath>
        <m:nary>
          <m:naryPr>
            <m:chr m:val="∑"/>
            <m:limLoc m:val="undOvr"/>
            <m:ctrlPr>
              <w:rPr>
                <w:rFonts w:ascii="Cambria Math" w:hAnsi="Cambria Math"/>
                <w:i/>
              </w:rPr>
            </m:ctrlPr>
          </m:naryPr>
          <m:sub>
            <m:r>
              <w:rPr>
                <w:rFonts w:ascii="Cambria Math" w:hAnsi="Cambria Math"/>
              </w:rPr>
              <m:t>j=1</m:t>
            </m:r>
          </m:sub>
          <m:sup>
            <m:r>
              <w:rPr>
                <w:rFonts w:ascii="Cambria Math" w:hAnsi="Cambria Math"/>
              </w:rPr>
              <m:t>14</m:t>
            </m:r>
          </m:sup>
          <m:e>
            <m:sSub>
              <m:sSubPr>
                <m:ctrlPr>
                  <w:rPr>
                    <w:rFonts w:ascii="Cambria Math" w:hAnsi="Cambria Math"/>
                    <w:i/>
                  </w:rPr>
                </m:ctrlPr>
              </m:sSubPr>
              <m:e>
                <m:r>
                  <w:rPr>
                    <w:rFonts w:ascii="Cambria Math" w:hAnsi="Cambria Math"/>
                  </w:rPr>
                  <m:t>B</m:t>
                </m:r>
              </m:e>
              <m:sub>
                <m:r>
                  <w:rPr>
                    <w:rFonts w:ascii="Cambria Math" w:hAnsi="Cambria Math"/>
                  </w:rPr>
                  <m:t>4</m:t>
                </m:r>
              </m:sub>
            </m:sSub>
          </m:e>
        </m:nary>
        <m:sSubSup>
          <m:sSubSupPr>
            <m:ctrlPr>
              <w:rPr>
                <w:rFonts w:ascii="Cambria Math" w:hAnsi="Cambria Math"/>
                <w:i/>
              </w:rPr>
            </m:ctrlPr>
          </m:sSubSupPr>
          <m:e>
            <m:r>
              <w:rPr>
                <w:rFonts w:ascii="Cambria Math" w:hAnsi="Cambria Math"/>
              </w:rPr>
              <m:t>Category</m:t>
            </m:r>
          </m:e>
          <m:sub>
            <m:r>
              <w:rPr>
                <w:rFonts w:ascii="Cambria Math" w:hAnsi="Cambria Math"/>
              </w:rPr>
              <m:t>t</m:t>
            </m:r>
          </m:sub>
          <m:sup>
            <m:r>
              <w:rPr>
                <w:rFonts w:ascii="Cambria Math" w:hAnsi="Cambria Math"/>
              </w:rPr>
              <m:t>j</m:t>
            </m:r>
          </m:sup>
        </m:sSubSup>
      </m:oMath>
      <w:r w:rsidRPr="002E173D">
        <w:t xml:space="preserve"> </w:t>
      </w:r>
      <w:r w:rsidRPr="002E173D">
        <w:tab/>
      </w:r>
      <w:r w:rsidRPr="002E173D">
        <w:tab/>
      </w:r>
      <w:r w:rsidRPr="002E173D">
        <w:tab/>
      </w:r>
      <w:r w:rsidR="00D74A73" w:rsidRPr="002E173D">
        <w:t xml:space="preserve"> + </w:t>
      </w:r>
      <w:proofErr w:type="spellStart"/>
      <w:r w:rsidRPr="002E173D">
        <w:rPr>
          <w:i/>
          <w:iCs/>
        </w:rPr>
        <w:t>Firm</w:t>
      </w:r>
      <w:r w:rsidRPr="002E173D">
        <w:rPr>
          <w:i/>
          <w:iCs/>
          <w:vertAlign w:val="subscript"/>
        </w:rPr>
        <w:t>i</w:t>
      </w:r>
      <w:proofErr w:type="spellEnd"/>
      <w:r w:rsidR="00D74A73" w:rsidRPr="002E173D">
        <w:rPr>
          <w:i/>
          <w:iCs/>
          <w:vertAlign w:val="subscript"/>
        </w:rPr>
        <w:t xml:space="preserve"> </w:t>
      </w:r>
      <w:r w:rsidR="00D74A73" w:rsidRPr="002E173D">
        <w:t xml:space="preserve"> </w:t>
      </w:r>
      <w:r w:rsidRPr="002E173D">
        <w:t>+</w:t>
      </w:r>
      <w:r w:rsidR="00D74A73" w:rsidRPr="002E173D">
        <w:t xml:space="preserve"> </w:t>
      </w:r>
      <w:r w:rsidRPr="002E173D">
        <w:t xml:space="preserve"> </w:t>
      </w:r>
      <w:proofErr w:type="spellStart"/>
      <w:r w:rsidRPr="002E173D">
        <w:t>e</w:t>
      </w:r>
      <w:r w:rsidRPr="002E173D">
        <w:rPr>
          <w:i/>
          <w:iCs/>
          <w:vertAlign w:val="subscript"/>
        </w:rPr>
        <w:t>it</w:t>
      </w:r>
      <w:proofErr w:type="spellEnd"/>
      <w:r w:rsidRPr="002E173D">
        <w:tab/>
      </w:r>
      <w:r w:rsidRPr="002E173D">
        <w:tab/>
      </w:r>
      <w:r w:rsidRPr="002E173D">
        <w:tab/>
      </w:r>
      <w:r w:rsidRPr="002E173D">
        <w:tab/>
      </w:r>
      <w:r w:rsidRPr="002E173D">
        <w:tab/>
      </w:r>
      <w:r w:rsidRPr="002E173D">
        <w:tab/>
      </w:r>
      <w:r w:rsidRPr="002E173D">
        <w:tab/>
      </w:r>
      <w:r w:rsidRPr="002E173D">
        <w:tab/>
      </w:r>
      <w:r w:rsidRPr="002E173D">
        <w:tab/>
        <w:t xml:space="preserve">  (1)</w:t>
      </w:r>
    </w:p>
    <w:p w14:paraId="249F45FB" w14:textId="77777777" w:rsidR="007756CA" w:rsidRPr="002E173D" w:rsidRDefault="007756CA" w:rsidP="007756CA"/>
    <w:bookmarkEnd w:id="6"/>
    <w:p w14:paraId="798890E3" w14:textId="2DF3D8B5" w:rsidR="007E493C" w:rsidRPr="002E173D" w:rsidRDefault="005A0A3C" w:rsidP="00BE2977">
      <w:pPr>
        <w:spacing w:line="480" w:lineRule="auto"/>
      </w:pPr>
      <w:r w:rsidRPr="002E173D">
        <w:t xml:space="preserve">where we measure the dependent variable, </w:t>
      </w:r>
      <w:r w:rsidRPr="002E173D">
        <w:rPr>
          <w:i/>
          <w:iCs/>
        </w:rPr>
        <w:t>Outcome</w:t>
      </w:r>
      <w:r w:rsidRPr="002E173D">
        <w:t>, with our three performance measures</w:t>
      </w:r>
      <w:r w:rsidR="002F6C17" w:rsidRPr="002E173D">
        <w:t>—</w:t>
      </w:r>
      <w:r w:rsidRPr="002E173D">
        <w:t xml:space="preserve">sales, unique monthly visitors, and total monthly visitors for firm </w:t>
      </w:r>
      <w:proofErr w:type="spellStart"/>
      <w:r w:rsidRPr="002E173D">
        <w:rPr>
          <w:i/>
          <w:iCs/>
        </w:rPr>
        <w:t>i</w:t>
      </w:r>
      <w:proofErr w:type="spellEnd"/>
      <w:r w:rsidRPr="002E173D">
        <w:t xml:space="preserve"> in year </w:t>
      </w:r>
      <w:r w:rsidRPr="002E173D">
        <w:rPr>
          <w:i/>
          <w:iCs/>
        </w:rPr>
        <w:t>t</w:t>
      </w:r>
      <w:r w:rsidR="007756CA" w:rsidRPr="002E173D">
        <w:rPr>
          <w:i/>
          <w:iCs/>
        </w:rPr>
        <w:t xml:space="preserve"> </w:t>
      </w:r>
      <w:r w:rsidR="007756CA" w:rsidRPr="002E173D">
        <w:rPr>
          <w:iCs/>
        </w:rPr>
        <w:t xml:space="preserve">in category </w:t>
      </w:r>
      <w:r w:rsidR="007756CA" w:rsidRPr="002E173D">
        <w:rPr>
          <w:i/>
          <w:iCs/>
        </w:rPr>
        <w:t>j</w:t>
      </w:r>
      <w:r w:rsidRPr="002E173D">
        <w:t>.</w:t>
      </w:r>
      <w:r w:rsidR="008C16ED" w:rsidRPr="002E173D">
        <w:rPr>
          <w:rStyle w:val="FootnoteReference"/>
        </w:rPr>
        <w:footnoteReference w:id="7"/>
      </w:r>
      <w:r w:rsidRPr="002E173D">
        <w:t xml:space="preserve"> We use the natural log transformation for each dependent variable to correct for heteroskedasticity. We replace </w:t>
      </w:r>
      <w:proofErr w:type="spellStart"/>
      <w:r w:rsidRPr="002E173D">
        <w:rPr>
          <w:i/>
          <w:iCs/>
        </w:rPr>
        <w:t>EcomFunctionality</w:t>
      </w:r>
      <w:proofErr w:type="spellEnd"/>
      <w:r w:rsidRPr="002E173D">
        <w:t xml:space="preserve"> with </w:t>
      </w:r>
      <w:r w:rsidR="002E1AE7" w:rsidRPr="002E173D">
        <w:t xml:space="preserve">each of </w:t>
      </w:r>
      <w:r w:rsidRPr="002E173D">
        <w:t xml:space="preserve">the 11 functionalities whose adoption moved from one diffusion phase to the next, </w:t>
      </w:r>
      <w:r w:rsidR="00896B77" w:rsidRPr="002E173D">
        <w:t xml:space="preserve">as previously </w:t>
      </w:r>
      <w:r w:rsidRPr="002E173D">
        <w:t>discussed</w:t>
      </w:r>
      <w:r w:rsidR="0090209F" w:rsidRPr="002E173D">
        <w:rPr>
          <w:i/>
          <w:iCs/>
        </w:rPr>
        <w:t xml:space="preserve">. </w:t>
      </w:r>
      <w:proofErr w:type="spellStart"/>
      <w:r w:rsidRPr="002E173D">
        <w:rPr>
          <w:i/>
          <w:iCs/>
        </w:rPr>
        <w:t>EcomFunctionality</w:t>
      </w:r>
      <w:proofErr w:type="spellEnd"/>
      <w:r w:rsidRPr="002E173D">
        <w:t xml:space="preserve"> is a dummy variable, taking on a value equal to one when the firm </w:t>
      </w:r>
      <w:r w:rsidR="00C117DC" w:rsidRPr="002E173D">
        <w:t>adopts</w:t>
      </w:r>
      <w:r w:rsidR="00EF6B76" w:rsidRPr="002E173D">
        <w:t xml:space="preserve"> </w:t>
      </w:r>
      <w:r w:rsidRPr="002E173D">
        <w:t xml:space="preserve">a particular functionality, and </w:t>
      </w:r>
      <w:r w:rsidR="002F6C17" w:rsidRPr="002E173D">
        <w:t xml:space="preserve">zero </w:t>
      </w:r>
      <w:r w:rsidRPr="002E173D">
        <w:t>otherwise</w:t>
      </w:r>
      <w:r w:rsidR="0090209F" w:rsidRPr="002E173D">
        <w:t xml:space="preserve">. </w:t>
      </w:r>
      <w:r w:rsidRPr="002E173D">
        <w:t xml:space="preserve">In our analysis, once a firm </w:t>
      </w:r>
      <w:r w:rsidR="00C117DC" w:rsidRPr="002E173D">
        <w:t>adopts</w:t>
      </w:r>
      <w:r w:rsidR="00EF6B76" w:rsidRPr="002E173D">
        <w:t xml:space="preserve"> </w:t>
      </w:r>
      <w:r w:rsidRPr="002E173D">
        <w:t xml:space="preserve">a functionality, it always has the functionality. In some cases, </w:t>
      </w:r>
      <w:r w:rsidR="00C117DC" w:rsidRPr="002E173D">
        <w:t>the adoption</w:t>
      </w:r>
      <w:r w:rsidR="00EF6B76" w:rsidRPr="002E173D">
        <w:t xml:space="preserve"> </w:t>
      </w:r>
      <w:r w:rsidRPr="002E173D">
        <w:t xml:space="preserve">may have taken place prior to 2006. For these functionalities, we assume </w:t>
      </w:r>
      <w:r w:rsidR="00C117DC" w:rsidRPr="002E173D">
        <w:t>adoption</w:t>
      </w:r>
      <w:r w:rsidR="00EF6B76" w:rsidRPr="002E173D">
        <w:t xml:space="preserve"> </w:t>
      </w:r>
      <w:r w:rsidRPr="002E173D">
        <w:t>in 2006, the first year of our data collection. We control for the size of the firm</w:t>
      </w:r>
      <w:r w:rsidR="00FF0E86" w:rsidRPr="002E173D">
        <w:t xml:space="preserve"> (</w:t>
      </w:r>
      <w:r w:rsidR="00FF0E86" w:rsidRPr="002E173D">
        <w:rPr>
          <w:i/>
          <w:iCs/>
        </w:rPr>
        <w:t>Size</w:t>
      </w:r>
      <w:r w:rsidR="00FF0E86" w:rsidRPr="002E173D">
        <w:t>)</w:t>
      </w:r>
      <w:r w:rsidR="007E493C" w:rsidRPr="002E173D">
        <w:t xml:space="preserve">. </w:t>
      </w:r>
      <w:bookmarkStart w:id="7" w:name="OLE_LINK1"/>
      <w:r w:rsidR="007E493C" w:rsidRPr="002E173D">
        <w:t xml:space="preserve">We do not have access to additional firm-level data for the private companies or specifically isolated for the online segments of public companies in our sample. Thus, we control for size using online sales, except when the dependent variable is sales and then we use total monthly visitors. </w:t>
      </w:r>
      <w:bookmarkEnd w:id="7"/>
      <w:r w:rsidR="007E493C" w:rsidRPr="002E173D">
        <w:t xml:space="preserve"> We control for the self-reported primary merchandise category of the firm (</w:t>
      </w:r>
      <w:r w:rsidR="007E493C" w:rsidRPr="002E173D">
        <w:rPr>
          <w:i/>
          <w:iCs/>
        </w:rPr>
        <w:t>Category</w:t>
      </w:r>
      <w:r w:rsidR="007E493C" w:rsidRPr="002E173D">
        <w:t>)</w:t>
      </w:r>
      <w:r w:rsidR="00612355" w:rsidRPr="002E173D">
        <w:t xml:space="preserve">, </w:t>
      </w:r>
      <w:proofErr w:type="gramStart"/>
      <w:r w:rsidR="00612355" w:rsidRPr="002E173D">
        <w:t>and also</w:t>
      </w:r>
      <w:proofErr w:type="gramEnd"/>
      <w:r w:rsidR="00612355" w:rsidRPr="002E173D">
        <w:t xml:space="preserve"> </w:t>
      </w:r>
      <w:r w:rsidR="007E493C" w:rsidRPr="002E173D">
        <w:t>include firm fixed effects.</w:t>
      </w:r>
      <w:r w:rsidR="007E493C" w:rsidRPr="002E173D">
        <w:rPr>
          <w:rStyle w:val="FootnoteReference"/>
        </w:rPr>
        <w:footnoteReference w:id="8"/>
      </w:r>
      <w:r w:rsidR="007E493C" w:rsidRPr="002E173D">
        <w:t xml:space="preserve"> For the merchandise category, we use the online </w:t>
      </w:r>
      <w:r w:rsidR="007E493C" w:rsidRPr="002E173D">
        <w:lastRenderedPageBreak/>
        <w:t xml:space="preserve">retailer’s main product market identified in the </w:t>
      </w:r>
      <w:r w:rsidR="007E493C" w:rsidRPr="002E173D">
        <w:rPr>
          <w:iCs/>
        </w:rPr>
        <w:t>Internet Retailer’s Top 500 Guide [</w:t>
      </w:r>
      <w:r w:rsidR="00B37803" w:rsidRPr="002E173D">
        <w:rPr>
          <w:iCs/>
        </w:rPr>
        <w:t>20</w:t>
      </w:r>
      <w:r w:rsidR="007E493C" w:rsidRPr="002E173D">
        <w:rPr>
          <w:iCs/>
        </w:rPr>
        <w:t>]</w:t>
      </w:r>
      <w:r w:rsidR="007E493C" w:rsidRPr="002E173D">
        <w:t xml:space="preserve">. Table 3 summarizes these </w:t>
      </w:r>
      <w:r w:rsidR="00612355" w:rsidRPr="002E173D">
        <w:t xml:space="preserve">15 </w:t>
      </w:r>
      <w:r w:rsidR="007E493C" w:rsidRPr="002E173D">
        <w:t xml:space="preserve">merchandise categories for our sample. </w:t>
      </w:r>
    </w:p>
    <w:p w14:paraId="2DBF1602" w14:textId="77777777" w:rsidR="007E493C" w:rsidRPr="002E173D" w:rsidRDefault="007E493C" w:rsidP="007E493C">
      <w:pPr>
        <w:jc w:val="center"/>
        <w:rPr>
          <w:b/>
          <w:bCs/>
        </w:rPr>
      </w:pPr>
      <w:r w:rsidRPr="002E173D">
        <w:rPr>
          <w:b/>
          <w:bCs/>
        </w:rPr>
        <w:t>Table 3.</w:t>
      </w:r>
    </w:p>
    <w:p w14:paraId="16BC064C" w14:textId="3BC2A62F" w:rsidR="007E493C" w:rsidRPr="002E173D" w:rsidRDefault="007E493C" w:rsidP="007E493C">
      <w:pPr>
        <w:jc w:val="center"/>
        <w:rPr>
          <w:b/>
          <w:bCs/>
        </w:rPr>
      </w:pPr>
      <w:r w:rsidRPr="002E173D">
        <w:rPr>
          <w:b/>
          <w:bCs/>
          <w:i/>
        </w:rPr>
        <w:t>Internet Retailer’s Top 500 Guide</w:t>
      </w:r>
      <w:r w:rsidRPr="002E173D">
        <w:rPr>
          <w:b/>
          <w:bCs/>
          <w:i/>
          <w:iCs/>
        </w:rPr>
        <w:t xml:space="preserve"> </w:t>
      </w:r>
      <w:r w:rsidRPr="002E173D">
        <w:rPr>
          <w:b/>
          <w:bCs/>
        </w:rPr>
        <w:t>[</w:t>
      </w:r>
      <w:r w:rsidR="0079386E" w:rsidRPr="002E173D">
        <w:rPr>
          <w:b/>
          <w:bCs/>
        </w:rPr>
        <w:t>20</w:t>
      </w:r>
      <w:r w:rsidRPr="002E173D">
        <w:rPr>
          <w:b/>
          <w:bCs/>
        </w:rPr>
        <w:t>] Merchandise Categories</w:t>
      </w:r>
    </w:p>
    <w:p w14:paraId="464A5498" w14:textId="77777777" w:rsidR="007E493C" w:rsidRPr="002E173D" w:rsidRDefault="007E493C" w:rsidP="007E493C">
      <w:pPr>
        <w:jc w:val="center"/>
        <w:rPr>
          <w:b/>
          <w:bCs/>
        </w:rPr>
      </w:pPr>
    </w:p>
    <w:tbl>
      <w:tblPr>
        <w:tblW w:w="5436" w:type="dxa"/>
        <w:jc w:val="center"/>
        <w:tblLook w:val="04A0" w:firstRow="1" w:lastRow="0" w:firstColumn="1" w:lastColumn="0" w:noHBand="0" w:noVBand="1"/>
      </w:tblPr>
      <w:tblGrid>
        <w:gridCol w:w="3978"/>
        <w:gridCol w:w="1458"/>
      </w:tblGrid>
      <w:tr w:rsidR="007E493C" w:rsidRPr="002E173D" w14:paraId="5F709F00" w14:textId="77777777" w:rsidTr="00861C71">
        <w:trPr>
          <w:trHeight w:val="315"/>
          <w:jc w:val="center"/>
        </w:trPr>
        <w:tc>
          <w:tcPr>
            <w:tcW w:w="3978" w:type="dxa"/>
            <w:tcBorders>
              <w:top w:val="nil"/>
              <w:left w:val="nil"/>
              <w:bottom w:val="single" w:sz="4" w:space="0" w:color="auto"/>
              <w:right w:val="nil"/>
            </w:tcBorders>
            <w:shd w:val="clear" w:color="auto" w:fill="auto"/>
            <w:noWrap/>
            <w:vAlign w:val="bottom"/>
            <w:hideMark/>
          </w:tcPr>
          <w:p w14:paraId="2C9C33E5" w14:textId="77777777" w:rsidR="007E493C" w:rsidRPr="002E173D" w:rsidRDefault="007E493C" w:rsidP="00861C71">
            <w:r w:rsidRPr="002E173D">
              <w:t>Merchandise Category</w:t>
            </w:r>
          </w:p>
        </w:tc>
        <w:tc>
          <w:tcPr>
            <w:tcW w:w="1458" w:type="dxa"/>
            <w:tcBorders>
              <w:top w:val="nil"/>
              <w:left w:val="nil"/>
              <w:bottom w:val="single" w:sz="4" w:space="0" w:color="auto"/>
              <w:right w:val="nil"/>
            </w:tcBorders>
            <w:shd w:val="clear" w:color="auto" w:fill="auto"/>
            <w:noWrap/>
            <w:vAlign w:val="bottom"/>
            <w:hideMark/>
          </w:tcPr>
          <w:p w14:paraId="7F7FA883" w14:textId="77777777" w:rsidR="007E493C" w:rsidRPr="002E173D" w:rsidRDefault="007E493C" w:rsidP="00861C71">
            <w:r w:rsidRPr="002E173D">
              <w:t xml:space="preserve"> Firm-Years</w:t>
            </w:r>
          </w:p>
        </w:tc>
      </w:tr>
      <w:tr w:rsidR="007E493C" w:rsidRPr="002E173D" w14:paraId="41B17168"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7E90B51D" w14:textId="77777777" w:rsidR="007E493C" w:rsidRPr="002E173D" w:rsidRDefault="007E493C" w:rsidP="00861C71">
            <w:pPr>
              <w:rPr>
                <w:color w:val="000000"/>
              </w:rPr>
            </w:pPr>
            <w:r w:rsidRPr="002E173D">
              <w:rPr>
                <w:color w:val="000000"/>
              </w:rPr>
              <w:t>Apparel/Accessories</w:t>
            </w:r>
          </w:p>
        </w:tc>
        <w:tc>
          <w:tcPr>
            <w:tcW w:w="1458" w:type="dxa"/>
            <w:tcBorders>
              <w:top w:val="nil"/>
              <w:left w:val="nil"/>
              <w:bottom w:val="nil"/>
              <w:right w:val="nil"/>
            </w:tcBorders>
            <w:shd w:val="clear" w:color="auto" w:fill="auto"/>
            <w:noWrap/>
            <w:vAlign w:val="bottom"/>
            <w:hideMark/>
          </w:tcPr>
          <w:p w14:paraId="10810BE1" w14:textId="77777777" w:rsidR="007E493C" w:rsidRPr="002E173D" w:rsidRDefault="007E493C" w:rsidP="00861C71">
            <w:pPr>
              <w:jc w:val="right"/>
            </w:pPr>
            <w:r w:rsidRPr="002E173D">
              <w:t>837</w:t>
            </w:r>
          </w:p>
        </w:tc>
      </w:tr>
      <w:tr w:rsidR="007E493C" w:rsidRPr="002E173D" w14:paraId="15925A25"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F58853D" w14:textId="77777777" w:rsidR="007E493C" w:rsidRPr="002E173D" w:rsidRDefault="007E493C" w:rsidP="00861C71">
            <w:pPr>
              <w:rPr>
                <w:color w:val="000000"/>
              </w:rPr>
            </w:pPr>
            <w:r w:rsidRPr="002E173D">
              <w:rPr>
                <w:color w:val="000000"/>
              </w:rPr>
              <w:t>Automotive Parts/Accessories</w:t>
            </w:r>
          </w:p>
        </w:tc>
        <w:tc>
          <w:tcPr>
            <w:tcW w:w="1458" w:type="dxa"/>
            <w:tcBorders>
              <w:top w:val="nil"/>
              <w:left w:val="nil"/>
              <w:bottom w:val="nil"/>
              <w:right w:val="nil"/>
            </w:tcBorders>
            <w:shd w:val="clear" w:color="auto" w:fill="auto"/>
            <w:noWrap/>
            <w:vAlign w:val="bottom"/>
            <w:hideMark/>
          </w:tcPr>
          <w:p w14:paraId="11FC4290" w14:textId="77777777" w:rsidR="007E493C" w:rsidRPr="002E173D" w:rsidRDefault="007E493C" w:rsidP="00861C71">
            <w:pPr>
              <w:jc w:val="right"/>
            </w:pPr>
            <w:r w:rsidRPr="002E173D">
              <w:t>33</w:t>
            </w:r>
          </w:p>
        </w:tc>
      </w:tr>
      <w:tr w:rsidR="007E493C" w:rsidRPr="002E173D" w14:paraId="66CE2671"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2A98EA06" w14:textId="77777777" w:rsidR="007E493C" w:rsidRPr="002E173D" w:rsidRDefault="007E493C" w:rsidP="00861C71">
            <w:pPr>
              <w:rPr>
                <w:color w:val="000000"/>
              </w:rPr>
            </w:pPr>
            <w:r w:rsidRPr="002E173D">
              <w:rPr>
                <w:color w:val="000000"/>
              </w:rPr>
              <w:t>Books/Music/Video</w:t>
            </w:r>
          </w:p>
        </w:tc>
        <w:tc>
          <w:tcPr>
            <w:tcW w:w="1458" w:type="dxa"/>
            <w:tcBorders>
              <w:top w:val="nil"/>
              <w:left w:val="nil"/>
              <w:bottom w:val="nil"/>
              <w:right w:val="nil"/>
            </w:tcBorders>
            <w:shd w:val="clear" w:color="auto" w:fill="auto"/>
            <w:noWrap/>
            <w:vAlign w:val="bottom"/>
            <w:hideMark/>
          </w:tcPr>
          <w:p w14:paraId="4756C4F1" w14:textId="77777777" w:rsidR="007E493C" w:rsidRPr="002E173D" w:rsidRDefault="007E493C" w:rsidP="00861C71">
            <w:pPr>
              <w:jc w:val="right"/>
            </w:pPr>
            <w:r w:rsidRPr="002E173D">
              <w:t>194</w:t>
            </w:r>
          </w:p>
        </w:tc>
      </w:tr>
      <w:tr w:rsidR="007E493C" w:rsidRPr="002E173D" w14:paraId="03D9872D"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0DA5B58A" w14:textId="77777777" w:rsidR="007E493C" w:rsidRPr="002E173D" w:rsidRDefault="007E493C" w:rsidP="00861C71">
            <w:pPr>
              <w:rPr>
                <w:color w:val="000000"/>
              </w:rPr>
            </w:pPr>
            <w:r w:rsidRPr="002E173D">
              <w:rPr>
                <w:color w:val="000000"/>
              </w:rPr>
              <w:t>Computers/Electronics</w:t>
            </w:r>
          </w:p>
        </w:tc>
        <w:tc>
          <w:tcPr>
            <w:tcW w:w="1458" w:type="dxa"/>
            <w:tcBorders>
              <w:top w:val="nil"/>
              <w:left w:val="nil"/>
              <w:bottom w:val="nil"/>
              <w:right w:val="nil"/>
            </w:tcBorders>
            <w:shd w:val="clear" w:color="auto" w:fill="auto"/>
            <w:noWrap/>
            <w:vAlign w:val="bottom"/>
            <w:hideMark/>
          </w:tcPr>
          <w:p w14:paraId="2932259B" w14:textId="77777777" w:rsidR="007E493C" w:rsidRPr="002E173D" w:rsidRDefault="007E493C" w:rsidP="00861C71">
            <w:pPr>
              <w:jc w:val="right"/>
            </w:pPr>
            <w:r w:rsidRPr="002E173D">
              <w:t>368</w:t>
            </w:r>
          </w:p>
        </w:tc>
      </w:tr>
      <w:tr w:rsidR="007E493C" w:rsidRPr="002E173D" w14:paraId="38D0FAD1"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B2370FC" w14:textId="77777777" w:rsidR="007E493C" w:rsidRPr="002E173D" w:rsidRDefault="007E493C" w:rsidP="00861C71">
            <w:pPr>
              <w:rPr>
                <w:color w:val="000000"/>
              </w:rPr>
            </w:pPr>
            <w:r w:rsidRPr="002E173D">
              <w:rPr>
                <w:color w:val="000000"/>
              </w:rPr>
              <w:t>Flowers/Gifts</w:t>
            </w:r>
          </w:p>
        </w:tc>
        <w:tc>
          <w:tcPr>
            <w:tcW w:w="1458" w:type="dxa"/>
            <w:tcBorders>
              <w:top w:val="nil"/>
              <w:left w:val="nil"/>
              <w:bottom w:val="nil"/>
              <w:right w:val="nil"/>
            </w:tcBorders>
            <w:shd w:val="clear" w:color="auto" w:fill="auto"/>
            <w:noWrap/>
            <w:vAlign w:val="bottom"/>
            <w:hideMark/>
          </w:tcPr>
          <w:p w14:paraId="29B250C2" w14:textId="77777777" w:rsidR="007E493C" w:rsidRPr="002E173D" w:rsidRDefault="007E493C" w:rsidP="00861C71">
            <w:pPr>
              <w:jc w:val="right"/>
            </w:pPr>
            <w:r w:rsidRPr="002E173D">
              <w:t>87</w:t>
            </w:r>
          </w:p>
        </w:tc>
      </w:tr>
      <w:tr w:rsidR="007E493C" w:rsidRPr="002E173D" w14:paraId="382E2D21"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43303AF" w14:textId="77777777" w:rsidR="007E493C" w:rsidRPr="002E173D" w:rsidRDefault="007E493C" w:rsidP="00861C71">
            <w:pPr>
              <w:rPr>
                <w:color w:val="000000"/>
              </w:rPr>
            </w:pPr>
            <w:r w:rsidRPr="002E173D">
              <w:rPr>
                <w:color w:val="000000"/>
              </w:rPr>
              <w:t>Food/Drug</w:t>
            </w:r>
          </w:p>
        </w:tc>
        <w:tc>
          <w:tcPr>
            <w:tcW w:w="1458" w:type="dxa"/>
            <w:tcBorders>
              <w:top w:val="nil"/>
              <w:left w:val="nil"/>
              <w:bottom w:val="nil"/>
              <w:right w:val="nil"/>
            </w:tcBorders>
            <w:shd w:val="clear" w:color="auto" w:fill="auto"/>
            <w:noWrap/>
            <w:vAlign w:val="bottom"/>
            <w:hideMark/>
          </w:tcPr>
          <w:p w14:paraId="74212FA8" w14:textId="77777777" w:rsidR="007E493C" w:rsidRPr="002E173D" w:rsidRDefault="007E493C" w:rsidP="00861C71">
            <w:pPr>
              <w:jc w:val="right"/>
            </w:pPr>
            <w:r w:rsidRPr="002E173D">
              <w:t>159</w:t>
            </w:r>
          </w:p>
        </w:tc>
      </w:tr>
      <w:tr w:rsidR="007E493C" w:rsidRPr="002E173D" w14:paraId="09B37912"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5E861072" w14:textId="77777777" w:rsidR="007E493C" w:rsidRPr="002E173D" w:rsidRDefault="007E493C" w:rsidP="00861C71">
            <w:pPr>
              <w:rPr>
                <w:color w:val="000000"/>
              </w:rPr>
            </w:pPr>
            <w:r w:rsidRPr="002E173D">
              <w:rPr>
                <w:color w:val="000000"/>
              </w:rPr>
              <w:t>Hardware/Home Improvement</w:t>
            </w:r>
          </w:p>
        </w:tc>
        <w:tc>
          <w:tcPr>
            <w:tcW w:w="1458" w:type="dxa"/>
            <w:tcBorders>
              <w:top w:val="nil"/>
              <w:left w:val="nil"/>
              <w:bottom w:val="nil"/>
              <w:right w:val="nil"/>
            </w:tcBorders>
            <w:shd w:val="clear" w:color="auto" w:fill="auto"/>
            <w:noWrap/>
            <w:vAlign w:val="bottom"/>
            <w:hideMark/>
          </w:tcPr>
          <w:p w14:paraId="5831CDDD" w14:textId="77777777" w:rsidR="007E493C" w:rsidRPr="002E173D" w:rsidRDefault="007E493C" w:rsidP="00861C71">
            <w:pPr>
              <w:jc w:val="right"/>
            </w:pPr>
            <w:r w:rsidRPr="002E173D">
              <w:t>169</w:t>
            </w:r>
          </w:p>
        </w:tc>
      </w:tr>
      <w:tr w:rsidR="007E493C" w:rsidRPr="002E173D" w14:paraId="5208A6B8"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5385C97" w14:textId="77777777" w:rsidR="007E493C" w:rsidRPr="002E173D" w:rsidRDefault="007E493C" w:rsidP="00861C71">
            <w:pPr>
              <w:rPr>
                <w:color w:val="000000"/>
              </w:rPr>
            </w:pPr>
            <w:r w:rsidRPr="002E173D">
              <w:rPr>
                <w:color w:val="000000"/>
              </w:rPr>
              <w:t>Health/Beauty</w:t>
            </w:r>
          </w:p>
        </w:tc>
        <w:tc>
          <w:tcPr>
            <w:tcW w:w="1458" w:type="dxa"/>
            <w:tcBorders>
              <w:top w:val="nil"/>
              <w:left w:val="nil"/>
              <w:bottom w:val="nil"/>
              <w:right w:val="nil"/>
            </w:tcBorders>
            <w:shd w:val="clear" w:color="auto" w:fill="auto"/>
            <w:noWrap/>
            <w:vAlign w:val="bottom"/>
            <w:hideMark/>
          </w:tcPr>
          <w:p w14:paraId="1E44D769" w14:textId="77777777" w:rsidR="007E493C" w:rsidRPr="002E173D" w:rsidRDefault="007E493C" w:rsidP="00861C71">
            <w:pPr>
              <w:jc w:val="right"/>
            </w:pPr>
            <w:r w:rsidRPr="002E173D">
              <w:t>183</w:t>
            </w:r>
          </w:p>
        </w:tc>
      </w:tr>
      <w:tr w:rsidR="007E493C" w:rsidRPr="002E173D" w14:paraId="267AA4BF"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30F0B6F0" w14:textId="77777777" w:rsidR="007E493C" w:rsidRPr="002E173D" w:rsidRDefault="007E493C" w:rsidP="00861C71">
            <w:pPr>
              <w:rPr>
                <w:color w:val="000000"/>
              </w:rPr>
            </w:pPr>
            <w:r w:rsidRPr="002E173D">
              <w:rPr>
                <w:color w:val="000000"/>
              </w:rPr>
              <w:t>Housewares/Home Furnishings</w:t>
            </w:r>
          </w:p>
        </w:tc>
        <w:tc>
          <w:tcPr>
            <w:tcW w:w="1458" w:type="dxa"/>
            <w:tcBorders>
              <w:top w:val="nil"/>
              <w:left w:val="nil"/>
              <w:bottom w:val="nil"/>
              <w:right w:val="nil"/>
            </w:tcBorders>
            <w:shd w:val="clear" w:color="auto" w:fill="auto"/>
            <w:noWrap/>
            <w:vAlign w:val="bottom"/>
            <w:hideMark/>
          </w:tcPr>
          <w:p w14:paraId="1DA6E3B7" w14:textId="77777777" w:rsidR="007E493C" w:rsidRPr="002E173D" w:rsidRDefault="007E493C" w:rsidP="00861C71">
            <w:pPr>
              <w:jc w:val="right"/>
            </w:pPr>
            <w:r w:rsidRPr="002E173D">
              <w:t>348</w:t>
            </w:r>
          </w:p>
        </w:tc>
      </w:tr>
      <w:tr w:rsidR="007E493C" w:rsidRPr="002E173D" w14:paraId="234A3BB2"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A0EEEE1" w14:textId="77777777" w:rsidR="007E493C" w:rsidRPr="002E173D" w:rsidRDefault="007E493C" w:rsidP="00861C71">
            <w:pPr>
              <w:rPr>
                <w:color w:val="000000"/>
              </w:rPr>
            </w:pPr>
            <w:r w:rsidRPr="002E173D">
              <w:rPr>
                <w:color w:val="000000"/>
              </w:rPr>
              <w:t>Jewelry</w:t>
            </w:r>
          </w:p>
        </w:tc>
        <w:tc>
          <w:tcPr>
            <w:tcW w:w="1458" w:type="dxa"/>
            <w:tcBorders>
              <w:top w:val="nil"/>
              <w:left w:val="nil"/>
              <w:bottom w:val="nil"/>
              <w:right w:val="nil"/>
            </w:tcBorders>
            <w:shd w:val="clear" w:color="auto" w:fill="auto"/>
            <w:noWrap/>
            <w:vAlign w:val="bottom"/>
            <w:hideMark/>
          </w:tcPr>
          <w:p w14:paraId="39EF101F" w14:textId="77777777" w:rsidR="007E493C" w:rsidRPr="002E173D" w:rsidRDefault="007E493C" w:rsidP="00861C71">
            <w:pPr>
              <w:jc w:val="right"/>
            </w:pPr>
            <w:r w:rsidRPr="002E173D">
              <w:t>91</w:t>
            </w:r>
          </w:p>
        </w:tc>
      </w:tr>
      <w:tr w:rsidR="007E493C" w:rsidRPr="002E173D" w14:paraId="28A5F2BE"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71E0EB9C" w14:textId="77777777" w:rsidR="007E493C" w:rsidRPr="002E173D" w:rsidRDefault="007E493C" w:rsidP="00861C71">
            <w:pPr>
              <w:rPr>
                <w:color w:val="000000"/>
              </w:rPr>
            </w:pPr>
            <w:r w:rsidRPr="002E173D">
              <w:rPr>
                <w:color w:val="000000"/>
              </w:rPr>
              <w:t>Mass Merchant</w:t>
            </w:r>
          </w:p>
        </w:tc>
        <w:tc>
          <w:tcPr>
            <w:tcW w:w="1458" w:type="dxa"/>
            <w:tcBorders>
              <w:top w:val="nil"/>
              <w:left w:val="nil"/>
              <w:bottom w:val="nil"/>
              <w:right w:val="nil"/>
            </w:tcBorders>
            <w:shd w:val="clear" w:color="auto" w:fill="auto"/>
            <w:noWrap/>
            <w:vAlign w:val="bottom"/>
            <w:hideMark/>
          </w:tcPr>
          <w:p w14:paraId="5CBBB89B" w14:textId="77777777" w:rsidR="007E493C" w:rsidRPr="002E173D" w:rsidRDefault="007E493C" w:rsidP="00861C71">
            <w:pPr>
              <w:jc w:val="right"/>
            </w:pPr>
            <w:r w:rsidRPr="002E173D">
              <w:t>220</w:t>
            </w:r>
          </w:p>
        </w:tc>
      </w:tr>
      <w:tr w:rsidR="007E493C" w:rsidRPr="002E173D" w14:paraId="4F761A30"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015E341A" w14:textId="77777777" w:rsidR="007E493C" w:rsidRPr="002E173D" w:rsidRDefault="007E493C" w:rsidP="00861C71">
            <w:pPr>
              <w:rPr>
                <w:color w:val="000000"/>
              </w:rPr>
            </w:pPr>
            <w:r w:rsidRPr="002E173D">
              <w:rPr>
                <w:color w:val="000000"/>
              </w:rPr>
              <w:t>Office Supplies</w:t>
            </w:r>
          </w:p>
        </w:tc>
        <w:tc>
          <w:tcPr>
            <w:tcW w:w="1458" w:type="dxa"/>
            <w:tcBorders>
              <w:top w:val="nil"/>
              <w:left w:val="nil"/>
              <w:bottom w:val="nil"/>
              <w:right w:val="nil"/>
            </w:tcBorders>
            <w:shd w:val="clear" w:color="auto" w:fill="auto"/>
            <w:noWrap/>
            <w:vAlign w:val="bottom"/>
            <w:hideMark/>
          </w:tcPr>
          <w:p w14:paraId="16016B17" w14:textId="77777777" w:rsidR="007E493C" w:rsidRPr="002E173D" w:rsidRDefault="007E493C" w:rsidP="00861C71">
            <w:pPr>
              <w:jc w:val="right"/>
            </w:pPr>
            <w:r w:rsidRPr="002E173D">
              <w:t>119</w:t>
            </w:r>
          </w:p>
        </w:tc>
      </w:tr>
      <w:tr w:rsidR="007E493C" w:rsidRPr="002E173D" w14:paraId="59FFF3B3"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00D777B3" w14:textId="77777777" w:rsidR="007E493C" w:rsidRPr="002E173D" w:rsidRDefault="007E493C" w:rsidP="00861C71">
            <w:pPr>
              <w:rPr>
                <w:color w:val="000000"/>
              </w:rPr>
            </w:pPr>
            <w:r w:rsidRPr="002E173D">
              <w:rPr>
                <w:color w:val="000000"/>
              </w:rPr>
              <w:t>Specialty/Non-Apparel</w:t>
            </w:r>
          </w:p>
        </w:tc>
        <w:tc>
          <w:tcPr>
            <w:tcW w:w="1458" w:type="dxa"/>
            <w:tcBorders>
              <w:top w:val="nil"/>
              <w:left w:val="nil"/>
              <w:bottom w:val="nil"/>
              <w:right w:val="nil"/>
            </w:tcBorders>
            <w:shd w:val="clear" w:color="auto" w:fill="auto"/>
            <w:noWrap/>
            <w:vAlign w:val="bottom"/>
            <w:hideMark/>
          </w:tcPr>
          <w:p w14:paraId="6517B823" w14:textId="77777777" w:rsidR="007E493C" w:rsidRPr="002E173D" w:rsidRDefault="007E493C" w:rsidP="00861C71">
            <w:pPr>
              <w:jc w:val="right"/>
            </w:pPr>
            <w:r w:rsidRPr="002E173D">
              <w:t>368</w:t>
            </w:r>
          </w:p>
        </w:tc>
      </w:tr>
      <w:tr w:rsidR="007E493C" w:rsidRPr="002E173D" w14:paraId="6BC05029"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B350F4A" w14:textId="77777777" w:rsidR="007E493C" w:rsidRPr="002E173D" w:rsidRDefault="007E493C" w:rsidP="00861C71">
            <w:pPr>
              <w:rPr>
                <w:color w:val="000000"/>
              </w:rPr>
            </w:pPr>
            <w:r w:rsidRPr="002E173D">
              <w:rPr>
                <w:color w:val="000000"/>
              </w:rPr>
              <w:t>Sporting Goods</w:t>
            </w:r>
          </w:p>
        </w:tc>
        <w:tc>
          <w:tcPr>
            <w:tcW w:w="1458" w:type="dxa"/>
            <w:tcBorders>
              <w:top w:val="nil"/>
              <w:left w:val="nil"/>
              <w:bottom w:val="nil"/>
              <w:right w:val="nil"/>
            </w:tcBorders>
            <w:shd w:val="clear" w:color="auto" w:fill="auto"/>
            <w:noWrap/>
            <w:vAlign w:val="bottom"/>
            <w:hideMark/>
          </w:tcPr>
          <w:p w14:paraId="4D986DFD" w14:textId="77777777" w:rsidR="007E493C" w:rsidRPr="002E173D" w:rsidRDefault="007E493C" w:rsidP="00861C71">
            <w:pPr>
              <w:jc w:val="right"/>
            </w:pPr>
            <w:r w:rsidRPr="002E173D">
              <w:t>205</w:t>
            </w:r>
          </w:p>
        </w:tc>
      </w:tr>
      <w:tr w:rsidR="007E493C" w:rsidRPr="002E173D" w14:paraId="01962908"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4BD01926" w14:textId="77777777" w:rsidR="007E493C" w:rsidRPr="002E173D" w:rsidRDefault="007E493C" w:rsidP="00861C71">
            <w:pPr>
              <w:rPr>
                <w:color w:val="000000"/>
              </w:rPr>
            </w:pPr>
            <w:r w:rsidRPr="002E173D">
              <w:rPr>
                <w:color w:val="000000"/>
              </w:rPr>
              <w:t>Toys/Hobbies</w:t>
            </w:r>
          </w:p>
        </w:tc>
        <w:tc>
          <w:tcPr>
            <w:tcW w:w="1458" w:type="dxa"/>
            <w:tcBorders>
              <w:top w:val="nil"/>
              <w:left w:val="nil"/>
              <w:bottom w:val="single" w:sz="4" w:space="0" w:color="auto"/>
              <w:right w:val="nil"/>
            </w:tcBorders>
            <w:shd w:val="clear" w:color="auto" w:fill="auto"/>
            <w:noWrap/>
            <w:vAlign w:val="bottom"/>
            <w:hideMark/>
          </w:tcPr>
          <w:p w14:paraId="0961A225" w14:textId="77777777" w:rsidR="007E493C" w:rsidRPr="002E173D" w:rsidRDefault="007E493C" w:rsidP="00861C71">
            <w:pPr>
              <w:jc w:val="right"/>
            </w:pPr>
            <w:r w:rsidRPr="002E173D">
              <w:t>119</w:t>
            </w:r>
          </w:p>
        </w:tc>
      </w:tr>
      <w:tr w:rsidR="007E493C" w:rsidRPr="002E173D" w14:paraId="745BB752" w14:textId="77777777" w:rsidTr="00861C71">
        <w:trPr>
          <w:trHeight w:val="315"/>
          <w:jc w:val="center"/>
        </w:trPr>
        <w:tc>
          <w:tcPr>
            <w:tcW w:w="3978" w:type="dxa"/>
            <w:tcBorders>
              <w:top w:val="nil"/>
              <w:left w:val="nil"/>
              <w:bottom w:val="nil"/>
              <w:right w:val="nil"/>
            </w:tcBorders>
            <w:shd w:val="clear" w:color="auto" w:fill="auto"/>
            <w:noWrap/>
            <w:vAlign w:val="bottom"/>
            <w:hideMark/>
          </w:tcPr>
          <w:p w14:paraId="78B0C53C" w14:textId="77777777" w:rsidR="007E493C" w:rsidRPr="002E173D" w:rsidRDefault="007E493C" w:rsidP="00861C71">
            <w:r w:rsidRPr="002E173D">
              <w:t>Total</w:t>
            </w:r>
          </w:p>
        </w:tc>
        <w:tc>
          <w:tcPr>
            <w:tcW w:w="1458" w:type="dxa"/>
            <w:tcBorders>
              <w:top w:val="single" w:sz="4" w:space="0" w:color="auto"/>
              <w:left w:val="nil"/>
              <w:bottom w:val="double" w:sz="4" w:space="0" w:color="auto"/>
              <w:right w:val="nil"/>
            </w:tcBorders>
            <w:shd w:val="clear" w:color="auto" w:fill="auto"/>
            <w:noWrap/>
            <w:vAlign w:val="bottom"/>
            <w:hideMark/>
          </w:tcPr>
          <w:p w14:paraId="308B8AE1" w14:textId="77777777" w:rsidR="007E493C" w:rsidRPr="002E173D" w:rsidRDefault="007E493C" w:rsidP="00861C71">
            <w:pPr>
              <w:jc w:val="right"/>
            </w:pPr>
            <w:r w:rsidRPr="002E173D">
              <w:t>3,500</w:t>
            </w:r>
          </w:p>
        </w:tc>
      </w:tr>
    </w:tbl>
    <w:p w14:paraId="08531A16" w14:textId="77777777" w:rsidR="007E493C" w:rsidRPr="002E173D" w:rsidRDefault="007E493C" w:rsidP="00BE2977">
      <w:pPr>
        <w:spacing w:line="480" w:lineRule="auto"/>
      </w:pPr>
    </w:p>
    <w:p w14:paraId="37BB8EF8" w14:textId="657D5D59" w:rsidR="005A0A3C" w:rsidRPr="002E173D" w:rsidRDefault="007E493C" w:rsidP="00BE2977">
      <w:pPr>
        <w:spacing w:line="480" w:lineRule="auto"/>
      </w:pPr>
      <w:r w:rsidRPr="002E173D">
        <w:t>We also control for a</w:t>
      </w:r>
      <w:r w:rsidR="005A0A3C" w:rsidRPr="002E173D">
        <w:t xml:space="preserve"> firm’s exclusive online presence</w:t>
      </w:r>
      <w:r w:rsidR="00FF0E86" w:rsidRPr="002E173D">
        <w:t xml:space="preserve"> (</w:t>
      </w:r>
      <w:r w:rsidR="00FF0E86" w:rsidRPr="002E173D">
        <w:rPr>
          <w:i/>
          <w:iCs/>
        </w:rPr>
        <w:t>Online</w:t>
      </w:r>
      <w:r w:rsidR="00FF0E86" w:rsidRPr="002E173D">
        <w:t>)</w:t>
      </w:r>
      <w:r w:rsidR="006B244C" w:rsidRPr="002E173D">
        <w:t>.</w:t>
      </w:r>
      <w:r w:rsidR="006E031B" w:rsidRPr="002E173D">
        <w:rPr>
          <w:rStyle w:val="FootnoteReference"/>
        </w:rPr>
        <w:footnoteReference w:id="9"/>
      </w:r>
      <w:r w:rsidR="005A0A3C" w:rsidRPr="002E173D">
        <w:t xml:space="preserve"> </w:t>
      </w:r>
      <w:r w:rsidR="005A0A3C" w:rsidRPr="002E173D">
        <w:rPr>
          <w:i/>
          <w:iCs/>
        </w:rPr>
        <w:t xml:space="preserve">Online </w:t>
      </w:r>
      <w:r w:rsidR="005A0A3C" w:rsidRPr="002E173D">
        <w:t>is an indicator variable, which equals one when a firm operates exclusively as an online business. Other online firms also have a significant brick-and-mortar presence and are designated with a zero</w:t>
      </w:r>
      <w:r w:rsidR="00896B77" w:rsidRPr="002E173D">
        <w:t xml:space="preserve"> value. Such firms are r</w:t>
      </w:r>
      <w:r w:rsidR="002F6C17" w:rsidRPr="002E173D">
        <w:t>efer</w:t>
      </w:r>
      <w:r w:rsidR="00896B77" w:rsidRPr="002E173D">
        <w:t>red as c</w:t>
      </w:r>
      <w:r w:rsidR="005A0A3C" w:rsidRPr="002E173D">
        <w:t>lick-and-mortar firm</w:t>
      </w:r>
      <w:r w:rsidR="00C72B52" w:rsidRPr="002E173D">
        <w:t>s</w:t>
      </w:r>
      <w:r w:rsidR="002F6C17" w:rsidRPr="002E173D">
        <w:t xml:space="preserve"> in Table 4</w:t>
      </w:r>
      <w:r w:rsidR="00DC0881" w:rsidRPr="002E173D">
        <w:t xml:space="preserve">. </w:t>
      </w:r>
    </w:p>
    <w:p w14:paraId="7AB3D839" w14:textId="04BE8F65" w:rsidR="008D3D13" w:rsidRPr="002E173D" w:rsidRDefault="008D3D13" w:rsidP="00D201E5">
      <w:pPr>
        <w:ind w:firstLine="720"/>
      </w:pPr>
    </w:p>
    <w:p w14:paraId="7A0C59C0" w14:textId="4BE2915A" w:rsidR="005A0A3C" w:rsidRPr="002E173D" w:rsidRDefault="005A0A3C" w:rsidP="00306241">
      <w:pPr>
        <w:pStyle w:val="ListParagraph"/>
        <w:numPr>
          <w:ilvl w:val="1"/>
          <w:numId w:val="8"/>
        </w:numPr>
        <w:ind w:hanging="720"/>
        <w:outlineLvl w:val="0"/>
        <w:rPr>
          <w:b/>
          <w:bCs/>
        </w:rPr>
      </w:pPr>
      <w:r w:rsidRPr="002E173D">
        <w:rPr>
          <w:b/>
          <w:bCs/>
          <w:sz w:val="24"/>
          <w:szCs w:val="24"/>
        </w:rPr>
        <w:t>Descriptive Statistics</w:t>
      </w:r>
    </w:p>
    <w:p w14:paraId="21A2BFBB" w14:textId="77777777" w:rsidR="00DE1CC4" w:rsidRPr="002E173D" w:rsidRDefault="00DE1CC4" w:rsidP="006C0F81">
      <w:pPr>
        <w:pStyle w:val="ListParagraph"/>
        <w:ind w:left="720" w:firstLine="0"/>
        <w:outlineLvl w:val="0"/>
        <w:rPr>
          <w:b/>
          <w:bCs/>
        </w:rPr>
      </w:pPr>
    </w:p>
    <w:p w14:paraId="2B17542C" w14:textId="6F4E73CB" w:rsidR="000D4D1E" w:rsidRPr="002E173D" w:rsidRDefault="005A0A3C" w:rsidP="000D4D1E">
      <w:pPr>
        <w:spacing w:line="480" w:lineRule="auto"/>
        <w:ind w:firstLine="720"/>
      </w:pPr>
      <w:r w:rsidRPr="002E173D">
        <w:t>We report descriptive statistics in Table 4</w:t>
      </w:r>
      <w:r w:rsidR="00896B77" w:rsidRPr="002E173D">
        <w:t>,</w:t>
      </w:r>
      <w:r w:rsidRPr="002E173D">
        <w:t xml:space="preserve"> Panel A for our three performance outcomes (</w:t>
      </w:r>
      <w:r w:rsidR="00896B77" w:rsidRPr="002E173D">
        <w:t xml:space="preserve">e.g., </w:t>
      </w:r>
      <w:r w:rsidRPr="002E173D">
        <w:t xml:space="preserve">sales, unique monthly visitors, and total monthly visitors) and the 11 functionalities that </w:t>
      </w:r>
      <w:r w:rsidRPr="002E173D">
        <w:lastRenderedPageBreak/>
        <w:t xml:space="preserve">experienced a diffusion phase change. </w:t>
      </w:r>
      <w:r w:rsidR="000D4D1E" w:rsidRPr="002E173D">
        <w:t xml:space="preserve">We also present correlation statistics for the 11 e-commerce functionalities analyzed in this study (Table 4, Panel B). In general, correlations are low, with most </w:t>
      </w:r>
      <w:r w:rsidR="000E3B1D" w:rsidRPr="002E173D">
        <w:t xml:space="preserve">≤ </w:t>
      </w:r>
      <w:r w:rsidR="000D4D1E" w:rsidRPr="002E173D">
        <w:t>0.10</w:t>
      </w:r>
      <w:r w:rsidR="00EA4E37" w:rsidRPr="002E173D">
        <w:t>, and none are statistically significant at conventional levels.</w:t>
      </w:r>
    </w:p>
    <w:p w14:paraId="0BB9B1D9" w14:textId="1CDD3578" w:rsidR="004555EC" w:rsidRPr="002E173D" w:rsidRDefault="005A0A3C" w:rsidP="005A0A3C">
      <w:pPr>
        <w:spacing w:line="480" w:lineRule="auto"/>
        <w:ind w:firstLine="720"/>
      </w:pPr>
      <w:r w:rsidRPr="002E173D">
        <w:t xml:space="preserve">We report </w:t>
      </w:r>
      <w:r w:rsidR="000D4D1E" w:rsidRPr="002E173D">
        <w:t xml:space="preserve">descriptive </w:t>
      </w:r>
      <w:r w:rsidRPr="002E173D">
        <w:t>statistics for the total sample, online sellers that only sell online, and sellers that have both online and brick-and-mortar outlets (i.e., click-and-mortar)</w:t>
      </w:r>
      <w:r w:rsidR="006E031B" w:rsidRPr="002E173D">
        <w:t xml:space="preserve"> to be fully transparent regarding any differences between </w:t>
      </w:r>
      <w:r w:rsidR="00896B77" w:rsidRPr="002E173D">
        <w:t xml:space="preserve">the </w:t>
      </w:r>
      <w:r w:rsidR="006E031B" w:rsidRPr="002E173D">
        <w:t>type of firm</w:t>
      </w:r>
      <w:r w:rsidR="007E632D" w:rsidRPr="002E173D">
        <w:t xml:space="preserve"> </w:t>
      </w:r>
      <w:r w:rsidR="00B26A79" w:rsidRPr="002E173D">
        <w:t xml:space="preserve">sales </w:t>
      </w:r>
      <w:r w:rsidR="007E632D" w:rsidRPr="002E173D">
        <w:t>structure</w:t>
      </w:r>
      <w:r w:rsidRPr="002E173D">
        <w:t xml:space="preserve">. The t-test column reports </w:t>
      </w:r>
      <w:r w:rsidR="004510B8" w:rsidRPr="002E173D">
        <w:t>statistical significance</w:t>
      </w:r>
      <w:r w:rsidRPr="002E173D">
        <w:t xml:space="preserve"> when the means between the two subgroups are statistically different. While average sales are not significantly different for </w:t>
      </w:r>
      <w:r w:rsidR="00896B77" w:rsidRPr="002E173D">
        <w:t>online-</w:t>
      </w:r>
      <w:r w:rsidRPr="002E173D">
        <w:t xml:space="preserve">only versus click-and-mortar, online retailer sales </w:t>
      </w:r>
      <w:r w:rsidR="00BF0167" w:rsidRPr="002E173D">
        <w:t xml:space="preserve">vary </w:t>
      </w:r>
      <w:r w:rsidRPr="002E173D">
        <w:t xml:space="preserve">dramatically across our online-only sample. Mean sales for the total sample are </w:t>
      </w:r>
      <w:r w:rsidR="00896B77" w:rsidRPr="002E173D">
        <w:t>US</w:t>
      </w:r>
      <w:r w:rsidRPr="002E173D">
        <w:t xml:space="preserve">$279 million but range from </w:t>
      </w:r>
      <w:r w:rsidR="00896B77" w:rsidRPr="002E173D">
        <w:t>US</w:t>
      </w:r>
      <w:r w:rsidRPr="002E173D">
        <w:t xml:space="preserve">$4.4 million to </w:t>
      </w:r>
      <w:r w:rsidR="00896B77" w:rsidRPr="002E173D">
        <w:t>US</w:t>
      </w:r>
      <w:r w:rsidRPr="002E173D">
        <w:t>$48 billion. The top 250 online retailers represent 95</w:t>
      </w:r>
      <w:r w:rsidR="00896B77" w:rsidRPr="002E173D">
        <w:t>%</w:t>
      </w:r>
      <w:r w:rsidRPr="002E173D">
        <w:t xml:space="preserve"> of sales for our sample, and Amazon.com represents </w:t>
      </w:r>
      <w:r w:rsidR="00383514" w:rsidRPr="002E173D">
        <w:t>more than</w:t>
      </w:r>
      <w:r w:rsidRPr="002E173D">
        <w:t xml:space="preserve"> 21</w:t>
      </w:r>
      <w:r w:rsidR="0031247A" w:rsidRPr="002E173D">
        <w:t>%</w:t>
      </w:r>
      <w:r w:rsidRPr="002E173D">
        <w:t xml:space="preserve"> of the online sales among companies in our data. Further, sales in the online-only sample grew 121</w:t>
      </w:r>
      <w:r w:rsidR="00896B77" w:rsidRPr="002E173D">
        <w:t>%</w:t>
      </w:r>
      <w:r w:rsidRPr="002E173D">
        <w:t xml:space="preserve"> from 2006 to 2012 compared </w:t>
      </w:r>
      <w:r w:rsidR="000E3B1D" w:rsidRPr="002E173D">
        <w:t xml:space="preserve">with </w:t>
      </w:r>
      <w:r w:rsidRPr="002E173D">
        <w:t>only 42</w:t>
      </w:r>
      <w:r w:rsidR="00896B77" w:rsidRPr="002E173D">
        <w:t>%</w:t>
      </w:r>
      <w:r w:rsidRPr="002E173D">
        <w:t xml:space="preserve"> growth </w:t>
      </w:r>
      <w:r w:rsidR="00896B77" w:rsidRPr="002E173D">
        <w:t xml:space="preserve">registered </w:t>
      </w:r>
      <w:r w:rsidRPr="002E173D">
        <w:t>for the click-and-mortar</w:t>
      </w:r>
      <w:r w:rsidR="002062E2" w:rsidRPr="002E173D">
        <w:t xml:space="preserve"> </w:t>
      </w:r>
      <w:r w:rsidRPr="002E173D">
        <w:t>hybrids (untabulated). Click-and-mortar hybrids have more unique and total monthly visitors</w:t>
      </w:r>
      <w:r w:rsidR="000E3B1D" w:rsidRPr="002E173D">
        <w:t>, and the results are statistically significant</w:t>
      </w:r>
      <w:r w:rsidRPr="002E173D">
        <w:t>.</w:t>
      </w:r>
    </w:p>
    <w:p w14:paraId="0F349802" w14:textId="57DB9D67" w:rsidR="004555EC" w:rsidRPr="002E173D" w:rsidRDefault="000D4D1E" w:rsidP="005A0A3C">
      <w:pPr>
        <w:spacing w:line="480" w:lineRule="auto"/>
        <w:ind w:firstLine="720"/>
      </w:pPr>
      <w:r w:rsidRPr="002E173D">
        <w:t xml:space="preserve">We also observe </w:t>
      </w:r>
      <w:r w:rsidR="005A0A3C" w:rsidRPr="002E173D">
        <w:t xml:space="preserve">heterogeneity in </w:t>
      </w:r>
      <w:r w:rsidR="00896B77" w:rsidRPr="002E173D">
        <w:t xml:space="preserve">the </w:t>
      </w:r>
      <w:r w:rsidR="005A0A3C" w:rsidRPr="002E173D">
        <w:t>adoption of e-commerce capability in online</w:t>
      </w:r>
      <w:r w:rsidRPr="002E173D">
        <w:t>-</w:t>
      </w:r>
      <w:r w:rsidR="005A0A3C" w:rsidRPr="002E173D">
        <w:t xml:space="preserve">only versus click-and-mortar hybrids. Compared </w:t>
      </w:r>
      <w:r w:rsidR="000E3B1D" w:rsidRPr="002E173D">
        <w:t xml:space="preserve">with </w:t>
      </w:r>
      <w:r w:rsidR="005A0A3C" w:rsidRPr="002E173D">
        <w:t xml:space="preserve">online-only firms, click-and-mortar firms have more functionalities representing the </w:t>
      </w:r>
      <w:r w:rsidR="000E3B1D" w:rsidRPr="002E173D">
        <w:t>i</w:t>
      </w:r>
      <w:r w:rsidR="005A0A3C" w:rsidRPr="002E173D">
        <w:t xml:space="preserve">nformation and </w:t>
      </w:r>
      <w:r w:rsidR="000E3B1D" w:rsidRPr="002E173D">
        <w:t>i</w:t>
      </w:r>
      <w:r w:rsidR="005A0A3C" w:rsidRPr="002E173D">
        <w:t xml:space="preserve">nteraction capabilities, and the catalog quick order functionality </w:t>
      </w:r>
      <w:r w:rsidR="00896B77" w:rsidRPr="002E173D">
        <w:t xml:space="preserve">represents </w:t>
      </w:r>
      <w:r w:rsidR="005A0A3C" w:rsidRPr="002E173D">
        <w:t xml:space="preserve">the </w:t>
      </w:r>
      <w:r w:rsidR="000E3B1D" w:rsidRPr="002E173D">
        <w:t>t</w:t>
      </w:r>
      <w:r w:rsidR="005A0A3C" w:rsidRPr="002E173D">
        <w:t xml:space="preserve">ransaction capability. </w:t>
      </w:r>
    </w:p>
    <w:p w14:paraId="26AA7B7F" w14:textId="6DE898A3" w:rsidR="00EB0A45" w:rsidRPr="002E173D" w:rsidRDefault="00EB0A45" w:rsidP="005A0A3C">
      <w:pPr>
        <w:spacing w:line="480" w:lineRule="auto"/>
        <w:ind w:firstLine="720"/>
        <w:sectPr w:rsidR="00EB0A45" w:rsidRPr="002E173D" w:rsidSect="00EB0A45">
          <w:pgSz w:w="12240" w:h="15840"/>
          <w:pgMar w:top="1440" w:right="1440" w:bottom="1440" w:left="1440" w:header="720" w:footer="720" w:gutter="0"/>
          <w:cols w:space="720"/>
          <w:docGrid w:linePitch="360"/>
        </w:sectPr>
      </w:pPr>
    </w:p>
    <w:p w14:paraId="65F69161" w14:textId="72F185CD" w:rsidR="00EB0A45" w:rsidRPr="002E173D" w:rsidRDefault="00EB0A45" w:rsidP="00EB0A45">
      <w:pPr>
        <w:rPr>
          <w:b/>
        </w:rPr>
      </w:pPr>
      <w:r w:rsidRPr="002E173D">
        <w:rPr>
          <w:b/>
          <w:bCs/>
        </w:rPr>
        <w:lastRenderedPageBreak/>
        <w:t>Table 4</w:t>
      </w:r>
      <w:r w:rsidRPr="002E173D">
        <w:rPr>
          <w:b/>
          <w:bCs/>
        </w:rPr>
        <w:tab/>
        <w:t xml:space="preserve">Panel A: </w:t>
      </w:r>
      <w:r w:rsidRPr="002E173D">
        <w:rPr>
          <w:b/>
          <w:bCs/>
          <w:color w:val="000000"/>
        </w:rPr>
        <w:t>Summary Statistics</w:t>
      </w:r>
    </w:p>
    <w:p w14:paraId="3F341267" w14:textId="77777777" w:rsidR="00EB0A45" w:rsidRPr="002E173D" w:rsidRDefault="00EB0A45" w:rsidP="00EB0A45">
      <w:pPr>
        <w:rPr>
          <w:b/>
        </w:rPr>
      </w:pPr>
    </w:p>
    <w:tbl>
      <w:tblPr>
        <w:tblW w:w="12510" w:type="dxa"/>
        <w:tblLook w:val="04A0" w:firstRow="1" w:lastRow="0" w:firstColumn="1" w:lastColumn="0" w:noHBand="0" w:noVBand="1"/>
      </w:tblPr>
      <w:tblGrid>
        <w:gridCol w:w="3748"/>
        <w:gridCol w:w="237"/>
        <w:gridCol w:w="765"/>
        <w:gridCol w:w="1606"/>
        <w:gridCol w:w="417"/>
        <w:gridCol w:w="765"/>
        <w:gridCol w:w="1606"/>
        <w:gridCol w:w="417"/>
        <w:gridCol w:w="765"/>
        <w:gridCol w:w="1336"/>
        <w:gridCol w:w="848"/>
      </w:tblGrid>
      <w:tr w:rsidR="00EB0A45" w:rsidRPr="002E173D" w14:paraId="7F8FD153" w14:textId="77777777" w:rsidTr="003F6652">
        <w:trPr>
          <w:trHeight w:val="300"/>
        </w:trPr>
        <w:tc>
          <w:tcPr>
            <w:tcW w:w="3748" w:type="dxa"/>
            <w:vMerge w:val="restart"/>
            <w:tcBorders>
              <w:top w:val="nil"/>
              <w:left w:val="nil"/>
              <w:bottom w:val="nil"/>
              <w:right w:val="nil"/>
            </w:tcBorders>
            <w:shd w:val="clear" w:color="auto" w:fill="auto"/>
            <w:noWrap/>
            <w:vAlign w:val="bottom"/>
            <w:hideMark/>
          </w:tcPr>
          <w:p w14:paraId="4BB2BCEE" w14:textId="77777777" w:rsidR="00EB0A45" w:rsidRPr="002E173D" w:rsidRDefault="00EB0A45" w:rsidP="00EB0A45"/>
        </w:tc>
        <w:tc>
          <w:tcPr>
            <w:tcW w:w="237" w:type="dxa"/>
            <w:vMerge w:val="restart"/>
            <w:tcBorders>
              <w:top w:val="nil"/>
              <w:left w:val="nil"/>
              <w:bottom w:val="nil"/>
              <w:right w:val="nil"/>
            </w:tcBorders>
            <w:shd w:val="clear" w:color="auto" w:fill="auto"/>
            <w:noWrap/>
            <w:vAlign w:val="bottom"/>
            <w:hideMark/>
          </w:tcPr>
          <w:p w14:paraId="2306C331" w14:textId="77777777" w:rsidR="00EB0A45" w:rsidRPr="002E173D" w:rsidRDefault="00EB0A45" w:rsidP="00EB0A45">
            <w:pPr>
              <w:rPr>
                <w:sz w:val="20"/>
                <w:szCs w:val="20"/>
              </w:rPr>
            </w:pPr>
          </w:p>
        </w:tc>
        <w:tc>
          <w:tcPr>
            <w:tcW w:w="2371" w:type="dxa"/>
            <w:gridSpan w:val="2"/>
            <w:tcBorders>
              <w:top w:val="nil"/>
              <w:left w:val="nil"/>
              <w:bottom w:val="nil"/>
              <w:right w:val="nil"/>
            </w:tcBorders>
            <w:shd w:val="clear" w:color="auto" w:fill="auto"/>
            <w:vAlign w:val="center"/>
            <w:hideMark/>
          </w:tcPr>
          <w:p w14:paraId="557AE247" w14:textId="77777777" w:rsidR="00EB0A45" w:rsidRPr="002E173D" w:rsidRDefault="00EB0A45" w:rsidP="00EB0A45">
            <w:pPr>
              <w:jc w:val="center"/>
              <w:rPr>
                <w:color w:val="000000"/>
              </w:rPr>
            </w:pPr>
            <w:r w:rsidRPr="002E173D">
              <w:rPr>
                <w:color w:val="000000"/>
              </w:rPr>
              <w:t>Total sample</w:t>
            </w:r>
          </w:p>
        </w:tc>
        <w:tc>
          <w:tcPr>
            <w:tcW w:w="417" w:type="dxa"/>
            <w:vMerge w:val="restart"/>
            <w:tcBorders>
              <w:top w:val="nil"/>
              <w:left w:val="nil"/>
              <w:bottom w:val="nil"/>
              <w:right w:val="nil"/>
            </w:tcBorders>
            <w:shd w:val="clear" w:color="auto" w:fill="auto"/>
            <w:noWrap/>
            <w:vAlign w:val="center"/>
            <w:hideMark/>
          </w:tcPr>
          <w:p w14:paraId="66478F76" w14:textId="77777777" w:rsidR="00EB0A45" w:rsidRPr="002E173D" w:rsidRDefault="00EB0A45" w:rsidP="00EB0A45">
            <w:pPr>
              <w:jc w:val="center"/>
              <w:rPr>
                <w:color w:val="000000"/>
              </w:rPr>
            </w:pPr>
          </w:p>
        </w:tc>
        <w:tc>
          <w:tcPr>
            <w:tcW w:w="2371" w:type="dxa"/>
            <w:gridSpan w:val="2"/>
            <w:tcBorders>
              <w:top w:val="nil"/>
              <w:left w:val="nil"/>
              <w:bottom w:val="nil"/>
              <w:right w:val="nil"/>
            </w:tcBorders>
            <w:shd w:val="clear" w:color="auto" w:fill="auto"/>
            <w:vAlign w:val="center"/>
            <w:hideMark/>
          </w:tcPr>
          <w:p w14:paraId="6257A19E" w14:textId="4F1DCAE3" w:rsidR="00EB0A45" w:rsidRPr="002E173D" w:rsidRDefault="00EB0A45" w:rsidP="00EB0A45">
            <w:pPr>
              <w:jc w:val="center"/>
              <w:rPr>
                <w:color w:val="000000"/>
              </w:rPr>
            </w:pPr>
            <w:r w:rsidRPr="002E173D">
              <w:rPr>
                <w:color w:val="000000"/>
              </w:rPr>
              <w:t>Online only</w:t>
            </w:r>
          </w:p>
        </w:tc>
        <w:tc>
          <w:tcPr>
            <w:tcW w:w="417" w:type="dxa"/>
            <w:vMerge w:val="restart"/>
            <w:tcBorders>
              <w:top w:val="nil"/>
              <w:left w:val="nil"/>
              <w:bottom w:val="nil"/>
              <w:right w:val="nil"/>
            </w:tcBorders>
            <w:shd w:val="clear" w:color="auto" w:fill="auto"/>
            <w:noWrap/>
            <w:vAlign w:val="center"/>
            <w:hideMark/>
          </w:tcPr>
          <w:p w14:paraId="56E01EFC" w14:textId="77777777" w:rsidR="00EB0A45" w:rsidRPr="002E173D" w:rsidRDefault="00EB0A45" w:rsidP="00EB0A45">
            <w:pPr>
              <w:jc w:val="center"/>
              <w:rPr>
                <w:color w:val="000000"/>
              </w:rPr>
            </w:pPr>
          </w:p>
        </w:tc>
        <w:tc>
          <w:tcPr>
            <w:tcW w:w="2101" w:type="dxa"/>
            <w:gridSpan w:val="2"/>
            <w:vMerge w:val="restart"/>
            <w:tcBorders>
              <w:top w:val="nil"/>
              <w:left w:val="nil"/>
              <w:bottom w:val="single" w:sz="8" w:space="0" w:color="000000"/>
              <w:right w:val="nil"/>
            </w:tcBorders>
            <w:shd w:val="clear" w:color="auto" w:fill="auto"/>
            <w:vAlign w:val="center"/>
            <w:hideMark/>
          </w:tcPr>
          <w:p w14:paraId="6F119BA9" w14:textId="6D4F0023" w:rsidR="00EB0A45" w:rsidRPr="002E173D" w:rsidRDefault="00EB0A45" w:rsidP="00EB0A45">
            <w:pPr>
              <w:jc w:val="center"/>
              <w:rPr>
                <w:color w:val="000000"/>
              </w:rPr>
            </w:pPr>
            <w:r w:rsidRPr="002E173D">
              <w:rPr>
                <w:color w:val="000000"/>
              </w:rPr>
              <w:t>Click-and-Mortar (</w:t>
            </w:r>
            <w:r w:rsidR="003722D7" w:rsidRPr="002E173D">
              <w:rPr>
                <w:color w:val="000000"/>
              </w:rPr>
              <w:t>N</w:t>
            </w:r>
            <w:r w:rsidRPr="002E173D">
              <w:rPr>
                <w:color w:val="000000"/>
              </w:rPr>
              <w:t>=1,468)</w:t>
            </w:r>
          </w:p>
        </w:tc>
        <w:tc>
          <w:tcPr>
            <w:tcW w:w="848" w:type="dxa"/>
            <w:vMerge w:val="restart"/>
            <w:tcBorders>
              <w:top w:val="nil"/>
              <w:left w:val="nil"/>
              <w:bottom w:val="single" w:sz="8" w:space="0" w:color="000000"/>
              <w:right w:val="nil"/>
            </w:tcBorders>
            <w:shd w:val="clear" w:color="auto" w:fill="auto"/>
            <w:vAlign w:val="center"/>
            <w:hideMark/>
          </w:tcPr>
          <w:p w14:paraId="118D94BD" w14:textId="77777777" w:rsidR="00EB0A45" w:rsidRPr="002E173D" w:rsidRDefault="00EB0A45" w:rsidP="00EB0A45">
            <w:pPr>
              <w:jc w:val="center"/>
              <w:rPr>
                <w:color w:val="000000"/>
              </w:rPr>
            </w:pPr>
          </w:p>
        </w:tc>
      </w:tr>
      <w:tr w:rsidR="00EB0A45" w:rsidRPr="002E173D" w14:paraId="08E7B53C" w14:textId="77777777" w:rsidTr="003F6652">
        <w:trPr>
          <w:trHeight w:val="493"/>
        </w:trPr>
        <w:tc>
          <w:tcPr>
            <w:tcW w:w="3748" w:type="dxa"/>
            <w:vMerge/>
            <w:tcBorders>
              <w:top w:val="nil"/>
              <w:left w:val="nil"/>
              <w:bottom w:val="nil"/>
              <w:right w:val="nil"/>
            </w:tcBorders>
            <w:vAlign w:val="center"/>
            <w:hideMark/>
          </w:tcPr>
          <w:p w14:paraId="4B5E65F9" w14:textId="77777777" w:rsidR="00EB0A45" w:rsidRPr="002E173D" w:rsidRDefault="00EB0A45" w:rsidP="00EB0A45"/>
        </w:tc>
        <w:tc>
          <w:tcPr>
            <w:tcW w:w="237" w:type="dxa"/>
            <w:vMerge/>
            <w:tcBorders>
              <w:top w:val="nil"/>
              <w:left w:val="nil"/>
              <w:bottom w:val="nil"/>
              <w:right w:val="nil"/>
            </w:tcBorders>
            <w:vAlign w:val="center"/>
            <w:hideMark/>
          </w:tcPr>
          <w:p w14:paraId="7F7ACF01" w14:textId="77777777" w:rsidR="00EB0A45" w:rsidRPr="002E173D" w:rsidRDefault="00EB0A45" w:rsidP="00EB0A45">
            <w:pPr>
              <w:rPr>
                <w:sz w:val="20"/>
                <w:szCs w:val="20"/>
              </w:rPr>
            </w:pPr>
          </w:p>
        </w:tc>
        <w:tc>
          <w:tcPr>
            <w:tcW w:w="2371" w:type="dxa"/>
            <w:gridSpan w:val="2"/>
            <w:tcBorders>
              <w:top w:val="nil"/>
              <w:left w:val="nil"/>
              <w:bottom w:val="single" w:sz="8" w:space="0" w:color="auto"/>
              <w:right w:val="nil"/>
            </w:tcBorders>
            <w:shd w:val="clear" w:color="auto" w:fill="auto"/>
            <w:vAlign w:val="center"/>
            <w:hideMark/>
          </w:tcPr>
          <w:p w14:paraId="2564597E" w14:textId="0AC53E8C" w:rsidR="00EB0A45" w:rsidRPr="002E173D" w:rsidRDefault="00EB0A45" w:rsidP="00EB0A45">
            <w:pPr>
              <w:jc w:val="center"/>
              <w:rPr>
                <w:color w:val="000000"/>
              </w:rPr>
            </w:pPr>
            <w:r w:rsidRPr="002E173D">
              <w:rPr>
                <w:color w:val="000000"/>
              </w:rPr>
              <w:t>(</w:t>
            </w:r>
            <w:r w:rsidR="003722D7" w:rsidRPr="002E173D">
              <w:rPr>
                <w:color w:val="000000"/>
              </w:rPr>
              <w:t>N</w:t>
            </w:r>
            <w:r w:rsidRPr="002E173D">
              <w:rPr>
                <w:color w:val="000000"/>
              </w:rPr>
              <w:t>=3,500)</w:t>
            </w:r>
          </w:p>
        </w:tc>
        <w:tc>
          <w:tcPr>
            <w:tcW w:w="417" w:type="dxa"/>
            <w:vMerge/>
            <w:tcBorders>
              <w:top w:val="nil"/>
              <w:left w:val="nil"/>
              <w:bottom w:val="nil"/>
              <w:right w:val="nil"/>
            </w:tcBorders>
            <w:vAlign w:val="center"/>
            <w:hideMark/>
          </w:tcPr>
          <w:p w14:paraId="15CA01A1" w14:textId="77777777" w:rsidR="00EB0A45" w:rsidRPr="002E173D" w:rsidRDefault="00EB0A45" w:rsidP="00EB0A45">
            <w:pPr>
              <w:rPr>
                <w:color w:val="000000"/>
              </w:rPr>
            </w:pPr>
          </w:p>
        </w:tc>
        <w:tc>
          <w:tcPr>
            <w:tcW w:w="2371" w:type="dxa"/>
            <w:gridSpan w:val="2"/>
            <w:tcBorders>
              <w:top w:val="nil"/>
              <w:left w:val="nil"/>
              <w:bottom w:val="single" w:sz="8" w:space="0" w:color="auto"/>
              <w:right w:val="nil"/>
            </w:tcBorders>
            <w:shd w:val="clear" w:color="auto" w:fill="auto"/>
            <w:vAlign w:val="center"/>
            <w:hideMark/>
          </w:tcPr>
          <w:p w14:paraId="01AD4294" w14:textId="4BFD2FD7" w:rsidR="00EB0A45" w:rsidRPr="002E173D" w:rsidRDefault="00EB0A45" w:rsidP="00EB0A45">
            <w:pPr>
              <w:jc w:val="center"/>
              <w:rPr>
                <w:color w:val="000000"/>
              </w:rPr>
            </w:pPr>
            <w:r w:rsidRPr="002E173D">
              <w:rPr>
                <w:color w:val="000000"/>
              </w:rPr>
              <w:t>(</w:t>
            </w:r>
            <w:r w:rsidR="003722D7" w:rsidRPr="002E173D">
              <w:rPr>
                <w:color w:val="000000"/>
              </w:rPr>
              <w:t>N</w:t>
            </w:r>
            <w:r w:rsidRPr="002E173D">
              <w:rPr>
                <w:color w:val="000000"/>
              </w:rPr>
              <w:t>=2,032)</w:t>
            </w:r>
          </w:p>
        </w:tc>
        <w:tc>
          <w:tcPr>
            <w:tcW w:w="417" w:type="dxa"/>
            <w:vMerge/>
            <w:tcBorders>
              <w:top w:val="nil"/>
              <w:left w:val="nil"/>
              <w:bottom w:val="nil"/>
              <w:right w:val="nil"/>
            </w:tcBorders>
            <w:vAlign w:val="center"/>
            <w:hideMark/>
          </w:tcPr>
          <w:p w14:paraId="6EDFC702" w14:textId="77777777" w:rsidR="00EB0A45" w:rsidRPr="002E173D" w:rsidRDefault="00EB0A45" w:rsidP="00EB0A45">
            <w:pPr>
              <w:rPr>
                <w:color w:val="000000"/>
              </w:rPr>
            </w:pPr>
          </w:p>
        </w:tc>
        <w:tc>
          <w:tcPr>
            <w:tcW w:w="2101" w:type="dxa"/>
            <w:gridSpan w:val="2"/>
            <w:vMerge/>
            <w:tcBorders>
              <w:top w:val="nil"/>
              <w:left w:val="nil"/>
              <w:bottom w:val="single" w:sz="8" w:space="0" w:color="000000"/>
              <w:right w:val="nil"/>
            </w:tcBorders>
            <w:vAlign w:val="center"/>
            <w:hideMark/>
          </w:tcPr>
          <w:p w14:paraId="19E28E1E" w14:textId="77777777" w:rsidR="00EB0A45" w:rsidRPr="002E173D" w:rsidRDefault="00EB0A45" w:rsidP="00EB0A45">
            <w:pPr>
              <w:rPr>
                <w:color w:val="000000"/>
              </w:rPr>
            </w:pPr>
          </w:p>
        </w:tc>
        <w:tc>
          <w:tcPr>
            <w:tcW w:w="848" w:type="dxa"/>
            <w:vMerge/>
            <w:tcBorders>
              <w:top w:val="nil"/>
              <w:left w:val="nil"/>
              <w:bottom w:val="single" w:sz="8" w:space="0" w:color="000000"/>
              <w:right w:val="nil"/>
            </w:tcBorders>
            <w:vAlign w:val="center"/>
            <w:hideMark/>
          </w:tcPr>
          <w:p w14:paraId="2372DF28" w14:textId="77777777" w:rsidR="00EB0A45" w:rsidRPr="002E173D" w:rsidRDefault="00EB0A45" w:rsidP="00EB0A45">
            <w:pPr>
              <w:rPr>
                <w:color w:val="000000"/>
              </w:rPr>
            </w:pPr>
          </w:p>
        </w:tc>
      </w:tr>
      <w:tr w:rsidR="00EB0A45" w:rsidRPr="002E173D" w14:paraId="03971EC3" w14:textId="77777777" w:rsidTr="003F6652">
        <w:trPr>
          <w:trHeight w:val="615"/>
        </w:trPr>
        <w:tc>
          <w:tcPr>
            <w:tcW w:w="3748" w:type="dxa"/>
            <w:tcBorders>
              <w:top w:val="nil"/>
              <w:left w:val="nil"/>
              <w:bottom w:val="nil"/>
              <w:right w:val="nil"/>
            </w:tcBorders>
            <w:shd w:val="clear" w:color="auto" w:fill="auto"/>
            <w:noWrap/>
            <w:vAlign w:val="center"/>
            <w:hideMark/>
          </w:tcPr>
          <w:p w14:paraId="3C207F03" w14:textId="77777777" w:rsidR="00EB0A45" w:rsidRPr="002E173D" w:rsidRDefault="00EB0A45" w:rsidP="00EB0A45">
            <w:pPr>
              <w:rPr>
                <w:color w:val="000000"/>
                <w:u w:val="single"/>
              </w:rPr>
            </w:pPr>
            <w:r w:rsidRPr="002E173D">
              <w:rPr>
                <w:color w:val="000000"/>
                <w:u w:val="single"/>
              </w:rPr>
              <w:t>Variables</w:t>
            </w:r>
          </w:p>
        </w:tc>
        <w:tc>
          <w:tcPr>
            <w:tcW w:w="237" w:type="dxa"/>
            <w:tcBorders>
              <w:top w:val="nil"/>
              <w:left w:val="nil"/>
              <w:bottom w:val="nil"/>
              <w:right w:val="nil"/>
            </w:tcBorders>
            <w:shd w:val="clear" w:color="auto" w:fill="auto"/>
            <w:noWrap/>
            <w:vAlign w:val="center"/>
            <w:hideMark/>
          </w:tcPr>
          <w:p w14:paraId="45B5631E" w14:textId="77777777" w:rsidR="00EB0A45" w:rsidRPr="002E173D" w:rsidRDefault="00EB0A45" w:rsidP="00EB0A45">
            <w:pPr>
              <w:rPr>
                <w:color w:val="000000"/>
                <w:u w:val="single"/>
              </w:rPr>
            </w:pPr>
          </w:p>
        </w:tc>
        <w:tc>
          <w:tcPr>
            <w:tcW w:w="765" w:type="dxa"/>
            <w:tcBorders>
              <w:top w:val="nil"/>
              <w:left w:val="nil"/>
              <w:bottom w:val="single" w:sz="8" w:space="0" w:color="auto"/>
              <w:right w:val="nil"/>
            </w:tcBorders>
            <w:shd w:val="clear" w:color="auto" w:fill="auto"/>
            <w:noWrap/>
            <w:vAlign w:val="center"/>
            <w:hideMark/>
          </w:tcPr>
          <w:p w14:paraId="5AA8453F" w14:textId="77777777" w:rsidR="00EB0A45" w:rsidRPr="002E173D" w:rsidRDefault="00EB0A45" w:rsidP="00EB0A45">
            <w:pPr>
              <w:jc w:val="center"/>
              <w:rPr>
                <w:color w:val="000000"/>
              </w:rPr>
            </w:pPr>
            <w:r w:rsidRPr="002E173D">
              <w:rPr>
                <w:color w:val="000000"/>
              </w:rPr>
              <w:t>Mean</w:t>
            </w:r>
          </w:p>
        </w:tc>
        <w:tc>
          <w:tcPr>
            <w:tcW w:w="1606" w:type="dxa"/>
            <w:tcBorders>
              <w:top w:val="nil"/>
              <w:left w:val="nil"/>
              <w:bottom w:val="single" w:sz="8" w:space="0" w:color="auto"/>
              <w:right w:val="nil"/>
            </w:tcBorders>
            <w:shd w:val="clear" w:color="auto" w:fill="auto"/>
            <w:vAlign w:val="center"/>
            <w:hideMark/>
          </w:tcPr>
          <w:p w14:paraId="04756971" w14:textId="66D8A45E" w:rsidR="00EB0A45" w:rsidRPr="002E173D" w:rsidRDefault="000E3B1D" w:rsidP="00EB0A45">
            <w:pPr>
              <w:jc w:val="center"/>
              <w:rPr>
                <w:color w:val="000000"/>
              </w:rPr>
            </w:pPr>
            <w:r w:rsidRPr="002E173D">
              <w:rPr>
                <w:color w:val="000000"/>
              </w:rPr>
              <w:t>SD</w:t>
            </w:r>
          </w:p>
        </w:tc>
        <w:tc>
          <w:tcPr>
            <w:tcW w:w="417" w:type="dxa"/>
            <w:tcBorders>
              <w:top w:val="nil"/>
              <w:left w:val="nil"/>
              <w:bottom w:val="nil"/>
              <w:right w:val="nil"/>
            </w:tcBorders>
            <w:shd w:val="clear" w:color="auto" w:fill="auto"/>
            <w:noWrap/>
            <w:vAlign w:val="center"/>
            <w:hideMark/>
          </w:tcPr>
          <w:p w14:paraId="275AC894" w14:textId="77777777" w:rsidR="00EB0A45" w:rsidRPr="002E173D" w:rsidRDefault="00EB0A45" w:rsidP="00EB0A45">
            <w:pPr>
              <w:jc w:val="center"/>
              <w:rPr>
                <w:color w:val="000000"/>
              </w:rPr>
            </w:pPr>
          </w:p>
        </w:tc>
        <w:tc>
          <w:tcPr>
            <w:tcW w:w="765" w:type="dxa"/>
            <w:tcBorders>
              <w:top w:val="nil"/>
              <w:left w:val="nil"/>
              <w:bottom w:val="single" w:sz="8" w:space="0" w:color="auto"/>
              <w:right w:val="nil"/>
            </w:tcBorders>
            <w:shd w:val="clear" w:color="auto" w:fill="auto"/>
            <w:noWrap/>
            <w:vAlign w:val="center"/>
            <w:hideMark/>
          </w:tcPr>
          <w:p w14:paraId="60CD95E7" w14:textId="77777777" w:rsidR="00EB0A45" w:rsidRPr="002E173D" w:rsidRDefault="00EB0A45" w:rsidP="00EB0A45">
            <w:pPr>
              <w:jc w:val="center"/>
              <w:rPr>
                <w:color w:val="000000"/>
              </w:rPr>
            </w:pPr>
            <w:r w:rsidRPr="002E173D">
              <w:rPr>
                <w:color w:val="000000"/>
              </w:rPr>
              <w:t>Mean</w:t>
            </w:r>
          </w:p>
        </w:tc>
        <w:tc>
          <w:tcPr>
            <w:tcW w:w="1606" w:type="dxa"/>
            <w:tcBorders>
              <w:top w:val="nil"/>
              <w:left w:val="nil"/>
              <w:bottom w:val="single" w:sz="8" w:space="0" w:color="auto"/>
              <w:right w:val="nil"/>
            </w:tcBorders>
            <w:shd w:val="clear" w:color="auto" w:fill="auto"/>
            <w:vAlign w:val="center"/>
            <w:hideMark/>
          </w:tcPr>
          <w:p w14:paraId="49FCAB57" w14:textId="2026906E" w:rsidR="00EB0A45" w:rsidRPr="002E173D" w:rsidRDefault="000E3B1D" w:rsidP="00EB0A45">
            <w:pPr>
              <w:jc w:val="center"/>
              <w:rPr>
                <w:color w:val="000000"/>
              </w:rPr>
            </w:pPr>
            <w:r w:rsidRPr="002E173D">
              <w:rPr>
                <w:color w:val="000000"/>
              </w:rPr>
              <w:t>SD</w:t>
            </w:r>
          </w:p>
        </w:tc>
        <w:tc>
          <w:tcPr>
            <w:tcW w:w="417" w:type="dxa"/>
            <w:tcBorders>
              <w:top w:val="nil"/>
              <w:left w:val="nil"/>
              <w:bottom w:val="nil"/>
              <w:right w:val="nil"/>
            </w:tcBorders>
            <w:shd w:val="clear" w:color="auto" w:fill="auto"/>
            <w:noWrap/>
            <w:vAlign w:val="center"/>
            <w:hideMark/>
          </w:tcPr>
          <w:p w14:paraId="7D45FC12" w14:textId="77777777" w:rsidR="00EB0A45" w:rsidRPr="002E173D" w:rsidRDefault="00EB0A45" w:rsidP="00EB0A45">
            <w:pPr>
              <w:jc w:val="center"/>
              <w:rPr>
                <w:color w:val="000000"/>
              </w:rPr>
            </w:pPr>
          </w:p>
        </w:tc>
        <w:tc>
          <w:tcPr>
            <w:tcW w:w="765" w:type="dxa"/>
            <w:tcBorders>
              <w:top w:val="nil"/>
              <w:left w:val="nil"/>
              <w:bottom w:val="single" w:sz="8" w:space="0" w:color="auto"/>
              <w:right w:val="nil"/>
            </w:tcBorders>
            <w:shd w:val="clear" w:color="auto" w:fill="auto"/>
            <w:noWrap/>
            <w:vAlign w:val="center"/>
            <w:hideMark/>
          </w:tcPr>
          <w:p w14:paraId="00E44C15" w14:textId="77777777" w:rsidR="00EB0A45" w:rsidRPr="002E173D" w:rsidRDefault="00EB0A45" w:rsidP="00EB0A45">
            <w:pPr>
              <w:jc w:val="center"/>
              <w:rPr>
                <w:color w:val="000000"/>
              </w:rPr>
            </w:pPr>
            <w:r w:rsidRPr="002E173D">
              <w:rPr>
                <w:color w:val="000000"/>
              </w:rPr>
              <w:t>Mean</w:t>
            </w:r>
          </w:p>
        </w:tc>
        <w:tc>
          <w:tcPr>
            <w:tcW w:w="1336" w:type="dxa"/>
            <w:tcBorders>
              <w:top w:val="nil"/>
              <w:left w:val="nil"/>
              <w:bottom w:val="single" w:sz="8" w:space="0" w:color="auto"/>
              <w:right w:val="nil"/>
            </w:tcBorders>
            <w:shd w:val="clear" w:color="auto" w:fill="auto"/>
            <w:vAlign w:val="center"/>
            <w:hideMark/>
          </w:tcPr>
          <w:p w14:paraId="514779C0" w14:textId="027F7D1E" w:rsidR="00EB0A45" w:rsidRPr="002E173D" w:rsidRDefault="000E3B1D" w:rsidP="00EB0A45">
            <w:pPr>
              <w:jc w:val="center"/>
              <w:rPr>
                <w:color w:val="000000"/>
              </w:rPr>
            </w:pPr>
            <w:r w:rsidRPr="002E173D">
              <w:rPr>
                <w:color w:val="000000"/>
              </w:rPr>
              <w:t>SD</w:t>
            </w:r>
          </w:p>
        </w:tc>
        <w:tc>
          <w:tcPr>
            <w:tcW w:w="848" w:type="dxa"/>
            <w:tcBorders>
              <w:top w:val="nil"/>
              <w:left w:val="nil"/>
              <w:bottom w:val="single" w:sz="8" w:space="0" w:color="auto"/>
              <w:right w:val="nil"/>
            </w:tcBorders>
            <w:shd w:val="clear" w:color="auto" w:fill="auto"/>
            <w:vAlign w:val="center"/>
            <w:hideMark/>
          </w:tcPr>
          <w:p w14:paraId="3E169677" w14:textId="6AE17393" w:rsidR="00EB0A45" w:rsidRPr="002E173D" w:rsidRDefault="00EB0A45" w:rsidP="00EB0A45">
            <w:pPr>
              <w:jc w:val="center"/>
            </w:pPr>
            <w:r w:rsidRPr="002E173D">
              <w:t>t</w:t>
            </w:r>
            <w:r w:rsidR="004555EC" w:rsidRPr="002E173D">
              <w:t xml:space="preserve"> </w:t>
            </w:r>
            <w:r w:rsidRPr="002E173D">
              <w:t>-test</w:t>
            </w:r>
          </w:p>
        </w:tc>
      </w:tr>
      <w:tr w:rsidR="00EB0A45" w:rsidRPr="002E173D" w14:paraId="4E1FCE5A" w14:textId="77777777" w:rsidTr="003F6652">
        <w:trPr>
          <w:trHeight w:val="300"/>
        </w:trPr>
        <w:tc>
          <w:tcPr>
            <w:tcW w:w="3985" w:type="dxa"/>
            <w:gridSpan w:val="2"/>
            <w:tcBorders>
              <w:top w:val="nil"/>
              <w:left w:val="nil"/>
              <w:bottom w:val="nil"/>
              <w:right w:val="nil"/>
            </w:tcBorders>
            <w:shd w:val="clear" w:color="auto" w:fill="auto"/>
            <w:noWrap/>
            <w:vAlign w:val="center"/>
            <w:hideMark/>
          </w:tcPr>
          <w:p w14:paraId="5783D5E9" w14:textId="762E3791" w:rsidR="00EB0A45" w:rsidRPr="002E173D" w:rsidRDefault="00EB0A45" w:rsidP="00EB0A45">
            <w:pPr>
              <w:rPr>
                <w:color w:val="000000"/>
              </w:rPr>
            </w:pPr>
            <w:r w:rsidRPr="002E173D">
              <w:rPr>
                <w:color w:val="000000"/>
              </w:rPr>
              <w:t>Sales (</w:t>
            </w:r>
            <w:r w:rsidR="00896B77" w:rsidRPr="002E173D">
              <w:rPr>
                <w:color w:val="000000"/>
              </w:rPr>
              <w:t>US</w:t>
            </w:r>
            <w:r w:rsidRPr="002E173D">
              <w:rPr>
                <w:color w:val="000000"/>
              </w:rPr>
              <w:t>$ millions)</w:t>
            </w:r>
          </w:p>
        </w:tc>
        <w:tc>
          <w:tcPr>
            <w:tcW w:w="765" w:type="dxa"/>
            <w:tcBorders>
              <w:top w:val="nil"/>
              <w:left w:val="nil"/>
              <w:bottom w:val="nil"/>
              <w:right w:val="nil"/>
            </w:tcBorders>
            <w:shd w:val="clear" w:color="auto" w:fill="auto"/>
            <w:noWrap/>
            <w:vAlign w:val="center"/>
            <w:hideMark/>
          </w:tcPr>
          <w:p w14:paraId="77B238E3" w14:textId="77777777" w:rsidR="00EB0A45" w:rsidRPr="002E173D" w:rsidRDefault="00EB0A45" w:rsidP="00EB0A45">
            <w:pPr>
              <w:jc w:val="center"/>
            </w:pPr>
            <w:r w:rsidRPr="002E173D">
              <w:t>279</w:t>
            </w:r>
          </w:p>
        </w:tc>
        <w:tc>
          <w:tcPr>
            <w:tcW w:w="1606" w:type="dxa"/>
            <w:tcBorders>
              <w:top w:val="nil"/>
              <w:left w:val="nil"/>
              <w:bottom w:val="nil"/>
              <w:right w:val="nil"/>
            </w:tcBorders>
            <w:shd w:val="clear" w:color="auto" w:fill="auto"/>
            <w:noWrap/>
            <w:vAlign w:val="center"/>
            <w:hideMark/>
          </w:tcPr>
          <w:p w14:paraId="0B3D563A" w14:textId="77777777" w:rsidR="00EB0A45" w:rsidRPr="002E173D" w:rsidRDefault="00EB0A45" w:rsidP="00EB0A45">
            <w:pPr>
              <w:jc w:val="center"/>
            </w:pPr>
            <w:r w:rsidRPr="002E173D">
              <w:t>1,690</w:t>
            </w:r>
          </w:p>
        </w:tc>
        <w:tc>
          <w:tcPr>
            <w:tcW w:w="417" w:type="dxa"/>
            <w:tcBorders>
              <w:top w:val="nil"/>
              <w:left w:val="nil"/>
              <w:bottom w:val="nil"/>
              <w:right w:val="nil"/>
            </w:tcBorders>
            <w:shd w:val="clear" w:color="auto" w:fill="auto"/>
            <w:noWrap/>
            <w:hideMark/>
          </w:tcPr>
          <w:p w14:paraId="4B21A8FD"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655CDB68" w14:textId="77777777" w:rsidR="00EB0A45" w:rsidRPr="002E173D" w:rsidRDefault="00EB0A45" w:rsidP="00EB0A45">
            <w:pPr>
              <w:jc w:val="center"/>
            </w:pPr>
            <w:r w:rsidRPr="002E173D">
              <w:t>242</w:t>
            </w:r>
          </w:p>
        </w:tc>
        <w:tc>
          <w:tcPr>
            <w:tcW w:w="1606" w:type="dxa"/>
            <w:tcBorders>
              <w:top w:val="nil"/>
              <w:left w:val="nil"/>
              <w:bottom w:val="nil"/>
              <w:right w:val="nil"/>
            </w:tcBorders>
            <w:shd w:val="clear" w:color="auto" w:fill="auto"/>
            <w:noWrap/>
            <w:vAlign w:val="center"/>
            <w:hideMark/>
          </w:tcPr>
          <w:p w14:paraId="365A1B65" w14:textId="4573F441" w:rsidR="00EB0A45" w:rsidRPr="002E173D" w:rsidRDefault="00EB0A45" w:rsidP="00EB0A45">
            <w:pPr>
              <w:jc w:val="center"/>
            </w:pPr>
            <w:r w:rsidRPr="002E173D">
              <w:t>2</w:t>
            </w:r>
            <w:r w:rsidR="000E3B1D" w:rsidRPr="002E173D">
              <w:t>,</w:t>
            </w:r>
            <w:r w:rsidRPr="002E173D">
              <w:t>070</w:t>
            </w:r>
          </w:p>
        </w:tc>
        <w:tc>
          <w:tcPr>
            <w:tcW w:w="417" w:type="dxa"/>
            <w:tcBorders>
              <w:top w:val="nil"/>
              <w:left w:val="nil"/>
              <w:bottom w:val="nil"/>
              <w:right w:val="nil"/>
            </w:tcBorders>
            <w:shd w:val="clear" w:color="auto" w:fill="auto"/>
            <w:noWrap/>
            <w:hideMark/>
          </w:tcPr>
          <w:p w14:paraId="39D9B9C6"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70B8B0BA" w14:textId="77777777" w:rsidR="00EB0A45" w:rsidRPr="002E173D" w:rsidRDefault="00EB0A45" w:rsidP="00EB0A45">
            <w:pPr>
              <w:jc w:val="center"/>
            </w:pPr>
            <w:r w:rsidRPr="002E173D">
              <w:t>330</w:t>
            </w:r>
          </w:p>
        </w:tc>
        <w:tc>
          <w:tcPr>
            <w:tcW w:w="1336" w:type="dxa"/>
            <w:tcBorders>
              <w:top w:val="nil"/>
              <w:left w:val="nil"/>
              <w:bottom w:val="nil"/>
              <w:right w:val="nil"/>
            </w:tcBorders>
            <w:shd w:val="clear" w:color="auto" w:fill="auto"/>
            <w:noWrap/>
            <w:vAlign w:val="center"/>
            <w:hideMark/>
          </w:tcPr>
          <w:p w14:paraId="7860BA91" w14:textId="77777777" w:rsidR="00EB0A45" w:rsidRPr="002E173D" w:rsidRDefault="00EB0A45" w:rsidP="00EB0A45">
            <w:pPr>
              <w:jc w:val="center"/>
            </w:pPr>
            <w:r w:rsidRPr="002E173D">
              <w:t>961</w:t>
            </w:r>
          </w:p>
        </w:tc>
        <w:tc>
          <w:tcPr>
            <w:tcW w:w="848" w:type="dxa"/>
            <w:tcBorders>
              <w:top w:val="nil"/>
              <w:left w:val="nil"/>
              <w:bottom w:val="nil"/>
              <w:right w:val="nil"/>
            </w:tcBorders>
            <w:shd w:val="clear" w:color="auto" w:fill="auto"/>
            <w:vAlign w:val="center"/>
            <w:hideMark/>
          </w:tcPr>
          <w:p w14:paraId="31E23534" w14:textId="77777777" w:rsidR="00EB0A45" w:rsidRPr="002E173D" w:rsidRDefault="00EB0A45" w:rsidP="00EB0A45">
            <w:pPr>
              <w:jc w:val="center"/>
            </w:pPr>
          </w:p>
        </w:tc>
      </w:tr>
      <w:tr w:rsidR="00EB0A45" w:rsidRPr="002E173D" w14:paraId="1868F751" w14:textId="77777777" w:rsidTr="003F6652">
        <w:trPr>
          <w:trHeight w:val="300"/>
        </w:trPr>
        <w:tc>
          <w:tcPr>
            <w:tcW w:w="3748" w:type="dxa"/>
            <w:tcBorders>
              <w:top w:val="nil"/>
              <w:left w:val="nil"/>
              <w:bottom w:val="nil"/>
              <w:right w:val="nil"/>
            </w:tcBorders>
            <w:shd w:val="clear" w:color="auto" w:fill="auto"/>
            <w:noWrap/>
            <w:vAlign w:val="center"/>
            <w:hideMark/>
          </w:tcPr>
          <w:p w14:paraId="353C30F5" w14:textId="77777777" w:rsidR="00EB0A45" w:rsidRPr="002E173D" w:rsidRDefault="00EB0A45" w:rsidP="00EB0A45">
            <w:pPr>
              <w:rPr>
                <w:color w:val="000000"/>
              </w:rPr>
            </w:pPr>
            <w:r w:rsidRPr="002E173D">
              <w:rPr>
                <w:color w:val="000000"/>
              </w:rPr>
              <w:t>Unique monthly visitors (millions)</w:t>
            </w:r>
          </w:p>
        </w:tc>
        <w:tc>
          <w:tcPr>
            <w:tcW w:w="237" w:type="dxa"/>
            <w:tcBorders>
              <w:top w:val="nil"/>
              <w:left w:val="nil"/>
              <w:bottom w:val="nil"/>
              <w:right w:val="nil"/>
            </w:tcBorders>
            <w:shd w:val="clear" w:color="auto" w:fill="auto"/>
            <w:noWrap/>
            <w:vAlign w:val="center"/>
            <w:hideMark/>
          </w:tcPr>
          <w:p w14:paraId="612EEDCF"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center"/>
            <w:hideMark/>
          </w:tcPr>
          <w:p w14:paraId="606610FD" w14:textId="77777777" w:rsidR="00EB0A45" w:rsidRPr="002E173D" w:rsidRDefault="00EB0A45" w:rsidP="00EB0A45">
            <w:pPr>
              <w:jc w:val="center"/>
            </w:pPr>
            <w:r w:rsidRPr="002E173D">
              <w:t>2.04</w:t>
            </w:r>
          </w:p>
        </w:tc>
        <w:tc>
          <w:tcPr>
            <w:tcW w:w="1606" w:type="dxa"/>
            <w:tcBorders>
              <w:top w:val="nil"/>
              <w:left w:val="nil"/>
              <w:bottom w:val="nil"/>
              <w:right w:val="nil"/>
            </w:tcBorders>
            <w:shd w:val="clear" w:color="auto" w:fill="auto"/>
            <w:noWrap/>
            <w:vAlign w:val="center"/>
            <w:hideMark/>
          </w:tcPr>
          <w:p w14:paraId="46A69E3D" w14:textId="77777777" w:rsidR="00EB0A45" w:rsidRPr="002E173D" w:rsidRDefault="00EB0A45" w:rsidP="00EB0A45">
            <w:pPr>
              <w:jc w:val="center"/>
            </w:pPr>
            <w:r w:rsidRPr="002E173D">
              <w:t>5.33</w:t>
            </w:r>
          </w:p>
        </w:tc>
        <w:tc>
          <w:tcPr>
            <w:tcW w:w="417" w:type="dxa"/>
            <w:tcBorders>
              <w:top w:val="nil"/>
              <w:left w:val="nil"/>
              <w:bottom w:val="nil"/>
              <w:right w:val="nil"/>
            </w:tcBorders>
            <w:shd w:val="clear" w:color="auto" w:fill="auto"/>
            <w:noWrap/>
            <w:hideMark/>
          </w:tcPr>
          <w:p w14:paraId="01116C52"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14753752" w14:textId="77777777" w:rsidR="00EB0A45" w:rsidRPr="002E173D" w:rsidRDefault="00EB0A45" w:rsidP="00EB0A45">
            <w:pPr>
              <w:jc w:val="center"/>
            </w:pPr>
            <w:r w:rsidRPr="002E173D">
              <w:t>1.57</w:t>
            </w:r>
          </w:p>
        </w:tc>
        <w:tc>
          <w:tcPr>
            <w:tcW w:w="1606" w:type="dxa"/>
            <w:tcBorders>
              <w:top w:val="nil"/>
              <w:left w:val="nil"/>
              <w:bottom w:val="nil"/>
              <w:right w:val="nil"/>
            </w:tcBorders>
            <w:shd w:val="clear" w:color="auto" w:fill="auto"/>
            <w:noWrap/>
            <w:vAlign w:val="center"/>
            <w:hideMark/>
          </w:tcPr>
          <w:p w14:paraId="6FD7FABC" w14:textId="77777777" w:rsidR="00EB0A45" w:rsidRPr="002E173D" w:rsidRDefault="00EB0A45" w:rsidP="00EB0A45">
            <w:pPr>
              <w:jc w:val="center"/>
            </w:pPr>
            <w:r w:rsidRPr="002E173D">
              <w:t>4.79</w:t>
            </w:r>
          </w:p>
        </w:tc>
        <w:tc>
          <w:tcPr>
            <w:tcW w:w="417" w:type="dxa"/>
            <w:tcBorders>
              <w:top w:val="nil"/>
              <w:left w:val="nil"/>
              <w:bottom w:val="nil"/>
              <w:right w:val="nil"/>
            </w:tcBorders>
            <w:shd w:val="clear" w:color="auto" w:fill="auto"/>
            <w:noWrap/>
            <w:hideMark/>
          </w:tcPr>
          <w:p w14:paraId="4BBB019C"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603990EA" w14:textId="77777777" w:rsidR="00EB0A45" w:rsidRPr="002E173D" w:rsidRDefault="00EB0A45" w:rsidP="00EB0A45">
            <w:pPr>
              <w:jc w:val="center"/>
            </w:pPr>
            <w:r w:rsidRPr="002E173D">
              <w:t>2.68</w:t>
            </w:r>
          </w:p>
        </w:tc>
        <w:tc>
          <w:tcPr>
            <w:tcW w:w="1336" w:type="dxa"/>
            <w:tcBorders>
              <w:top w:val="nil"/>
              <w:left w:val="nil"/>
              <w:bottom w:val="nil"/>
              <w:right w:val="nil"/>
            </w:tcBorders>
            <w:shd w:val="clear" w:color="auto" w:fill="auto"/>
            <w:noWrap/>
            <w:vAlign w:val="center"/>
            <w:hideMark/>
          </w:tcPr>
          <w:p w14:paraId="1B7959A5" w14:textId="77777777" w:rsidR="00EB0A45" w:rsidRPr="002E173D" w:rsidRDefault="00EB0A45" w:rsidP="00EB0A45">
            <w:pPr>
              <w:jc w:val="center"/>
            </w:pPr>
            <w:r w:rsidRPr="002E173D">
              <w:t>5.94</w:t>
            </w:r>
          </w:p>
        </w:tc>
        <w:tc>
          <w:tcPr>
            <w:tcW w:w="848" w:type="dxa"/>
            <w:tcBorders>
              <w:top w:val="nil"/>
              <w:left w:val="nil"/>
              <w:bottom w:val="nil"/>
              <w:right w:val="nil"/>
            </w:tcBorders>
            <w:shd w:val="clear" w:color="auto" w:fill="auto"/>
            <w:vAlign w:val="center"/>
            <w:hideMark/>
          </w:tcPr>
          <w:p w14:paraId="1970D35B" w14:textId="77777777" w:rsidR="00EB0A45" w:rsidRPr="002E173D" w:rsidRDefault="00EB0A45" w:rsidP="00EB0A45">
            <w:pPr>
              <w:jc w:val="center"/>
              <w:rPr>
                <w:color w:val="000000"/>
              </w:rPr>
            </w:pPr>
            <w:r w:rsidRPr="002E173D">
              <w:rPr>
                <w:color w:val="000000"/>
              </w:rPr>
              <w:t>***</w:t>
            </w:r>
          </w:p>
        </w:tc>
      </w:tr>
      <w:tr w:rsidR="00EB0A45" w:rsidRPr="002E173D" w14:paraId="31F6FE61" w14:textId="77777777" w:rsidTr="003F6652">
        <w:trPr>
          <w:trHeight w:val="300"/>
        </w:trPr>
        <w:tc>
          <w:tcPr>
            <w:tcW w:w="3748" w:type="dxa"/>
            <w:tcBorders>
              <w:top w:val="nil"/>
              <w:left w:val="nil"/>
              <w:bottom w:val="nil"/>
              <w:right w:val="nil"/>
            </w:tcBorders>
            <w:shd w:val="clear" w:color="auto" w:fill="auto"/>
            <w:noWrap/>
            <w:vAlign w:val="center"/>
            <w:hideMark/>
          </w:tcPr>
          <w:p w14:paraId="0DE4AD2E" w14:textId="77777777" w:rsidR="00EB0A45" w:rsidRPr="002E173D" w:rsidRDefault="00EB0A45" w:rsidP="00EB0A45">
            <w:pPr>
              <w:rPr>
                <w:color w:val="000000"/>
              </w:rPr>
            </w:pPr>
            <w:r w:rsidRPr="002E173D">
              <w:rPr>
                <w:color w:val="000000"/>
              </w:rPr>
              <w:t>Monthly visitors (millions)</w:t>
            </w:r>
          </w:p>
        </w:tc>
        <w:tc>
          <w:tcPr>
            <w:tcW w:w="237" w:type="dxa"/>
            <w:tcBorders>
              <w:top w:val="nil"/>
              <w:left w:val="nil"/>
              <w:bottom w:val="nil"/>
              <w:right w:val="nil"/>
            </w:tcBorders>
            <w:shd w:val="clear" w:color="auto" w:fill="auto"/>
            <w:noWrap/>
            <w:vAlign w:val="center"/>
            <w:hideMark/>
          </w:tcPr>
          <w:p w14:paraId="18D46D85"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center"/>
            <w:hideMark/>
          </w:tcPr>
          <w:p w14:paraId="287A3673" w14:textId="77777777" w:rsidR="00EB0A45" w:rsidRPr="002E173D" w:rsidRDefault="00EB0A45" w:rsidP="00EB0A45">
            <w:pPr>
              <w:jc w:val="center"/>
            </w:pPr>
            <w:r w:rsidRPr="002E173D">
              <w:t>5.21</w:t>
            </w:r>
          </w:p>
        </w:tc>
        <w:tc>
          <w:tcPr>
            <w:tcW w:w="1606" w:type="dxa"/>
            <w:tcBorders>
              <w:top w:val="nil"/>
              <w:left w:val="nil"/>
              <w:bottom w:val="nil"/>
              <w:right w:val="nil"/>
            </w:tcBorders>
            <w:shd w:val="clear" w:color="auto" w:fill="auto"/>
            <w:noWrap/>
            <w:vAlign w:val="center"/>
            <w:hideMark/>
          </w:tcPr>
          <w:p w14:paraId="738796EA" w14:textId="77777777" w:rsidR="00EB0A45" w:rsidRPr="002E173D" w:rsidRDefault="00EB0A45" w:rsidP="00EB0A45">
            <w:pPr>
              <w:jc w:val="center"/>
            </w:pPr>
            <w:r w:rsidRPr="002E173D">
              <w:t>23.2</w:t>
            </w:r>
          </w:p>
        </w:tc>
        <w:tc>
          <w:tcPr>
            <w:tcW w:w="417" w:type="dxa"/>
            <w:tcBorders>
              <w:top w:val="nil"/>
              <w:left w:val="nil"/>
              <w:bottom w:val="nil"/>
              <w:right w:val="nil"/>
            </w:tcBorders>
            <w:shd w:val="clear" w:color="auto" w:fill="auto"/>
            <w:noWrap/>
            <w:hideMark/>
          </w:tcPr>
          <w:p w14:paraId="33B5979A"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5885CDE1" w14:textId="77777777" w:rsidR="00EB0A45" w:rsidRPr="002E173D" w:rsidRDefault="00EB0A45" w:rsidP="00EB0A45">
            <w:pPr>
              <w:jc w:val="center"/>
            </w:pPr>
            <w:r w:rsidRPr="002E173D">
              <w:t>4.16</w:t>
            </w:r>
          </w:p>
        </w:tc>
        <w:tc>
          <w:tcPr>
            <w:tcW w:w="1606" w:type="dxa"/>
            <w:tcBorders>
              <w:top w:val="nil"/>
              <w:left w:val="nil"/>
              <w:bottom w:val="nil"/>
              <w:right w:val="nil"/>
            </w:tcBorders>
            <w:shd w:val="clear" w:color="auto" w:fill="auto"/>
            <w:noWrap/>
            <w:vAlign w:val="center"/>
            <w:hideMark/>
          </w:tcPr>
          <w:p w14:paraId="20380FE6" w14:textId="77777777" w:rsidR="00EB0A45" w:rsidRPr="002E173D" w:rsidRDefault="00EB0A45" w:rsidP="00EB0A45">
            <w:pPr>
              <w:jc w:val="center"/>
            </w:pPr>
            <w:r w:rsidRPr="002E173D">
              <w:t>20.6</w:t>
            </w:r>
          </w:p>
        </w:tc>
        <w:tc>
          <w:tcPr>
            <w:tcW w:w="417" w:type="dxa"/>
            <w:tcBorders>
              <w:top w:val="nil"/>
              <w:left w:val="nil"/>
              <w:bottom w:val="nil"/>
              <w:right w:val="nil"/>
            </w:tcBorders>
            <w:shd w:val="clear" w:color="auto" w:fill="auto"/>
            <w:noWrap/>
            <w:hideMark/>
          </w:tcPr>
          <w:p w14:paraId="21C6B842"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center"/>
            <w:hideMark/>
          </w:tcPr>
          <w:p w14:paraId="5F977D50" w14:textId="77777777" w:rsidR="00EB0A45" w:rsidRPr="002E173D" w:rsidRDefault="00EB0A45" w:rsidP="00EB0A45">
            <w:pPr>
              <w:jc w:val="center"/>
            </w:pPr>
            <w:r w:rsidRPr="002E173D">
              <w:t>6.65</w:t>
            </w:r>
          </w:p>
        </w:tc>
        <w:tc>
          <w:tcPr>
            <w:tcW w:w="1336" w:type="dxa"/>
            <w:tcBorders>
              <w:top w:val="nil"/>
              <w:left w:val="nil"/>
              <w:bottom w:val="nil"/>
              <w:right w:val="nil"/>
            </w:tcBorders>
            <w:shd w:val="clear" w:color="auto" w:fill="auto"/>
            <w:noWrap/>
            <w:vAlign w:val="center"/>
            <w:hideMark/>
          </w:tcPr>
          <w:p w14:paraId="51AF4EE3" w14:textId="77777777" w:rsidR="00EB0A45" w:rsidRPr="002E173D" w:rsidRDefault="00EB0A45" w:rsidP="00EB0A45">
            <w:pPr>
              <w:jc w:val="center"/>
            </w:pPr>
            <w:r w:rsidRPr="002E173D">
              <w:t>26.3</w:t>
            </w:r>
          </w:p>
        </w:tc>
        <w:tc>
          <w:tcPr>
            <w:tcW w:w="848" w:type="dxa"/>
            <w:tcBorders>
              <w:top w:val="nil"/>
              <w:left w:val="nil"/>
              <w:bottom w:val="nil"/>
              <w:right w:val="nil"/>
            </w:tcBorders>
            <w:shd w:val="clear" w:color="auto" w:fill="auto"/>
            <w:vAlign w:val="center"/>
            <w:hideMark/>
          </w:tcPr>
          <w:p w14:paraId="4D7238B9" w14:textId="77777777" w:rsidR="00EB0A45" w:rsidRPr="002E173D" w:rsidRDefault="00EB0A45" w:rsidP="00EB0A45">
            <w:pPr>
              <w:jc w:val="center"/>
              <w:rPr>
                <w:color w:val="000000"/>
              </w:rPr>
            </w:pPr>
            <w:r w:rsidRPr="002E173D">
              <w:rPr>
                <w:color w:val="000000"/>
              </w:rPr>
              <w:t>***</w:t>
            </w:r>
          </w:p>
        </w:tc>
      </w:tr>
      <w:tr w:rsidR="00EB0A45" w:rsidRPr="002E173D" w14:paraId="5FA75C8C" w14:textId="77777777" w:rsidTr="003F6652">
        <w:trPr>
          <w:trHeight w:hRule="exact" w:val="144"/>
        </w:trPr>
        <w:tc>
          <w:tcPr>
            <w:tcW w:w="3748" w:type="dxa"/>
            <w:tcBorders>
              <w:top w:val="nil"/>
              <w:left w:val="nil"/>
              <w:bottom w:val="nil"/>
              <w:right w:val="nil"/>
            </w:tcBorders>
            <w:shd w:val="clear" w:color="auto" w:fill="auto"/>
            <w:noWrap/>
            <w:vAlign w:val="center"/>
            <w:hideMark/>
          </w:tcPr>
          <w:p w14:paraId="6B899BAA" w14:textId="77777777" w:rsidR="00EB0A45" w:rsidRPr="002E173D" w:rsidRDefault="00EB0A45" w:rsidP="00EB0A45">
            <w:pPr>
              <w:jc w:val="right"/>
              <w:rPr>
                <w:color w:val="000000"/>
              </w:rPr>
            </w:pPr>
          </w:p>
        </w:tc>
        <w:tc>
          <w:tcPr>
            <w:tcW w:w="237" w:type="dxa"/>
            <w:tcBorders>
              <w:top w:val="nil"/>
              <w:left w:val="nil"/>
              <w:bottom w:val="nil"/>
              <w:right w:val="nil"/>
            </w:tcBorders>
            <w:shd w:val="clear" w:color="auto" w:fill="auto"/>
            <w:noWrap/>
            <w:vAlign w:val="center"/>
            <w:hideMark/>
          </w:tcPr>
          <w:p w14:paraId="1925AD17" w14:textId="77777777" w:rsidR="00EB0A45" w:rsidRPr="002E173D" w:rsidRDefault="00EB0A45" w:rsidP="00EB0A45">
            <w:pPr>
              <w:rPr>
                <w:sz w:val="20"/>
                <w:szCs w:val="20"/>
              </w:rPr>
            </w:pPr>
          </w:p>
        </w:tc>
        <w:tc>
          <w:tcPr>
            <w:tcW w:w="2371" w:type="dxa"/>
            <w:gridSpan w:val="2"/>
            <w:tcBorders>
              <w:top w:val="nil"/>
              <w:left w:val="nil"/>
              <w:bottom w:val="nil"/>
              <w:right w:val="nil"/>
            </w:tcBorders>
            <w:shd w:val="clear" w:color="auto" w:fill="auto"/>
            <w:vAlign w:val="center"/>
            <w:hideMark/>
          </w:tcPr>
          <w:p w14:paraId="556E0739" w14:textId="77777777" w:rsidR="00EB0A45" w:rsidRPr="002E173D" w:rsidRDefault="00EB0A45" w:rsidP="00EB0A45">
            <w:pPr>
              <w:rPr>
                <w:sz w:val="20"/>
                <w:szCs w:val="20"/>
              </w:rPr>
            </w:pPr>
          </w:p>
        </w:tc>
        <w:tc>
          <w:tcPr>
            <w:tcW w:w="417" w:type="dxa"/>
            <w:tcBorders>
              <w:top w:val="nil"/>
              <w:left w:val="nil"/>
              <w:bottom w:val="nil"/>
              <w:right w:val="nil"/>
            </w:tcBorders>
            <w:shd w:val="clear" w:color="auto" w:fill="auto"/>
            <w:noWrap/>
            <w:vAlign w:val="center"/>
            <w:hideMark/>
          </w:tcPr>
          <w:p w14:paraId="7917F490" w14:textId="77777777" w:rsidR="00EB0A45" w:rsidRPr="002E173D" w:rsidRDefault="00EB0A45" w:rsidP="00EB0A45">
            <w:pPr>
              <w:jc w:val="center"/>
              <w:rPr>
                <w:sz w:val="20"/>
                <w:szCs w:val="20"/>
              </w:rPr>
            </w:pPr>
          </w:p>
        </w:tc>
        <w:tc>
          <w:tcPr>
            <w:tcW w:w="2371" w:type="dxa"/>
            <w:gridSpan w:val="2"/>
            <w:tcBorders>
              <w:top w:val="nil"/>
              <w:left w:val="nil"/>
              <w:right w:val="nil"/>
            </w:tcBorders>
            <w:shd w:val="clear" w:color="auto" w:fill="auto"/>
            <w:vAlign w:val="center"/>
            <w:hideMark/>
          </w:tcPr>
          <w:p w14:paraId="270E36DE" w14:textId="77777777" w:rsidR="00EB0A45" w:rsidRPr="002E173D" w:rsidRDefault="00EB0A45" w:rsidP="00EB0A45">
            <w:pPr>
              <w:jc w:val="center"/>
              <w:rPr>
                <w:sz w:val="20"/>
                <w:szCs w:val="20"/>
              </w:rPr>
            </w:pPr>
          </w:p>
        </w:tc>
        <w:tc>
          <w:tcPr>
            <w:tcW w:w="417" w:type="dxa"/>
            <w:tcBorders>
              <w:top w:val="nil"/>
              <w:left w:val="nil"/>
              <w:right w:val="nil"/>
            </w:tcBorders>
            <w:shd w:val="clear" w:color="auto" w:fill="auto"/>
            <w:noWrap/>
            <w:vAlign w:val="center"/>
            <w:hideMark/>
          </w:tcPr>
          <w:p w14:paraId="675BB48B" w14:textId="77777777" w:rsidR="00EB0A45" w:rsidRPr="002E173D" w:rsidRDefault="00EB0A45" w:rsidP="00EB0A45">
            <w:pPr>
              <w:jc w:val="center"/>
              <w:rPr>
                <w:sz w:val="20"/>
                <w:szCs w:val="20"/>
              </w:rPr>
            </w:pPr>
          </w:p>
        </w:tc>
        <w:tc>
          <w:tcPr>
            <w:tcW w:w="2101" w:type="dxa"/>
            <w:gridSpan w:val="2"/>
            <w:tcBorders>
              <w:top w:val="nil"/>
              <w:left w:val="nil"/>
              <w:right w:val="nil"/>
            </w:tcBorders>
            <w:shd w:val="clear" w:color="auto" w:fill="auto"/>
            <w:vAlign w:val="center"/>
            <w:hideMark/>
          </w:tcPr>
          <w:p w14:paraId="442A26CA" w14:textId="77777777" w:rsidR="00EB0A45" w:rsidRPr="002E173D" w:rsidRDefault="00EB0A45" w:rsidP="00EB0A45">
            <w:pPr>
              <w:jc w:val="center"/>
              <w:rPr>
                <w:sz w:val="20"/>
                <w:szCs w:val="20"/>
              </w:rPr>
            </w:pPr>
          </w:p>
        </w:tc>
        <w:tc>
          <w:tcPr>
            <w:tcW w:w="848" w:type="dxa"/>
            <w:tcBorders>
              <w:top w:val="nil"/>
              <w:left w:val="nil"/>
              <w:right w:val="nil"/>
            </w:tcBorders>
            <w:shd w:val="clear" w:color="auto" w:fill="auto"/>
            <w:vAlign w:val="center"/>
            <w:hideMark/>
          </w:tcPr>
          <w:p w14:paraId="201EFB9C" w14:textId="77777777" w:rsidR="00EB0A45" w:rsidRPr="002E173D" w:rsidRDefault="00EB0A45" w:rsidP="00EB0A45">
            <w:pPr>
              <w:jc w:val="center"/>
              <w:rPr>
                <w:sz w:val="20"/>
                <w:szCs w:val="20"/>
              </w:rPr>
            </w:pPr>
          </w:p>
        </w:tc>
      </w:tr>
      <w:tr w:rsidR="00EB0A45" w:rsidRPr="002E173D" w14:paraId="47AC4520" w14:textId="77777777" w:rsidTr="003F6652">
        <w:trPr>
          <w:trHeight w:val="300"/>
        </w:trPr>
        <w:tc>
          <w:tcPr>
            <w:tcW w:w="3748" w:type="dxa"/>
            <w:tcBorders>
              <w:top w:val="nil"/>
              <w:left w:val="nil"/>
              <w:bottom w:val="nil"/>
              <w:right w:val="nil"/>
            </w:tcBorders>
            <w:shd w:val="clear" w:color="auto" w:fill="auto"/>
            <w:noWrap/>
            <w:vAlign w:val="center"/>
            <w:hideMark/>
          </w:tcPr>
          <w:p w14:paraId="32964EA3" w14:textId="77777777" w:rsidR="00EB0A45" w:rsidRPr="002E173D" w:rsidRDefault="00EB0A45" w:rsidP="00EB0A45">
            <w:pPr>
              <w:rPr>
                <w:color w:val="000000"/>
                <w:u w:val="single"/>
              </w:rPr>
            </w:pPr>
            <w:r w:rsidRPr="002E173D">
              <w:rPr>
                <w:color w:val="000000"/>
                <w:u w:val="single"/>
              </w:rPr>
              <w:t>Variables</w:t>
            </w:r>
          </w:p>
        </w:tc>
        <w:tc>
          <w:tcPr>
            <w:tcW w:w="237" w:type="dxa"/>
            <w:tcBorders>
              <w:top w:val="nil"/>
              <w:left w:val="nil"/>
              <w:bottom w:val="nil"/>
              <w:right w:val="nil"/>
            </w:tcBorders>
            <w:shd w:val="clear" w:color="auto" w:fill="auto"/>
            <w:noWrap/>
            <w:vAlign w:val="center"/>
            <w:hideMark/>
          </w:tcPr>
          <w:p w14:paraId="4B538CA5" w14:textId="77777777" w:rsidR="00EB0A45" w:rsidRPr="002E173D" w:rsidRDefault="00EB0A45" w:rsidP="00EB0A45">
            <w:pPr>
              <w:rPr>
                <w:color w:val="000000"/>
                <w:u w:val="single"/>
              </w:rPr>
            </w:pPr>
          </w:p>
        </w:tc>
        <w:tc>
          <w:tcPr>
            <w:tcW w:w="765" w:type="dxa"/>
            <w:tcBorders>
              <w:top w:val="nil"/>
              <w:left w:val="nil"/>
              <w:right w:val="nil"/>
            </w:tcBorders>
            <w:shd w:val="clear" w:color="auto" w:fill="auto"/>
            <w:noWrap/>
            <w:vAlign w:val="center"/>
          </w:tcPr>
          <w:p w14:paraId="5F477014" w14:textId="77777777" w:rsidR="00EB0A45" w:rsidRPr="002E173D" w:rsidRDefault="00EB0A45" w:rsidP="00EB0A45">
            <w:pPr>
              <w:jc w:val="center"/>
              <w:rPr>
                <w:color w:val="000000"/>
              </w:rPr>
            </w:pPr>
          </w:p>
        </w:tc>
        <w:tc>
          <w:tcPr>
            <w:tcW w:w="1606" w:type="dxa"/>
            <w:tcBorders>
              <w:top w:val="nil"/>
              <w:left w:val="nil"/>
              <w:right w:val="nil"/>
            </w:tcBorders>
            <w:shd w:val="clear" w:color="auto" w:fill="auto"/>
            <w:vAlign w:val="center"/>
          </w:tcPr>
          <w:p w14:paraId="52A39CCF" w14:textId="77777777" w:rsidR="00EB0A45" w:rsidRPr="002E173D" w:rsidRDefault="00EB0A45" w:rsidP="00EB0A45">
            <w:pPr>
              <w:jc w:val="center"/>
              <w:rPr>
                <w:color w:val="000000"/>
              </w:rPr>
            </w:pPr>
          </w:p>
        </w:tc>
        <w:tc>
          <w:tcPr>
            <w:tcW w:w="417" w:type="dxa"/>
            <w:tcBorders>
              <w:top w:val="nil"/>
              <w:left w:val="nil"/>
              <w:bottom w:val="nil"/>
              <w:right w:val="nil"/>
            </w:tcBorders>
            <w:shd w:val="clear" w:color="auto" w:fill="auto"/>
            <w:noWrap/>
            <w:vAlign w:val="center"/>
          </w:tcPr>
          <w:p w14:paraId="69C3A077" w14:textId="77777777" w:rsidR="00EB0A45" w:rsidRPr="002E173D" w:rsidRDefault="00EB0A45" w:rsidP="00EB0A45">
            <w:pPr>
              <w:jc w:val="center"/>
              <w:rPr>
                <w:color w:val="000000"/>
              </w:rPr>
            </w:pPr>
          </w:p>
        </w:tc>
        <w:tc>
          <w:tcPr>
            <w:tcW w:w="765" w:type="dxa"/>
            <w:tcBorders>
              <w:top w:val="nil"/>
              <w:left w:val="nil"/>
              <w:right w:val="nil"/>
            </w:tcBorders>
            <w:shd w:val="clear" w:color="auto" w:fill="auto"/>
            <w:noWrap/>
            <w:vAlign w:val="center"/>
          </w:tcPr>
          <w:p w14:paraId="10EFEB52" w14:textId="77777777" w:rsidR="00EB0A45" w:rsidRPr="002E173D" w:rsidRDefault="00EB0A45" w:rsidP="00EB0A45">
            <w:pPr>
              <w:jc w:val="center"/>
              <w:rPr>
                <w:color w:val="000000"/>
              </w:rPr>
            </w:pPr>
          </w:p>
        </w:tc>
        <w:tc>
          <w:tcPr>
            <w:tcW w:w="1606" w:type="dxa"/>
            <w:tcBorders>
              <w:top w:val="nil"/>
              <w:left w:val="nil"/>
              <w:right w:val="nil"/>
            </w:tcBorders>
            <w:shd w:val="clear" w:color="auto" w:fill="auto"/>
            <w:vAlign w:val="center"/>
          </w:tcPr>
          <w:p w14:paraId="5F236674" w14:textId="77777777" w:rsidR="00EB0A45" w:rsidRPr="002E173D" w:rsidRDefault="00EB0A45" w:rsidP="00EB0A45">
            <w:pPr>
              <w:jc w:val="center"/>
              <w:rPr>
                <w:color w:val="000000"/>
              </w:rPr>
            </w:pPr>
          </w:p>
        </w:tc>
        <w:tc>
          <w:tcPr>
            <w:tcW w:w="417" w:type="dxa"/>
            <w:tcBorders>
              <w:top w:val="nil"/>
              <w:left w:val="nil"/>
              <w:right w:val="nil"/>
            </w:tcBorders>
            <w:shd w:val="clear" w:color="auto" w:fill="auto"/>
            <w:noWrap/>
            <w:vAlign w:val="center"/>
          </w:tcPr>
          <w:p w14:paraId="6C1E5CC9" w14:textId="77777777" w:rsidR="00EB0A45" w:rsidRPr="002E173D" w:rsidRDefault="00EB0A45" w:rsidP="00EB0A45">
            <w:pPr>
              <w:jc w:val="center"/>
              <w:rPr>
                <w:color w:val="000000"/>
              </w:rPr>
            </w:pPr>
          </w:p>
        </w:tc>
        <w:tc>
          <w:tcPr>
            <w:tcW w:w="765" w:type="dxa"/>
            <w:tcBorders>
              <w:top w:val="nil"/>
              <w:left w:val="nil"/>
              <w:right w:val="nil"/>
            </w:tcBorders>
            <w:shd w:val="clear" w:color="auto" w:fill="auto"/>
            <w:noWrap/>
            <w:vAlign w:val="center"/>
          </w:tcPr>
          <w:p w14:paraId="63DA7365" w14:textId="77777777" w:rsidR="00EB0A45" w:rsidRPr="002E173D" w:rsidRDefault="00EB0A45" w:rsidP="00EB0A45">
            <w:pPr>
              <w:jc w:val="center"/>
              <w:rPr>
                <w:color w:val="000000"/>
              </w:rPr>
            </w:pPr>
          </w:p>
        </w:tc>
        <w:tc>
          <w:tcPr>
            <w:tcW w:w="1336" w:type="dxa"/>
            <w:tcBorders>
              <w:top w:val="nil"/>
              <w:left w:val="nil"/>
              <w:right w:val="nil"/>
            </w:tcBorders>
            <w:shd w:val="clear" w:color="auto" w:fill="auto"/>
            <w:vAlign w:val="center"/>
          </w:tcPr>
          <w:p w14:paraId="4E89C494" w14:textId="77777777" w:rsidR="00EB0A45" w:rsidRPr="002E173D" w:rsidRDefault="00EB0A45" w:rsidP="00EB0A45">
            <w:pPr>
              <w:jc w:val="center"/>
              <w:rPr>
                <w:color w:val="000000"/>
              </w:rPr>
            </w:pPr>
          </w:p>
        </w:tc>
        <w:tc>
          <w:tcPr>
            <w:tcW w:w="848" w:type="dxa"/>
            <w:tcBorders>
              <w:top w:val="nil"/>
              <w:left w:val="nil"/>
              <w:right w:val="nil"/>
            </w:tcBorders>
            <w:shd w:val="clear" w:color="auto" w:fill="auto"/>
            <w:vAlign w:val="center"/>
          </w:tcPr>
          <w:p w14:paraId="16474845" w14:textId="77777777" w:rsidR="00EB0A45" w:rsidRPr="002E173D" w:rsidRDefault="00EB0A45" w:rsidP="00EB0A45">
            <w:pPr>
              <w:jc w:val="center"/>
            </w:pPr>
          </w:p>
        </w:tc>
      </w:tr>
      <w:tr w:rsidR="00EB0A45" w:rsidRPr="002E173D" w14:paraId="4E691ACC" w14:textId="77777777" w:rsidTr="003F6652">
        <w:trPr>
          <w:trHeight w:val="300"/>
        </w:trPr>
        <w:tc>
          <w:tcPr>
            <w:tcW w:w="3748" w:type="dxa"/>
            <w:tcBorders>
              <w:top w:val="nil"/>
              <w:left w:val="nil"/>
              <w:bottom w:val="nil"/>
              <w:right w:val="nil"/>
            </w:tcBorders>
            <w:shd w:val="clear" w:color="auto" w:fill="auto"/>
            <w:noWrap/>
            <w:vAlign w:val="center"/>
            <w:hideMark/>
          </w:tcPr>
          <w:p w14:paraId="36E4B019" w14:textId="670286D9" w:rsidR="00EB0A45" w:rsidRPr="002E173D" w:rsidRDefault="00EB0A45" w:rsidP="00EB0A45">
            <w:pPr>
              <w:rPr>
                <w:i/>
                <w:iCs/>
                <w:color w:val="000000"/>
              </w:rPr>
            </w:pPr>
            <w:r w:rsidRPr="002E173D">
              <w:rPr>
                <w:i/>
                <w:iCs/>
                <w:color w:val="000000"/>
              </w:rPr>
              <w:t>Information Capability</w:t>
            </w:r>
          </w:p>
        </w:tc>
        <w:tc>
          <w:tcPr>
            <w:tcW w:w="237" w:type="dxa"/>
            <w:tcBorders>
              <w:top w:val="nil"/>
              <w:left w:val="nil"/>
              <w:bottom w:val="nil"/>
              <w:right w:val="nil"/>
            </w:tcBorders>
            <w:shd w:val="clear" w:color="auto" w:fill="auto"/>
            <w:noWrap/>
            <w:vAlign w:val="bottom"/>
            <w:hideMark/>
          </w:tcPr>
          <w:p w14:paraId="7E446FE4" w14:textId="77777777" w:rsidR="00EB0A45" w:rsidRPr="002E173D" w:rsidRDefault="00EB0A45" w:rsidP="00EB0A45">
            <w:pPr>
              <w:rPr>
                <w:i/>
                <w:iCs/>
                <w:color w:val="000000"/>
              </w:rPr>
            </w:pPr>
          </w:p>
        </w:tc>
        <w:tc>
          <w:tcPr>
            <w:tcW w:w="765" w:type="dxa"/>
            <w:tcBorders>
              <w:left w:val="nil"/>
              <w:bottom w:val="nil"/>
              <w:right w:val="nil"/>
            </w:tcBorders>
            <w:shd w:val="clear" w:color="auto" w:fill="auto"/>
            <w:noWrap/>
            <w:vAlign w:val="bottom"/>
            <w:hideMark/>
          </w:tcPr>
          <w:p w14:paraId="2285829A"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76F022B0" w14:textId="77777777" w:rsidR="00EB0A45" w:rsidRPr="002E173D" w:rsidRDefault="00EB0A45" w:rsidP="00EB0A45">
            <w:pPr>
              <w:jc w:val="center"/>
              <w:rPr>
                <w:sz w:val="20"/>
                <w:szCs w:val="20"/>
              </w:rPr>
            </w:pPr>
          </w:p>
        </w:tc>
        <w:tc>
          <w:tcPr>
            <w:tcW w:w="417" w:type="dxa"/>
            <w:tcBorders>
              <w:left w:val="nil"/>
              <w:bottom w:val="nil"/>
              <w:right w:val="nil"/>
            </w:tcBorders>
            <w:shd w:val="clear" w:color="auto" w:fill="auto"/>
            <w:noWrap/>
            <w:vAlign w:val="bottom"/>
            <w:hideMark/>
          </w:tcPr>
          <w:p w14:paraId="756FA47C" w14:textId="77777777" w:rsidR="00EB0A45" w:rsidRPr="002E173D" w:rsidRDefault="00EB0A45" w:rsidP="00EB0A45">
            <w:pPr>
              <w:jc w:val="center"/>
              <w:rPr>
                <w:sz w:val="20"/>
                <w:szCs w:val="20"/>
              </w:rPr>
            </w:pPr>
          </w:p>
        </w:tc>
        <w:tc>
          <w:tcPr>
            <w:tcW w:w="765" w:type="dxa"/>
            <w:tcBorders>
              <w:left w:val="nil"/>
              <w:bottom w:val="nil"/>
              <w:right w:val="nil"/>
            </w:tcBorders>
            <w:shd w:val="clear" w:color="auto" w:fill="auto"/>
            <w:noWrap/>
            <w:vAlign w:val="bottom"/>
            <w:hideMark/>
          </w:tcPr>
          <w:p w14:paraId="57060E46" w14:textId="77777777" w:rsidR="00EB0A45" w:rsidRPr="002E173D" w:rsidRDefault="00EB0A45" w:rsidP="00EB0A45">
            <w:pPr>
              <w:jc w:val="center"/>
              <w:rPr>
                <w:sz w:val="20"/>
                <w:szCs w:val="20"/>
              </w:rPr>
            </w:pPr>
          </w:p>
        </w:tc>
        <w:tc>
          <w:tcPr>
            <w:tcW w:w="1606" w:type="dxa"/>
            <w:tcBorders>
              <w:left w:val="nil"/>
              <w:bottom w:val="nil"/>
              <w:right w:val="nil"/>
            </w:tcBorders>
            <w:shd w:val="clear" w:color="auto" w:fill="auto"/>
            <w:noWrap/>
            <w:vAlign w:val="bottom"/>
            <w:hideMark/>
          </w:tcPr>
          <w:p w14:paraId="1E5E7C8E" w14:textId="77777777" w:rsidR="00EB0A45" w:rsidRPr="002E173D" w:rsidRDefault="00EB0A45" w:rsidP="00EB0A45">
            <w:pPr>
              <w:jc w:val="center"/>
              <w:rPr>
                <w:sz w:val="20"/>
                <w:szCs w:val="20"/>
              </w:rPr>
            </w:pPr>
          </w:p>
        </w:tc>
        <w:tc>
          <w:tcPr>
            <w:tcW w:w="417" w:type="dxa"/>
            <w:tcBorders>
              <w:left w:val="nil"/>
              <w:bottom w:val="nil"/>
              <w:right w:val="nil"/>
            </w:tcBorders>
            <w:shd w:val="clear" w:color="auto" w:fill="auto"/>
            <w:noWrap/>
            <w:vAlign w:val="bottom"/>
            <w:hideMark/>
          </w:tcPr>
          <w:p w14:paraId="29DD275C" w14:textId="77777777" w:rsidR="00EB0A45" w:rsidRPr="002E173D" w:rsidRDefault="00EB0A45" w:rsidP="00EB0A45">
            <w:pPr>
              <w:jc w:val="center"/>
              <w:rPr>
                <w:sz w:val="20"/>
                <w:szCs w:val="20"/>
              </w:rPr>
            </w:pPr>
          </w:p>
        </w:tc>
        <w:tc>
          <w:tcPr>
            <w:tcW w:w="765" w:type="dxa"/>
            <w:tcBorders>
              <w:left w:val="nil"/>
              <w:bottom w:val="nil"/>
              <w:right w:val="nil"/>
            </w:tcBorders>
            <w:shd w:val="clear" w:color="auto" w:fill="auto"/>
            <w:noWrap/>
            <w:vAlign w:val="bottom"/>
            <w:hideMark/>
          </w:tcPr>
          <w:p w14:paraId="243BAABF" w14:textId="77777777" w:rsidR="00EB0A45" w:rsidRPr="002E173D" w:rsidRDefault="00EB0A45" w:rsidP="00EB0A45">
            <w:pPr>
              <w:jc w:val="center"/>
              <w:rPr>
                <w:sz w:val="20"/>
                <w:szCs w:val="20"/>
              </w:rPr>
            </w:pPr>
          </w:p>
        </w:tc>
        <w:tc>
          <w:tcPr>
            <w:tcW w:w="1336" w:type="dxa"/>
            <w:tcBorders>
              <w:left w:val="nil"/>
              <w:bottom w:val="nil"/>
              <w:right w:val="nil"/>
            </w:tcBorders>
            <w:shd w:val="clear" w:color="auto" w:fill="auto"/>
            <w:noWrap/>
            <w:vAlign w:val="bottom"/>
            <w:hideMark/>
          </w:tcPr>
          <w:p w14:paraId="20122F50" w14:textId="77777777" w:rsidR="00EB0A45" w:rsidRPr="002E173D" w:rsidRDefault="00EB0A45" w:rsidP="00EB0A45">
            <w:pPr>
              <w:jc w:val="center"/>
              <w:rPr>
                <w:sz w:val="20"/>
                <w:szCs w:val="20"/>
              </w:rPr>
            </w:pPr>
          </w:p>
        </w:tc>
        <w:tc>
          <w:tcPr>
            <w:tcW w:w="848" w:type="dxa"/>
            <w:tcBorders>
              <w:left w:val="nil"/>
              <w:bottom w:val="nil"/>
              <w:right w:val="nil"/>
            </w:tcBorders>
            <w:shd w:val="clear" w:color="auto" w:fill="auto"/>
            <w:noWrap/>
            <w:vAlign w:val="bottom"/>
            <w:hideMark/>
          </w:tcPr>
          <w:p w14:paraId="74ADE64D" w14:textId="77777777" w:rsidR="00EB0A45" w:rsidRPr="002E173D" w:rsidRDefault="00EB0A45" w:rsidP="00EB0A45">
            <w:pPr>
              <w:jc w:val="center"/>
              <w:rPr>
                <w:sz w:val="20"/>
                <w:szCs w:val="20"/>
              </w:rPr>
            </w:pPr>
          </w:p>
        </w:tc>
      </w:tr>
      <w:tr w:rsidR="00EB0A45" w:rsidRPr="002E173D" w14:paraId="5BFEE4A8" w14:textId="77777777" w:rsidTr="003F6652">
        <w:trPr>
          <w:trHeight w:val="315"/>
        </w:trPr>
        <w:tc>
          <w:tcPr>
            <w:tcW w:w="3748" w:type="dxa"/>
            <w:tcBorders>
              <w:top w:val="nil"/>
              <w:left w:val="nil"/>
              <w:bottom w:val="nil"/>
              <w:right w:val="nil"/>
            </w:tcBorders>
            <w:shd w:val="clear" w:color="auto" w:fill="auto"/>
            <w:noWrap/>
            <w:vAlign w:val="center"/>
            <w:hideMark/>
          </w:tcPr>
          <w:p w14:paraId="3135E3A5" w14:textId="77777777" w:rsidR="00EB0A45" w:rsidRPr="002E173D" w:rsidRDefault="00EB0A45" w:rsidP="00EB0A45">
            <w:pPr>
              <w:rPr>
                <w:color w:val="000000"/>
              </w:rPr>
            </w:pPr>
            <w:r w:rsidRPr="002E173D">
              <w:rPr>
                <w:color w:val="000000"/>
              </w:rPr>
              <w:t>Product comparisons</w:t>
            </w:r>
          </w:p>
        </w:tc>
        <w:tc>
          <w:tcPr>
            <w:tcW w:w="237" w:type="dxa"/>
            <w:tcBorders>
              <w:top w:val="nil"/>
              <w:left w:val="nil"/>
              <w:bottom w:val="nil"/>
              <w:right w:val="nil"/>
            </w:tcBorders>
            <w:shd w:val="clear" w:color="auto" w:fill="auto"/>
            <w:noWrap/>
            <w:vAlign w:val="bottom"/>
            <w:hideMark/>
          </w:tcPr>
          <w:p w14:paraId="7B6AFB1E"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5230A75B" w14:textId="77777777" w:rsidR="00EB0A45" w:rsidRPr="002E173D" w:rsidRDefault="00EB0A45" w:rsidP="00EB0A45">
            <w:pPr>
              <w:jc w:val="center"/>
            </w:pPr>
            <w:r w:rsidRPr="002E173D">
              <w:t>0.26</w:t>
            </w:r>
          </w:p>
        </w:tc>
        <w:tc>
          <w:tcPr>
            <w:tcW w:w="1606" w:type="dxa"/>
            <w:tcBorders>
              <w:top w:val="nil"/>
              <w:left w:val="nil"/>
              <w:bottom w:val="nil"/>
              <w:right w:val="nil"/>
            </w:tcBorders>
            <w:shd w:val="clear" w:color="auto" w:fill="auto"/>
            <w:noWrap/>
            <w:vAlign w:val="bottom"/>
          </w:tcPr>
          <w:p w14:paraId="2F9138D5"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713E16FF"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760529BF" w14:textId="77777777" w:rsidR="00EB0A45" w:rsidRPr="002E173D" w:rsidRDefault="00EB0A45" w:rsidP="00EB0A45">
            <w:pPr>
              <w:jc w:val="center"/>
            </w:pPr>
            <w:r w:rsidRPr="002E173D">
              <w:t>0.24</w:t>
            </w:r>
          </w:p>
        </w:tc>
        <w:tc>
          <w:tcPr>
            <w:tcW w:w="1606" w:type="dxa"/>
            <w:tcBorders>
              <w:top w:val="nil"/>
              <w:left w:val="nil"/>
              <w:bottom w:val="nil"/>
              <w:right w:val="nil"/>
            </w:tcBorders>
            <w:shd w:val="clear" w:color="auto" w:fill="auto"/>
            <w:noWrap/>
            <w:vAlign w:val="bottom"/>
          </w:tcPr>
          <w:p w14:paraId="3F1F80FE"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36A46CD0"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5CEF278D" w14:textId="77777777" w:rsidR="00EB0A45" w:rsidRPr="002E173D" w:rsidRDefault="00EB0A45" w:rsidP="00EB0A45">
            <w:pPr>
              <w:jc w:val="center"/>
            </w:pPr>
            <w:r w:rsidRPr="002E173D">
              <w:t>0.27</w:t>
            </w:r>
          </w:p>
        </w:tc>
        <w:tc>
          <w:tcPr>
            <w:tcW w:w="1336" w:type="dxa"/>
            <w:tcBorders>
              <w:top w:val="nil"/>
              <w:left w:val="nil"/>
              <w:bottom w:val="nil"/>
              <w:right w:val="nil"/>
            </w:tcBorders>
            <w:shd w:val="clear" w:color="auto" w:fill="auto"/>
            <w:noWrap/>
            <w:vAlign w:val="bottom"/>
          </w:tcPr>
          <w:p w14:paraId="5DCD2AB5"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22EC3D78" w14:textId="77777777" w:rsidR="00EB0A45" w:rsidRPr="002E173D" w:rsidRDefault="00EB0A45" w:rsidP="00EB0A45">
            <w:pPr>
              <w:jc w:val="center"/>
            </w:pPr>
            <w:r w:rsidRPr="002E173D">
              <w:t>*</w:t>
            </w:r>
          </w:p>
        </w:tc>
      </w:tr>
      <w:tr w:rsidR="00EB0A45" w:rsidRPr="002E173D" w14:paraId="690E0EC1" w14:textId="77777777" w:rsidTr="003F6652">
        <w:trPr>
          <w:trHeight w:val="315"/>
        </w:trPr>
        <w:tc>
          <w:tcPr>
            <w:tcW w:w="3748" w:type="dxa"/>
            <w:tcBorders>
              <w:top w:val="nil"/>
              <w:left w:val="nil"/>
              <w:bottom w:val="nil"/>
              <w:right w:val="nil"/>
            </w:tcBorders>
            <w:shd w:val="clear" w:color="auto" w:fill="auto"/>
            <w:noWrap/>
            <w:vAlign w:val="center"/>
            <w:hideMark/>
          </w:tcPr>
          <w:p w14:paraId="5C96E67C" w14:textId="77777777" w:rsidR="00EB0A45" w:rsidRPr="002E173D" w:rsidRDefault="00EB0A45" w:rsidP="00EB0A45">
            <w:pPr>
              <w:rPr>
                <w:color w:val="000000"/>
              </w:rPr>
            </w:pPr>
            <w:r w:rsidRPr="002E173D">
              <w:rPr>
                <w:color w:val="000000"/>
              </w:rPr>
              <w:t>Syndicated content</w:t>
            </w:r>
          </w:p>
        </w:tc>
        <w:tc>
          <w:tcPr>
            <w:tcW w:w="237" w:type="dxa"/>
            <w:tcBorders>
              <w:top w:val="nil"/>
              <w:left w:val="nil"/>
              <w:bottom w:val="nil"/>
              <w:right w:val="nil"/>
            </w:tcBorders>
            <w:shd w:val="clear" w:color="auto" w:fill="auto"/>
            <w:noWrap/>
            <w:vAlign w:val="bottom"/>
            <w:hideMark/>
          </w:tcPr>
          <w:p w14:paraId="2414FAA4"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53E02604" w14:textId="77777777" w:rsidR="00EB0A45" w:rsidRPr="002E173D" w:rsidRDefault="00EB0A45" w:rsidP="00EB0A45">
            <w:pPr>
              <w:jc w:val="center"/>
            </w:pPr>
            <w:r w:rsidRPr="002E173D">
              <w:t>0.22</w:t>
            </w:r>
          </w:p>
        </w:tc>
        <w:tc>
          <w:tcPr>
            <w:tcW w:w="1606" w:type="dxa"/>
            <w:tcBorders>
              <w:top w:val="nil"/>
              <w:left w:val="nil"/>
              <w:bottom w:val="nil"/>
              <w:right w:val="nil"/>
            </w:tcBorders>
            <w:shd w:val="clear" w:color="auto" w:fill="auto"/>
            <w:noWrap/>
            <w:vAlign w:val="bottom"/>
          </w:tcPr>
          <w:p w14:paraId="591F4962"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204F1DF4"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163CDBF4" w14:textId="77777777" w:rsidR="00EB0A45" w:rsidRPr="002E173D" w:rsidRDefault="00EB0A45" w:rsidP="00EB0A45">
            <w:pPr>
              <w:jc w:val="center"/>
            </w:pPr>
            <w:r w:rsidRPr="002E173D">
              <w:t>0.21</w:t>
            </w:r>
          </w:p>
        </w:tc>
        <w:tc>
          <w:tcPr>
            <w:tcW w:w="1606" w:type="dxa"/>
            <w:tcBorders>
              <w:top w:val="nil"/>
              <w:left w:val="nil"/>
              <w:bottom w:val="nil"/>
              <w:right w:val="nil"/>
            </w:tcBorders>
            <w:shd w:val="clear" w:color="auto" w:fill="auto"/>
            <w:noWrap/>
            <w:vAlign w:val="bottom"/>
          </w:tcPr>
          <w:p w14:paraId="37CEEFF7"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18D8A5C8"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4A5CB555" w14:textId="77777777" w:rsidR="00EB0A45" w:rsidRPr="002E173D" w:rsidRDefault="00EB0A45" w:rsidP="00EB0A45">
            <w:pPr>
              <w:jc w:val="center"/>
            </w:pPr>
            <w:r w:rsidRPr="002E173D">
              <w:t>0.25</w:t>
            </w:r>
          </w:p>
        </w:tc>
        <w:tc>
          <w:tcPr>
            <w:tcW w:w="1336" w:type="dxa"/>
            <w:tcBorders>
              <w:top w:val="nil"/>
              <w:left w:val="nil"/>
              <w:bottom w:val="nil"/>
              <w:right w:val="nil"/>
            </w:tcBorders>
            <w:shd w:val="clear" w:color="auto" w:fill="auto"/>
            <w:noWrap/>
            <w:vAlign w:val="bottom"/>
          </w:tcPr>
          <w:p w14:paraId="61A56940"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21C3A141" w14:textId="77777777" w:rsidR="00EB0A45" w:rsidRPr="002E173D" w:rsidRDefault="00EB0A45" w:rsidP="00EB0A45">
            <w:pPr>
              <w:jc w:val="center"/>
            </w:pPr>
            <w:r w:rsidRPr="002E173D">
              <w:t>**</w:t>
            </w:r>
          </w:p>
        </w:tc>
      </w:tr>
      <w:tr w:rsidR="00EB0A45" w:rsidRPr="002E173D" w14:paraId="67E12FF7" w14:textId="77777777" w:rsidTr="003F6652">
        <w:trPr>
          <w:trHeight w:hRule="exact" w:val="144"/>
        </w:trPr>
        <w:tc>
          <w:tcPr>
            <w:tcW w:w="3748" w:type="dxa"/>
            <w:tcBorders>
              <w:top w:val="nil"/>
              <w:left w:val="nil"/>
              <w:bottom w:val="nil"/>
              <w:right w:val="nil"/>
            </w:tcBorders>
            <w:shd w:val="clear" w:color="auto" w:fill="auto"/>
            <w:noWrap/>
            <w:vAlign w:val="bottom"/>
            <w:hideMark/>
          </w:tcPr>
          <w:p w14:paraId="5B5901A4" w14:textId="77777777" w:rsidR="00EB0A45" w:rsidRPr="002E173D" w:rsidRDefault="00EB0A45" w:rsidP="00EB0A45">
            <w:pPr>
              <w:jc w:val="center"/>
              <w:rPr>
                <w:sz w:val="20"/>
                <w:szCs w:val="20"/>
              </w:rPr>
            </w:pPr>
          </w:p>
        </w:tc>
        <w:tc>
          <w:tcPr>
            <w:tcW w:w="237" w:type="dxa"/>
            <w:tcBorders>
              <w:top w:val="nil"/>
              <w:left w:val="nil"/>
              <w:bottom w:val="nil"/>
              <w:right w:val="nil"/>
            </w:tcBorders>
            <w:shd w:val="clear" w:color="auto" w:fill="auto"/>
            <w:noWrap/>
            <w:vAlign w:val="bottom"/>
            <w:hideMark/>
          </w:tcPr>
          <w:p w14:paraId="00A0D044" w14:textId="77777777" w:rsidR="00EB0A45" w:rsidRPr="002E173D" w:rsidRDefault="00EB0A45" w:rsidP="00EB0A45">
            <w:pPr>
              <w:rPr>
                <w:sz w:val="20"/>
                <w:szCs w:val="20"/>
              </w:rPr>
            </w:pPr>
          </w:p>
        </w:tc>
        <w:tc>
          <w:tcPr>
            <w:tcW w:w="765" w:type="dxa"/>
            <w:tcBorders>
              <w:top w:val="nil"/>
              <w:left w:val="nil"/>
              <w:bottom w:val="nil"/>
              <w:right w:val="nil"/>
            </w:tcBorders>
            <w:shd w:val="clear" w:color="auto" w:fill="auto"/>
            <w:noWrap/>
            <w:vAlign w:val="bottom"/>
            <w:hideMark/>
          </w:tcPr>
          <w:p w14:paraId="34627275"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3FCDBD5C"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52E64302"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66A577F2"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74F75F0B"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51062AEC"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74A9785F"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247BD025"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3CECEA31" w14:textId="77777777" w:rsidR="00EB0A45" w:rsidRPr="002E173D" w:rsidRDefault="00EB0A45" w:rsidP="00EB0A45">
            <w:pPr>
              <w:jc w:val="center"/>
              <w:rPr>
                <w:sz w:val="20"/>
                <w:szCs w:val="20"/>
              </w:rPr>
            </w:pPr>
          </w:p>
        </w:tc>
      </w:tr>
      <w:tr w:rsidR="00EB0A45" w:rsidRPr="002E173D" w14:paraId="1C606EB3" w14:textId="77777777" w:rsidTr="003F6652">
        <w:trPr>
          <w:trHeight w:val="300"/>
        </w:trPr>
        <w:tc>
          <w:tcPr>
            <w:tcW w:w="3748" w:type="dxa"/>
            <w:tcBorders>
              <w:top w:val="nil"/>
              <w:left w:val="nil"/>
              <w:bottom w:val="nil"/>
              <w:right w:val="nil"/>
            </w:tcBorders>
            <w:shd w:val="clear" w:color="auto" w:fill="auto"/>
            <w:noWrap/>
            <w:vAlign w:val="center"/>
            <w:hideMark/>
          </w:tcPr>
          <w:p w14:paraId="44FA1296" w14:textId="60C0FEF9" w:rsidR="00EB0A45" w:rsidRPr="002E173D" w:rsidRDefault="00EB0A45" w:rsidP="00EB0A45">
            <w:pPr>
              <w:rPr>
                <w:i/>
                <w:iCs/>
                <w:color w:val="000000"/>
              </w:rPr>
            </w:pPr>
            <w:r w:rsidRPr="002E173D">
              <w:rPr>
                <w:i/>
                <w:iCs/>
                <w:color w:val="000000"/>
              </w:rPr>
              <w:t>Interaction Capability</w:t>
            </w:r>
          </w:p>
        </w:tc>
        <w:tc>
          <w:tcPr>
            <w:tcW w:w="237" w:type="dxa"/>
            <w:tcBorders>
              <w:top w:val="nil"/>
              <w:left w:val="nil"/>
              <w:bottom w:val="nil"/>
              <w:right w:val="nil"/>
            </w:tcBorders>
            <w:shd w:val="clear" w:color="auto" w:fill="auto"/>
            <w:noWrap/>
            <w:vAlign w:val="bottom"/>
            <w:hideMark/>
          </w:tcPr>
          <w:p w14:paraId="48A7E7FF" w14:textId="77777777" w:rsidR="00EB0A45" w:rsidRPr="002E173D" w:rsidRDefault="00EB0A45" w:rsidP="00EB0A45">
            <w:pPr>
              <w:rPr>
                <w:i/>
                <w:iCs/>
                <w:color w:val="000000"/>
              </w:rPr>
            </w:pPr>
          </w:p>
        </w:tc>
        <w:tc>
          <w:tcPr>
            <w:tcW w:w="765" w:type="dxa"/>
            <w:tcBorders>
              <w:top w:val="nil"/>
              <w:left w:val="nil"/>
              <w:bottom w:val="nil"/>
              <w:right w:val="nil"/>
            </w:tcBorders>
            <w:shd w:val="clear" w:color="auto" w:fill="auto"/>
            <w:noWrap/>
            <w:vAlign w:val="bottom"/>
            <w:hideMark/>
          </w:tcPr>
          <w:p w14:paraId="6C7C03DE"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6CAD3A81"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4CAA6591"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40074B82"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72E8A047"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6159ACC4"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4845C779"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380258DB"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4D17929D" w14:textId="77777777" w:rsidR="00EB0A45" w:rsidRPr="002E173D" w:rsidRDefault="00EB0A45" w:rsidP="00EB0A45">
            <w:pPr>
              <w:jc w:val="center"/>
              <w:rPr>
                <w:sz w:val="20"/>
                <w:szCs w:val="20"/>
              </w:rPr>
            </w:pPr>
          </w:p>
        </w:tc>
      </w:tr>
      <w:tr w:rsidR="00EB0A45" w:rsidRPr="002E173D" w14:paraId="7B437129" w14:textId="77777777" w:rsidTr="003F6652">
        <w:trPr>
          <w:trHeight w:val="300"/>
        </w:trPr>
        <w:tc>
          <w:tcPr>
            <w:tcW w:w="3748" w:type="dxa"/>
            <w:tcBorders>
              <w:top w:val="nil"/>
              <w:left w:val="nil"/>
              <w:bottom w:val="nil"/>
              <w:right w:val="nil"/>
            </w:tcBorders>
            <w:shd w:val="clear" w:color="auto" w:fill="auto"/>
            <w:noWrap/>
            <w:vAlign w:val="center"/>
            <w:hideMark/>
          </w:tcPr>
          <w:p w14:paraId="3A837E74" w14:textId="77777777" w:rsidR="00EB0A45" w:rsidRPr="002E173D" w:rsidRDefault="00EB0A45" w:rsidP="00EB0A45">
            <w:pPr>
              <w:rPr>
                <w:color w:val="000000"/>
              </w:rPr>
            </w:pPr>
            <w:r w:rsidRPr="002E173D">
              <w:rPr>
                <w:color w:val="000000"/>
              </w:rPr>
              <w:t>Frequent buyer program</w:t>
            </w:r>
          </w:p>
        </w:tc>
        <w:tc>
          <w:tcPr>
            <w:tcW w:w="237" w:type="dxa"/>
            <w:tcBorders>
              <w:top w:val="nil"/>
              <w:left w:val="nil"/>
              <w:bottom w:val="nil"/>
              <w:right w:val="nil"/>
            </w:tcBorders>
            <w:shd w:val="clear" w:color="auto" w:fill="auto"/>
            <w:noWrap/>
            <w:vAlign w:val="bottom"/>
            <w:hideMark/>
          </w:tcPr>
          <w:p w14:paraId="6196EF2C"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76624C50" w14:textId="77777777" w:rsidR="00EB0A45" w:rsidRPr="002E173D" w:rsidRDefault="00EB0A45" w:rsidP="00EB0A45">
            <w:pPr>
              <w:jc w:val="center"/>
            </w:pPr>
            <w:r w:rsidRPr="002E173D">
              <w:t>0.31</w:t>
            </w:r>
          </w:p>
        </w:tc>
        <w:tc>
          <w:tcPr>
            <w:tcW w:w="1606" w:type="dxa"/>
            <w:tcBorders>
              <w:top w:val="nil"/>
              <w:left w:val="nil"/>
              <w:bottom w:val="nil"/>
              <w:right w:val="nil"/>
            </w:tcBorders>
            <w:shd w:val="clear" w:color="auto" w:fill="auto"/>
            <w:noWrap/>
            <w:vAlign w:val="bottom"/>
          </w:tcPr>
          <w:p w14:paraId="34169765"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61BABAC2"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539B7FBD" w14:textId="77777777" w:rsidR="00EB0A45" w:rsidRPr="002E173D" w:rsidRDefault="00EB0A45" w:rsidP="00EB0A45">
            <w:pPr>
              <w:jc w:val="center"/>
            </w:pPr>
            <w:r w:rsidRPr="002E173D">
              <w:t>0.26</w:t>
            </w:r>
          </w:p>
        </w:tc>
        <w:tc>
          <w:tcPr>
            <w:tcW w:w="1606" w:type="dxa"/>
            <w:tcBorders>
              <w:top w:val="nil"/>
              <w:left w:val="nil"/>
              <w:bottom w:val="nil"/>
              <w:right w:val="nil"/>
            </w:tcBorders>
            <w:shd w:val="clear" w:color="auto" w:fill="auto"/>
            <w:noWrap/>
            <w:vAlign w:val="bottom"/>
          </w:tcPr>
          <w:p w14:paraId="0F8058A5"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49D56365"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1A52EF0A" w14:textId="77777777" w:rsidR="00EB0A45" w:rsidRPr="002E173D" w:rsidRDefault="00EB0A45" w:rsidP="00EB0A45">
            <w:pPr>
              <w:jc w:val="center"/>
            </w:pPr>
            <w:r w:rsidRPr="002E173D">
              <w:t>0.38</w:t>
            </w:r>
          </w:p>
        </w:tc>
        <w:tc>
          <w:tcPr>
            <w:tcW w:w="1336" w:type="dxa"/>
            <w:tcBorders>
              <w:top w:val="nil"/>
              <w:left w:val="nil"/>
              <w:bottom w:val="nil"/>
              <w:right w:val="nil"/>
            </w:tcBorders>
            <w:shd w:val="clear" w:color="auto" w:fill="auto"/>
            <w:noWrap/>
            <w:vAlign w:val="bottom"/>
          </w:tcPr>
          <w:p w14:paraId="7AA901D6"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40B85937" w14:textId="77777777" w:rsidR="00EB0A45" w:rsidRPr="002E173D" w:rsidRDefault="00EB0A45" w:rsidP="00EB0A45">
            <w:pPr>
              <w:jc w:val="center"/>
            </w:pPr>
            <w:r w:rsidRPr="002E173D">
              <w:t>***</w:t>
            </w:r>
          </w:p>
        </w:tc>
      </w:tr>
      <w:tr w:rsidR="00EB0A45" w:rsidRPr="002E173D" w14:paraId="57260550" w14:textId="77777777" w:rsidTr="003F6652">
        <w:trPr>
          <w:trHeight w:val="300"/>
        </w:trPr>
        <w:tc>
          <w:tcPr>
            <w:tcW w:w="3748" w:type="dxa"/>
            <w:tcBorders>
              <w:top w:val="nil"/>
              <w:left w:val="nil"/>
              <w:bottom w:val="nil"/>
              <w:right w:val="nil"/>
            </w:tcBorders>
            <w:shd w:val="clear" w:color="auto" w:fill="auto"/>
            <w:noWrap/>
            <w:vAlign w:val="center"/>
            <w:hideMark/>
          </w:tcPr>
          <w:p w14:paraId="65593E75" w14:textId="77777777" w:rsidR="00EB0A45" w:rsidRPr="002E173D" w:rsidRDefault="00EB0A45" w:rsidP="00EB0A45">
            <w:pPr>
              <w:rPr>
                <w:color w:val="000000"/>
              </w:rPr>
            </w:pPr>
            <w:r w:rsidRPr="002E173D">
              <w:rPr>
                <w:color w:val="000000"/>
              </w:rPr>
              <w:t>Personalization</w:t>
            </w:r>
          </w:p>
        </w:tc>
        <w:tc>
          <w:tcPr>
            <w:tcW w:w="237" w:type="dxa"/>
            <w:tcBorders>
              <w:top w:val="nil"/>
              <w:left w:val="nil"/>
              <w:bottom w:val="nil"/>
              <w:right w:val="nil"/>
            </w:tcBorders>
            <w:shd w:val="clear" w:color="auto" w:fill="auto"/>
            <w:noWrap/>
            <w:vAlign w:val="bottom"/>
            <w:hideMark/>
          </w:tcPr>
          <w:p w14:paraId="2BBE056B"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33E29777" w14:textId="77777777" w:rsidR="00EB0A45" w:rsidRPr="002E173D" w:rsidRDefault="00EB0A45" w:rsidP="00EB0A45">
            <w:pPr>
              <w:jc w:val="center"/>
            </w:pPr>
            <w:r w:rsidRPr="002E173D">
              <w:t>0.39</w:t>
            </w:r>
          </w:p>
        </w:tc>
        <w:tc>
          <w:tcPr>
            <w:tcW w:w="1606" w:type="dxa"/>
            <w:tcBorders>
              <w:top w:val="nil"/>
              <w:left w:val="nil"/>
              <w:bottom w:val="nil"/>
              <w:right w:val="nil"/>
            </w:tcBorders>
            <w:shd w:val="clear" w:color="auto" w:fill="auto"/>
            <w:noWrap/>
            <w:vAlign w:val="bottom"/>
          </w:tcPr>
          <w:p w14:paraId="16D96F8C"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2E9913FE"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41A0D1B6" w14:textId="77777777" w:rsidR="00EB0A45" w:rsidRPr="002E173D" w:rsidRDefault="00EB0A45" w:rsidP="00EB0A45">
            <w:pPr>
              <w:jc w:val="center"/>
            </w:pPr>
            <w:r w:rsidRPr="002E173D">
              <w:t>0.37</w:t>
            </w:r>
          </w:p>
        </w:tc>
        <w:tc>
          <w:tcPr>
            <w:tcW w:w="1606" w:type="dxa"/>
            <w:tcBorders>
              <w:top w:val="nil"/>
              <w:left w:val="nil"/>
              <w:bottom w:val="nil"/>
              <w:right w:val="nil"/>
            </w:tcBorders>
            <w:shd w:val="clear" w:color="auto" w:fill="auto"/>
            <w:noWrap/>
            <w:vAlign w:val="bottom"/>
          </w:tcPr>
          <w:p w14:paraId="519A162C"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1F5174C5"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12F97ACB" w14:textId="77777777" w:rsidR="00EB0A45" w:rsidRPr="002E173D" w:rsidRDefault="00EB0A45" w:rsidP="00EB0A45">
            <w:pPr>
              <w:jc w:val="center"/>
            </w:pPr>
            <w:r w:rsidRPr="002E173D">
              <w:t>0.41</w:t>
            </w:r>
          </w:p>
        </w:tc>
        <w:tc>
          <w:tcPr>
            <w:tcW w:w="1336" w:type="dxa"/>
            <w:tcBorders>
              <w:top w:val="nil"/>
              <w:left w:val="nil"/>
              <w:bottom w:val="nil"/>
              <w:right w:val="nil"/>
            </w:tcBorders>
            <w:shd w:val="clear" w:color="auto" w:fill="auto"/>
            <w:noWrap/>
            <w:vAlign w:val="bottom"/>
          </w:tcPr>
          <w:p w14:paraId="07E86D54"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7AB6F01A" w14:textId="77777777" w:rsidR="00EB0A45" w:rsidRPr="002E173D" w:rsidRDefault="00EB0A45" w:rsidP="00EB0A45">
            <w:pPr>
              <w:jc w:val="center"/>
            </w:pPr>
            <w:r w:rsidRPr="002E173D">
              <w:t>**</w:t>
            </w:r>
          </w:p>
        </w:tc>
      </w:tr>
      <w:tr w:rsidR="00EB0A45" w:rsidRPr="002E173D" w14:paraId="68F86DD4" w14:textId="77777777" w:rsidTr="003F6652">
        <w:trPr>
          <w:trHeight w:hRule="exact" w:val="144"/>
        </w:trPr>
        <w:tc>
          <w:tcPr>
            <w:tcW w:w="3748" w:type="dxa"/>
            <w:tcBorders>
              <w:top w:val="nil"/>
              <w:left w:val="nil"/>
              <w:bottom w:val="nil"/>
              <w:right w:val="nil"/>
            </w:tcBorders>
            <w:shd w:val="clear" w:color="auto" w:fill="auto"/>
            <w:noWrap/>
            <w:vAlign w:val="bottom"/>
            <w:hideMark/>
          </w:tcPr>
          <w:p w14:paraId="68A6AF3E" w14:textId="77777777" w:rsidR="00EB0A45" w:rsidRPr="002E173D" w:rsidRDefault="00EB0A45" w:rsidP="00EB0A45">
            <w:pPr>
              <w:jc w:val="center"/>
              <w:rPr>
                <w:sz w:val="20"/>
                <w:szCs w:val="20"/>
              </w:rPr>
            </w:pPr>
          </w:p>
        </w:tc>
        <w:tc>
          <w:tcPr>
            <w:tcW w:w="237" w:type="dxa"/>
            <w:tcBorders>
              <w:top w:val="nil"/>
              <w:left w:val="nil"/>
              <w:bottom w:val="nil"/>
              <w:right w:val="nil"/>
            </w:tcBorders>
            <w:shd w:val="clear" w:color="auto" w:fill="auto"/>
            <w:noWrap/>
            <w:vAlign w:val="bottom"/>
            <w:hideMark/>
          </w:tcPr>
          <w:p w14:paraId="5D9DCDEA" w14:textId="77777777" w:rsidR="00EB0A45" w:rsidRPr="002E173D" w:rsidRDefault="00EB0A45" w:rsidP="00EB0A45">
            <w:pPr>
              <w:rPr>
                <w:sz w:val="20"/>
                <w:szCs w:val="20"/>
              </w:rPr>
            </w:pPr>
          </w:p>
        </w:tc>
        <w:tc>
          <w:tcPr>
            <w:tcW w:w="765" w:type="dxa"/>
            <w:tcBorders>
              <w:top w:val="nil"/>
              <w:left w:val="nil"/>
              <w:bottom w:val="nil"/>
              <w:right w:val="nil"/>
            </w:tcBorders>
            <w:shd w:val="clear" w:color="auto" w:fill="auto"/>
            <w:noWrap/>
            <w:vAlign w:val="bottom"/>
            <w:hideMark/>
          </w:tcPr>
          <w:p w14:paraId="09F17589"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0F36AEFC"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3FE3C573"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201AA6B2"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3979ACF1"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0BEC6ED3"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08643CE4"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0880BF10"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4E2E802F" w14:textId="77777777" w:rsidR="00EB0A45" w:rsidRPr="002E173D" w:rsidRDefault="00EB0A45" w:rsidP="00EB0A45">
            <w:pPr>
              <w:jc w:val="center"/>
              <w:rPr>
                <w:sz w:val="20"/>
                <w:szCs w:val="20"/>
              </w:rPr>
            </w:pPr>
          </w:p>
        </w:tc>
      </w:tr>
      <w:tr w:rsidR="00EB0A45" w:rsidRPr="002E173D" w14:paraId="6E9606C3" w14:textId="77777777" w:rsidTr="003F6652">
        <w:trPr>
          <w:trHeight w:val="300"/>
        </w:trPr>
        <w:tc>
          <w:tcPr>
            <w:tcW w:w="3748" w:type="dxa"/>
            <w:tcBorders>
              <w:top w:val="nil"/>
              <w:left w:val="nil"/>
              <w:bottom w:val="nil"/>
              <w:right w:val="nil"/>
            </w:tcBorders>
            <w:shd w:val="clear" w:color="auto" w:fill="auto"/>
            <w:noWrap/>
            <w:vAlign w:val="center"/>
            <w:hideMark/>
          </w:tcPr>
          <w:p w14:paraId="1D9A474B" w14:textId="712555A2" w:rsidR="00EB0A45" w:rsidRPr="002E173D" w:rsidRDefault="00EB0A45" w:rsidP="00EB0A45">
            <w:pPr>
              <w:rPr>
                <w:i/>
                <w:iCs/>
                <w:color w:val="000000"/>
              </w:rPr>
            </w:pPr>
            <w:r w:rsidRPr="002E173D">
              <w:rPr>
                <w:i/>
                <w:iCs/>
                <w:color w:val="000000"/>
              </w:rPr>
              <w:t>Transaction Capability</w:t>
            </w:r>
          </w:p>
        </w:tc>
        <w:tc>
          <w:tcPr>
            <w:tcW w:w="237" w:type="dxa"/>
            <w:tcBorders>
              <w:top w:val="nil"/>
              <w:left w:val="nil"/>
              <w:bottom w:val="nil"/>
              <w:right w:val="nil"/>
            </w:tcBorders>
            <w:shd w:val="clear" w:color="auto" w:fill="auto"/>
            <w:noWrap/>
            <w:vAlign w:val="bottom"/>
            <w:hideMark/>
          </w:tcPr>
          <w:p w14:paraId="42ADC397" w14:textId="77777777" w:rsidR="00EB0A45" w:rsidRPr="002E173D" w:rsidRDefault="00EB0A45" w:rsidP="00EB0A45">
            <w:pPr>
              <w:rPr>
                <w:i/>
                <w:iCs/>
                <w:color w:val="000000"/>
              </w:rPr>
            </w:pPr>
          </w:p>
        </w:tc>
        <w:tc>
          <w:tcPr>
            <w:tcW w:w="765" w:type="dxa"/>
            <w:tcBorders>
              <w:top w:val="nil"/>
              <w:left w:val="nil"/>
              <w:bottom w:val="nil"/>
              <w:right w:val="nil"/>
            </w:tcBorders>
            <w:shd w:val="clear" w:color="auto" w:fill="auto"/>
            <w:noWrap/>
            <w:vAlign w:val="bottom"/>
            <w:hideMark/>
          </w:tcPr>
          <w:p w14:paraId="1F354C4D"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5ABCF4A5"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1E025382"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5A4A557A"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70BE0C73"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45F07D88"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360C97A9"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1C22EC4A"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02CF87B6" w14:textId="77777777" w:rsidR="00EB0A45" w:rsidRPr="002E173D" w:rsidRDefault="00EB0A45" w:rsidP="00EB0A45">
            <w:pPr>
              <w:jc w:val="center"/>
              <w:rPr>
                <w:sz w:val="20"/>
                <w:szCs w:val="20"/>
              </w:rPr>
            </w:pPr>
          </w:p>
        </w:tc>
      </w:tr>
      <w:tr w:rsidR="00EB0A45" w:rsidRPr="002E173D" w14:paraId="671091AC" w14:textId="77777777" w:rsidTr="003F6652">
        <w:trPr>
          <w:trHeight w:val="300"/>
        </w:trPr>
        <w:tc>
          <w:tcPr>
            <w:tcW w:w="3748" w:type="dxa"/>
            <w:tcBorders>
              <w:top w:val="nil"/>
              <w:left w:val="nil"/>
              <w:bottom w:val="nil"/>
              <w:right w:val="nil"/>
            </w:tcBorders>
            <w:shd w:val="clear" w:color="auto" w:fill="auto"/>
            <w:noWrap/>
            <w:vAlign w:val="center"/>
            <w:hideMark/>
          </w:tcPr>
          <w:p w14:paraId="0C8E6925" w14:textId="77777777" w:rsidR="00EB0A45" w:rsidRPr="002E173D" w:rsidRDefault="00EB0A45" w:rsidP="00EB0A45">
            <w:pPr>
              <w:rPr>
                <w:color w:val="000000"/>
              </w:rPr>
            </w:pPr>
            <w:r w:rsidRPr="002E173D">
              <w:rPr>
                <w:color w:val="000000"/>
              </w:rPr>
              <w:t>Catalog quick order</w:t>
            </w:r>
          </w:p>
        </w:tc>
        <w:tc>
          <w:tcPr>
            <w:tcW w:w="237" w:type="dxa"/>
            <w:tcBorders>
              <w:top w:val="nil"/>
              <w:left w:val="nil"/>
              <w:bottom w:val="nil"/>
              <w:right w:val="nil"/>
            </w:tcBorders>
            <w:shd w:val="clear" w:color="auto" w:fill="auto"/>
            <w:noWrap/>
            <w:vAlign w:val="bottom"/>
            <w:hideMark/>
          </w:tcPr>
          <w:p w14:paraId="4E64760D"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7F11A0BE" w14:textId="77777777" w:rsidR="00EB0A45" w:rsidRPr="002E173D" w:rsidRDefault="00EB0A45" w:rsidP="00EB0A45">
            <w:pPr>
              <w:jc w:val="center"/>
            </w:pPr>
            <w:r w:rsidRPr="002E173D">
              <w:t>0.38</w:t>
            </w:r>
          </w:p>
        </w:tc>
        <w:tc>
          <w:tcPr>
            <w:tcW w:w="1606" w:type="dxa"/>
            <w:tcBorders>
              <w:top w:val="nil"/>
              <w:left w:val="nil"/>
              <w:bottom w:val="nil"/>
              <w:right w:val="nil"/>
            </w:tcBorders>
            <w:shd w:val="clear" w:color="auto" w:fill="auto"/>
            <w:noWrap/>
            <w:vAlign w:val="bottom"/>
          </w:tcPr>
          <w:p w14:paraId="625098ED"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49079856"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436BE5B9" w14:textId="77777777" w:rsidR="00EB0A45" w:rsidRPr="002E173D" w:rsidRDefault="00EB0A45" w:rsidP="00EB0A45">
            <w:pPr>
              <w:jc w:val="center"/>
            </w:pPr>
            <w:r w:rsidRPr="002E173D">
              <w:t>0.36</w:t>
            </w:r>
          </w:p>
        </w:tc>
        <w:tc>
          <w:tcPr>
            <w:tcW w:w="1606" w:type="dxa"/>
            <w:tcBorders>
              <w:top w:val="nil"/>
              <w:left w:val="nil"/>
              <w:bottom w:val="nil"/>
              <w:right w:val="nil"/>
            </w:tcBorders>
            <w:shd w:val="clear" w:color="auto" w:fill="auto"/>
            <w:noWrap/>
            <w:vAlign w:val="bottom"/>
          </w:tcPr>
          <w:p w14:paraId="1D58B2D1"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6ED0AFC6"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56F43371" w14:textId="77777777" w:rsidR="00EB0A45" w:rsidRPr="002E173D" w:rsidRDefault="00EB0A45" w:rsidP="00EB0A45">
            <w:pPr>
              <w:jc w:val="center"/>
            </w:pPr>
            <w:r w:rsidRPr="002E173D">
              <w:t>0.4</w:t>
            </w:r>
          </w:p>
        </w:tc>
        <w:tc>
          <w:tcPr>
            <w:tcW w:w="1336" w:type="dxa"/>
            <w:tcBorders>
              <w:top w:val="nil"/>
              <w:left w:val="nil"/>
              <w:bottom w:val="nil"/>
              <w:right w:val="nil"/>
            </w:tcBorders>
            <w:shd w:val="clear" w:color="auto" w:fill="auto"/>
            <w:noWrap/>
            <w:vAlign w:val="bottom"/>
          </w:tcPr>
          <w:p w14:paraId="71666145"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7FAE917E" w14:textId="77777777" w:rsidR="00EB0A45" w:rsidRPr="002E173D" w:rsidRDefault="00EB0A45" w:rsidP="00EB0A45">
            <w:pPr>
              <w:jc w:val="center"/>
            </w:pPr>
            <w:r w:rsidRPr="002E173D">
              <w:t>**</w:t>
            </w:r>
          </w:p>
        </w:tc>
      </w:tr>
      <w:tr w:rsidR="00EB0A45" w:rsidRPr="002E173D" w14:paraId="44A2BD4A" w14:textId="77777777" w:rsidTr="003F6652">
        <w:trPr>
          <w:trHeight w:val="300"/>
        </w:trPr>
        <w:tc>
          <w:tcPr>
            <w:tcW w:w="3748" w:type="dxa"/>
            <w:tcBorders>
              <w:top w:val="nil"/>
              <w:left w:val="nil"/>
              <w:bottom w:val="nil"/>
              <w:right w:val="nil"/>
            </w:tcBorders>
            <w:shd w:val="clear" w:color="auto" w:fill="auto"/>
            <w:noWrap/>
            <w:vAlign w:val="center"/>
            <w:hideMark/>
          </w:tcPr>
          <w:p w14:paraId="01B159EA" w14:textId="77777777" w:rsidR="00EB0A45" w:rsidRPr="002E173D" w:rsidRDefault="00EB0A45" w:rsidP="00EB0A45">
            <w:pPr>
              <w:rPr>
                <w:color w:val="000000"/>
              </w:rPr>
            </w:pPr>
            <w:r w:rsidRPr="002E173D">
              <w:rPr>
                <w:color w:val="000000"/>
              </w:rPr>
              <w:t>Deferred payment</w:t>
            </w:r>
          </w:p>
        </w:tc>
        <w:tc>
          <w:tcPr>
            <w:tcW w:w="237" w:type="dxa"/>
            <w:tcBorders>
              <w:top w:val="nil"/>
              <w:left w:val="nil"/>
              <w:bottom w:val="nil"/>
              <w:right w:val="nil"/>
            </w:tcBorders>
            <w:shd w:val="clear" w:color="auto" w:fill="auto"/>
            <w:noWrap/>
            <w:vAlign w:val="bottom"/>
            <w:hideMark/>
          </w:tcPr>
          <w:p w14:paraId="0BD3251A"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3E4307AD" w14:textId="77777777" w:rsidR="00EB0A45" w:rsidRPr="002E173D" w:rsidRDefault="00EB0A45" w:rsidP="00EB0A45">
            <w:pPr>
              <w:jc w:val="center"/>
            </w:pPr>
            <w:r w:rsidRPr="002E173D">
              <w:t>0.18</w:t>
            </w:r>
          </w:p>
        </w:tc>
        <w:tc>
          <w:tcPr>
            <w:tcW w:w="1606" w:type="dxa"/>
            <w:tcBorders>
              <w:top w:val="nil"/>
              <w:left w:val="nil"/>
              <w:bottom w:val="nil"/>
              <w:right w:val="nil"/>
            </w:tcBorders>
            <w:shd w:val="clear" w:color="auto" w:fill="auto"/>
            <w:noWrap/>
            <w:vAlign w:val="bottom"/>
          </w:tcPr>
          <w:p w14:paraId="2C8A4F48"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511046BC"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7876825F" w14:textId="77777777" w:rsidR="00EB0A45" w:rsidRPr="002E173D" w:rsidRDefault="00EB0A45" w:rsidP="00EB0A45">
            <w:pPr>
              <w:jc w:val="center"/>
            </w:pPr>
            <w:r w:rsidRPr="002E173D">
              <w:t>0.21</w:t>
            </w:r>
          </w:p>
        </w:tc>
        <w:tc>
          <w:tcPr>
            <w:tcW w:w="1606" w:type="dxa"/>
            <w:tcBorders>
              <w:top w:val="nil"/>
              <w:left w:val="nil"/>
              <w:bottom w:val="nil"/>
              <w:right w:val="nil"/>
            </w:tcBorders>
            <w:shd w:val="clear" w:color="auto" w:fill="auto"/>
            <w:noWrap/>
            <w:vAlign w:val="bottom"/>
          </w:tcPr>
          <w:p w14:paraId="75745BD0"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0BF32A95"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0AB55EE3" w14:textId="77777777" w:rsidR="00EB0A45" w:rsidRPr="002E173D" w:rsidRDefault="00EB0A45" w:rsidP="00EB0A45">
            <w:pPr>
              <w:jc w:val="center"/>
            </w:pPr>
            <w:r w:rsidRPr="002E173D">
              <w:t>0.15</w:t>
            </w:r>
          </w:p>
        </w:tc>
        <w:tc>
          <w:tcPr>
            <w:tcW w:w="1336" w:type="dxa"/>
            <w:tcBorders>
              <w:top w:val="nil"/>
              <w:left w:val="nil"/>
              <w:bottom w:val="nil"/>
              <w:right w:val="nil"/>
            </w:tcBorders>
            <w:shd w:val="clear" w:color="auto" w:fill="auto"/>
            <w:noWrap/>
            <w:vAlign w:val="bottom"/>
          </w:tcPr>
          <w:p w14:paraId="6B05EC40"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5D453F85" w14:textId="77777777" w:rsidR="00EB0A45" w:rsidRPr="002E173D" w:rsidRDefault="00EB0A45" w:rsidP="00EB0A45">
            <w:pPr>
              <w:jc w:val="center"/>
            </w:pPr>
            <w:r w:rsidRPr="002E173D">
              <w:t>***</w:t>
            </w:r>
          </w:p>
        </w:tc>
      </w:tr>
      <w:tr w:rsidR="00EB0A45" w:rsidRPr="002E173D" w14:paraId="2472D987" w14:textId="77777777" w:rsidTr="003F6652">
        <w:trPr>
          <w:trHeight w:val="300"/>
        </w:trPr>
        <w:tc>
          <w:tcPr>
            <w:tcW w:w="3748" w:type="dxa"/>
            <w:tcBorders>
              <w:top w:val="nil"/>
              <w:left w:val="nil"/>
              <w:bottom w:val="nil"/>
              <w:right w:val="nil"/>
            </w:tcBorders>
            <w:shd w:val="clear" w:color="auto" w:fill="auto"/>
            <w:noWrap/>
            <w:vAlign w:val="center"/>
            <w:hideMark/>
          </w:tcPr>
          <w:p w14:paraId="32448FE8" w14:textId="77777777" w:rsidR="00EB0A45" w:rsidRPr="002E173D" w:rsidRDefault="00EB0A45" w:rsidP="00EB0A45">
            <w:pPr>
              <w:rPr>
                <w:color w:val="000000"/>
              </w:rPr>
            </w:pPr>
            <w:r w:rsidRPr="002E173D">
              <w:rPr>
                <w:color w:val="000000"/>
              </w:rPr>
              <w:t>PayPal express checkout</w:t>
            </w:r>
          </w:p>
        </w:tc>
        <w:tc>
          <w:tcPr>
            <w:tcW w:w="237" w:type="dxa"/>
            <w:tcBorders>
              <w:top w:val="nil"/>
              <w:left w:val="nil"/>
              <w:bottom w:val="nil"/>
              <w:right w:val="nil"/>
            </w:tcBorders>
            <w:shd w:val="clear" w:color="auto" w:fill="auto"/>
            <w:noWrap/>
            <w:vAlign w:val="bottom"/>
            <w:hideMark/>
          </w:tcPr>
          <w:p w14:paraId="0B5190D3"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532DA473" w14:textId="77777777" w:rsidR="00EB0A45" w:rsidRPr="002E173D" w:rsidRDefault="00EB0A45" w:rsidP="00EB0A45">
            <w:pPr>
              <w:jc w:val="center"/>
            </w:pPr>
            <w:r w:rsidRPr="002E173D">
              <w:t>0.21</w:t>
            </w:r>
          </w:p>
        </w:tc>
        <w:tc>
          <w:tcPr>
            <w:tcW w:w="1606" w:type="dxa"/>
            <w:tcBorders>
              <w:top w:val="nil"/>
              <w:left w:val="nil"/>
              <w:bottom w:val="nil"/>
              <w:right w:val="nil"/>
            </w:tcBorders>
            <w:shd w:val="clear" w:color="auto" w:fill="auto"/>
            <w:noWrap/>
            <w:vAlign w:val="bottom"/>
          </w:tcPr>
          <w:p w14:paraId="190AB9A7"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4B810865"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302BE488" w14:textId="77777777" w:rsidR="00EB0A45" w:rsidRPr="002E173D" w:rsidRDefault="00EB0A45" w:rsidP="00EB0A45">
            <w:pPr>
              <w:jc w:val="center"/>
            </w:pPr>
            <w:r w:rsidRPr="002E173D">
              <w:t>0.3</w:t>
            </w:r>
          </w:p>
        </w:tc>
        <w:tc>
          <w:tcPr>
            <w:tcW w:w="1606" w:type="dxa"/>
            <w:tcBorders>
              <w:top w:val="nil"/>
              <w:left w:val="nil"/>
              <w:bottom w:val="nil"/>
              <w:right w:val="nil"/>
            </w:tcBorders>
            <w:shd w:val="clear" w:color="auto" w:fill="auto"/>
            <w:noWrap/>
            <w:vAlign w:val="bottom"/>
          </w:tcPr>
          <w:p w14:paraId="1EEB0715"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397B63A8"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4DAAF242" w14:textId="77777777" w:rsidR="00EB0A45" w:rsidRPr="002E173D" w:rsidRDefault="00EB0A45" w:rsidP="00EB0A45">
            <w:pPr>
              <w:jc w:val="center"/>
            </w:pPr>
            <w:r w:rsidRPr="002E173D">
              <w:t>0.08</w:t>
            </w:r>
          </w:p>
        </w:tc>
        <w:tc>
          <w:tcPr>
            <w:tcW w:w="1336" w:type="dxa"/>
            <w:tcBorders>
              <w:top w:val="nil"/>
              <w:left w:val="nil"/>
              <w:bottom w:val="nil"/>
              <w:right w:val="nil"/>
            </w:tcBorders>
            <w:shd w:val="clear" w:color="auto" w:fill="auto"/>
            <w:noWrap/>
            <w:vAlign w:val="bottom"/>
          </w:tcPr>
          <w:p w14:paraId="321C99BB"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0E4266EA" w14:textId="77777777" w:rsidR="00EB0A45" w:rsidRPr="002E173D" w:rsidRDefault="00EB0A45" w:rsidP="00EB0A45">
            <w:pPr>
              <w:jc w:val="center"/>
            </w:pPr>
            <w:r w:rsidRPr="002E173D">
              <w:t>***</w:t>
            </w:r>
          </w:p>
        </w:tc>
      </w:tr>
      <w:tr w:rsidR="00EB0A45" w:rsidRPr="002E173D" w14:paraId="378249B1" w14:textId="77777777" w:rsidTr="003F6652">
        <w:trPr>
          <w:trHeight w:hRule="exact" w:val="144"/>
        </w:trPr>
        <w:tc>
          <w:tcPr>
            <w:tcW w:w="3748" w:type="dxa"/>
            <w:tcBorders>
              <w:top w:val="nil"/>
              <w:left w:val="nil"/>
              <w:bottom w:val="nil"/>
              <w:right w:val="nil"/>
            </w:tcBorders>
            <w:shd w:val="clear" w:color="auto" w:fill="auto"/>
            <w:noWrap/>
            <w:vAlign w:val="bottom"/>
            <w:hideMark/>
          </w:tcPr>
          <w:p w14:paraId="650FE48F" w14:textId="77777777" w:rsidR="00EB0A45" w:rsidRPr="002E173D" w:rsidRDefault="00EB0A45" w:rsidP="00EB0A45">
            <w:pPr>
              <w:jc w:val="center"/>
            </w:pPr>
          </w:p>
        </w:tc>
        <w:tc>
          <w:tcPr>
            <w:tcW w:w="237" w:type="dxa"/>
            <w:tcBorders>
              <w:top w:val="nil"/>
              <w:left w:val="nil"/>
              <w:bottom w:val="nil"/>
              <w:right w:val="nil"/>
            </w:tcBorders>
            <w:shd w:val="clear" w:color="auto" w:fill="auto"/>
            <w:noWrap/>
            <w:vAlign w:val="bottom"/>
            <w:hideMark/>
          </w:tcPr>
          <w:p w14:paraId="2DC03DF5" w14:textId="77777777" w:rsidR="00EB0A45" w:rsidRPr="002E173D" w:rsidRDefault="00EB0A45" w:rsidP="00EB0A45">
            <w:pPr>
              <w:rPr>
                <w:sz w:val="20"/>
                <w:szCs w:val="20"/>
              </w:rPr>
            </w:pPr>
          </w:p>
        </w:tc>
        <w:tc>
          <w:tcPr>
            <w:tcW w:w="765" w:type="dxa"/>
            <w:tcBorders>
              <w:top w:val="nil"/>
              <w:left w:val="nil"/>
              <w:bottom w:val="nil"/>
              <w:right w:val="nil"/>
            </w:tcBorders>
            <w:shd w:val="clear" w:color="auto" w:fill="auto"/>
            <w:noWrap/>
            <w:vAlign w:val="bottom"/>
            <w:hideMark/>
          </w:tcPr>
          <w:p w14:paraId="4315AB15"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31511E9E"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10107303"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6218E4DF"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70113459"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5F122567"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5631CFFC"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5004E225"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666478FC" w14:textId="77777777" w:rsidR="00EB0A45" w:rsidRPr="002E173D" w:rsidRDefault="00EB0A45" w:rsidP="00EB0A45">
            <w:pPr>
              <w:jc w:val="center"/>
              <w:rPr>
                <w:sz w:val="20"/>
                <w:szCs w:val="20"/>
              </w:rPr>
            </w:pPr>
          </w:p>
        </w:tc>
      </w:tr>
      <w:tr w:rsidR="00EB0A45" w:rsidRPr="002E173D" w14:paraId="16FB3269" w14:textId="77777777" w:rsidTr="003F6652">
        <w:trPr>
          <w:trHeight w:val="300"/>
        </w:trPr>
        <w:tc>
          <w:tcPr>
            <w:tcW w:w="3748" w:type="dxa"/>
            <w:tcBorders>
              <w:top w:val="nil"/>
              <w:left w:val="nil"/>
              <w:bottom w:val="nil"/>
              <w:right w:val="nil"/>
            </w:tcBorders>
            <w:shd w:val="clear" w:color="auto" w:fill="auto"/>
            <w:noWrap/>
            <w:vAlign w:val="center"/>
            <w:hideMark/>
          </w:tcPr>
          <w:p w14:paraId="1C51E598" w14:textId="66FC1E5A" w:rsidR="00EB0A45" w:rsidRPr="002E173D" w:rsidRDefault="00EB0A45" w:rsidP="00EB0A45">
            <w:pPr>
              <w:rPr>
                <w:i/>
                <w:iCs/>
                <w:color w:val="000000"/>
              </w:rPr>
            </w:pPr>
            <w:r w:rsidRPr="002E173D">
              <w:rPr>
                <w:i/>
                <w:iCs/>
                <w:color w:val="000000"/>
              </w:rPr>
              <w:t>Infrastructure Capability</w:t>
            </w:r>
          </w:p>
        </w:tc>
        <w:tc>
          <w:tcPr>
            <w:tcW w:w="237" w:type="dxa"/>
            <w:tcBorders>
              <w:top w:val="nil"/>
              <w:left w:val="nil"/>
              <w:bottom w:val="nil"/>
              <w:right w:val="nil"/>
            </w:tcBorders>
            <w:shd w:val="clear" w:color="auto" w:fill="auto"/>
            <w:noWrap/>
            <w:vAlign w:val="bottom"/>
            <w:hideMark/>
          </w:tcPr>
          <w:p w14:paraId="0CE1A6FA" w14:textId="77777777" w:rsidR="00EB0A45" w:rsidRPr="002E173D" w:rsidRDefault="00EB0A45" w:rsidP="00EB0A45">
            <w:pPr>
              <w:rPr>
                <w:i/>
                <w:iCs/>
                <w:color w:val="000000"/>
              </w:rPr>
            </w:pPr>
          </w:p>
        </w:tc>
        <w:tc>
          <w:tcPr>
            <w:tcW w:w="765" w:type="dxa"/>
            <w:tcBorders>
              <w:top w:val="nil"/>
              <w:left w:val="nil"/>
              <w:bottom w:val="nil"/>
              <w:right w:val="nil"/>
            </w:tcBorders>
            <w:shd w:val="clear" w:color="auto" w:fill="auto"/>
            <w:noWrap/>
            <w:vAlign w:val="bottom"/>
            <w:hideMark/>
          </w:tcPr>
          <w:p w14:paraId="47CF857C" w14:textId="77777777" w:rsidR="00EB0A45" w:rsidRPr="002E173D" w:rsidRDefault="00EB0A45" w:rsidP="00EB0A45">
            <w:pPr>
              <w:rPr>
                <w:sz w:val="20"/>
                <w:szCs w:val="20"/>
              </w:rPr>
            </w:pPr>
          </w:p>
        </w:tc>
        <w:tc>
          <w:tcPr>
            <w:tcW w:w="1606" w:type="dxa"/>
            <w:tcBorders>
              <w:top w:val="nil"/>
              <w:left w:val="nil"/>
              <w:bottom w:val="nil"/>
              <w:right w:val="nil"/>
            </w:tcBorders>
            <w:shd w:val="clear" w:color="auto" w:fill="auto"/>
            <w:noWrap/>
            <w:vAlign w:val="bottom"/>
          </w:tcPr>
          <w:p w14:paraId="7F40B684"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70A6E94D"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4E5118D9" w14:textId="77777777" w:rsidR="00EB0A45" w:rsidRPr="002E173D" w:rsidRDefault="00EB0A45" w:rsidP="00EB0A45">
            <w:pPr>
              <w:jc w:val="center"/>
              <w:rPr>
                <w:sz w:val="20"/>
                <w:szCs w:val="20"/>
              </w:rPr>
            </w:pPr>
          </w:p>
        </w:tc>
        <w:tc>
          <w:tcPr>
            <w:tcW w:w="1606" w:type="dxa"/>
            <w:tcBorders>
              <w:top w:val="nil"/>
              <w:left w:val="nil"/>
              <w:bottom w:val="nil"/>
              <w:right w:val="nil"/>
            </w:tcBorders>
            <w:shd w:val="clear" w:color="auto" w:fill="auto"/>
            <w:noWrap/>
            <w:vAlign w:val="bottom"/>
          </w:tcPr>
          <w:p w14:paraId="183309A3" w14:textId="77777777" w:rsidR="00EB0A45" w:rsidRPr="002E173D" w:rsidRDefault="00EB0A45" w:rsidP="00EB0A45">
            <w:pPr>
              <w:jc w:val="center"/>
              <w:rPr>
                <w:sz w:val="20"/>
                <w:szCs w:val="20"/>
              </w:rPr>
            </w:pPr>
          </w:p>
        </w:tc>
        <w:tc>
          <w:tcPr>
            <w:tcW w:w="417" w:type="dxa"/>
            <w:tcBorders>
              <w:top w:val="nil"/>
              <w:left w:val="nil"/>
              <w:bottom w:val="nil"/>
              <w:right w:val="nil"/>
            </w:tcBorders>
            <w:shd w:val="clear" w:color="auto" w:fill="auto"/>
            <w:noWrap/>
            <w:vAlign w:val="bottom"/>
            <w:hideMark/>
          </w:tcPr>
          <w:p w14:paraId="79056CA8" w14:textId="77777777" w:rsidR="00EB0A45" w:rsidRPr="002E173D" w:rsidRDefault="00EB0A45" w:rsidP="00EB0A45">
            <w:pPr>
              <w:jc w:val="center"/>
              <w:rPr>
                <w:sz w:val="20"/>
                <w:szCs w:val="20"/>
              </w:rPr>
            </w:pPr>
          </w:p>
        </w:tc>
        <w:tc>
          <w:tcPr>
            <w:tcW w:w="765" w:type="dxa"/>
            <w:tcBorders>
              <w:top w:val="nil"/>
              <w:left w:val="nil"/>
              <w:bottom w:val="nil"/>
              <w:right w:val="nil"/>
            </w:tcBorders>
            <w:shd w:val="clear" w:color="auto" w:fill="auto"/>
            <w:noWrap/>
            <w:vAlign w:val="bottom"/>
            <w:hideMark/>
          </w:tcPr>
          <w:p w14:paraId="60265CF2" w14:textId="77777777" w:rsidR="00EB0A45" w:rsidRPr="002E173D" w:rsidRDefault="00EB0A45" w:rsidP="00EB0A45">
            <w:pPr>
              <w:jc w:val="center"/>
              <w:rPr>
                <w:sz w:val="20"/>
                <w:szCs w:val="20"/>
              </w:rPr>
            </w:pPr>
          </w:p>
        </w:tc>
        <w:tc>
          <w:tcPr>
            <w:tcW w:w="1336" w:type="dxa"/>
            <w:tcBorders>
              <w:top w:val="nil"/>
              <w:left w:val="nil"/>
              <w:bottom w:val="nil"/>
              <w:right w:val="nil"/>
            </w:tcBorders>
            <w:shd w:val="clear" w:color="auto" w:fill="auto"/>
            <w:noWrap/>
            <w:vAlign w:val="bottom"/>
          </w:tcPr>
          <w:p w14:paraId="3AC889C1" w14:textId="77777777" w:rsidR="00EB0A45" w:rsidRPr="002E173D" w:rsidRDefault="00EB0A45" w:rsidP="00EB0A45">
            <w:pPr>
              <w:jc w:val="center"/>
              <w:rPr>
                <w:sz w:val="20"/>
                <w:szCs w:val="20"/>
              </w:rPr>
            </w:pPr>
          </w:p>
        </w:tc>
        <w:tc>
          <w:tcPr>
            <w:tcW w:w="848" w:type="dxa"/>
            <w:tcBorders>
              <w:top w:val="nil"/>
              <w:left w:val="nil"/>
              <w:bottom w:val="nil"/>
              <w:right w:val="nil"/>
            </w:tcBorders>
            <w:shd w:val="clear" w:color="auto" w:fill="auto"/>
            <w:noWrap/>
            <w:vAlign w:val="bottom"/>
            <w:hideMark/>
          </w:tcPr>
          <w:p w14:paraId="3A5982C9" w14:textId="77777777" w:rsidR="00EB0A45" w:rsidRPr="002E173D" w:rsidRDefault="00EB0A45" w:rsidP="00EB0A45">
            <w:pPr>
              <w:jc w:val="center"/>
              <w:rPr>
                <w:sz w:val="20"/>
                <w:szCs w:val="20"/>
              </w:rPr>
            </w:pPr>
          </w:p>
        </w:tc>
      </w:tr>
      <w:tr w:rsidR="00EB0A45" w:rsidRPr="002E173D" w14:paraId="26AE5632" w14:textId="77777777" w:rsidTr="003F6652">
        <w:trPr>
          <w:trHeight w:val="300"/>
        </w:trPr>
        <w:tc>
          <w:tcPr>
            <w:tcW w:w="3748" w:type="dxa"/>
            <w:tcBorders>
              <w:top w:val="nil"/>
              <w:left w:val="nil"/>
              <w:bottom w:val="nil"/>
              <w:right w:val="nil"/>
            </w:tcBorders>
            <w:shd w:val="clear" w:color="auto" w:fill="auto"/>
            <w:noWrap/>
            <w:vAlign w:val="center"/>
            <w:hideMark/>
          </w:tcPr>
          <w:p w14:paraId="3DC9B45F" w14:textId="77777777" w:rsidR="00EB0A45" w:rsidRPr="002E173D" w:rsidRDefault="00EB0A45" w:rsidP="00EB0A45">
            <w:pPr>
              <w:rPr>
                <w:color w:val="000000"/>
              </w:rPr>
            </w:pPr>
            <w:r w:rsidRPr="002E173D">
              <w:rPr>
                <w:color w:val="000000"/>
              </w:rPr>
              <w:t>Content delivery</w:t>
            </w:r>
          </w:p>
        </w:tc>
        <w:tc>
          <w:tcPr>
            <w:tcW w:w="237" w:type="dxa"/>
            <w:tcBorders>
              <w:top w:val="nil"/>
              <w:left w:val="nil"/>
              <w:bottom w:val="nil"/>
              <w:right w:val="nil"/>
            </w:tcBorders>
            <w:shd w:val="clear" w:color="auto" w:fill="auto"/>
            <w:noWrap/>
            <w:vAlign w:val="bottom"/>
            <w:hideMark/>
          </w:tcPr>
          <w:p w14:paraId="7E196C43"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305B38AF" w14:textId="77777777" w:rsidR="00EB0A45" w:rsidRPr="002E173D" w:rsidRDefault="00EB0A45" w:rsidP="00EB0A45">
            <w:pPr>
              <w:jc w:val="center"/>
            </w:pPr>
            <w:r w:rsidRPr="002E173D">
              <w:t>0.63</w:t>
            </w:r>
          </w:p>
        </w:tc>
        <w:tc>
          <w:tcPr>
            <w:tcW w:w="1606" w:type="dxa"/>
            <w:tcBorders>
              <w:top w:val="nil"/>
              <w:left w:val="nil"/>
              <w:bottom w:val="nil"/>
              <w:right w:val="nil"/>
            </w:tcBorders>
            <w:shd w:val="clear" w:color="auto" w:fill="auto"/>
            <w:noWrap/>
            <w:vAlign w:val="bottom"/>
          </w:tcPr>
          <w:p w14:paraId="369A4C3E"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586BC8FA"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3A0A1296" w14:textId="77777777" w:rsidR="00EB0A45" w:rsidRPr="002E173D" w:rsidRDefault="00EB0A45" w:rsidP="00EB0A45">
            <w:pPr>
              <w:jc w:val="center"/>
            </w:pPr>
            <w:r w:rsidRPr="002E173D">
              <w:t>0.67</w:t>
            </w:r>
          </w:p>
        </w:tc>
        <w:tc>
          <w:tcPr>
            <w:tcW w:w="1606" w:type="dxa"/>
            <w:tcBorders>
              <w:top w:val="nil"/>
              <w:left w:val="nil"/>
              <w:bottom w:val="nil"/>
              <w:right w:val="nil"/>
            </w:tcBorders>
            <w:shd w:val="clear" w:color="auto" w:fill="auto"/>
            <w:noWrap/>
            <w:vAlign w:val="bottom"/>
          </w:tcPr>
          <w:p w14:paraId="2F77D052"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227FACBD"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17128510" w14:textId="77777777" w:rsidR="00EB0A45" w:rsidRPr="002E173D" w:rsidRDefault="00EB0A45" w:rsidP="00EB0A45">
            <w:pPr>
              <w:jc w:val="center"/>
            </w:pPr>
            <w:r w:rsidRPr="002E173D">
              <w:t>0.58</w:t>
            </w:r>
          </w:p>
        </w:tc>
        <w:tc>
          <w:tcPr>
            <w:tcW w:w="1336" w:type="dxa"/>
            <w:tcBorders>
              <w:top w:val="nil"/>
              <w:left w:val="nil"/>
              <w:bottom w:val="nil"/>
              <w:right w:val="nil"/>
            </w:tcBorders>
            <w:shd w:val="clear" w:color="auto" w:fill="auto"/>
            <w:noWrap/>
            <w:vAlign w:val="bottom"/>
          </w:tcPr>
          <w:p w14:paraId="3C876558"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3147B317" w14:textId="77777777" w:rsidR="00EB0A45" w:rsidRPr="002E173D" w:rsidRDefault="00EB0A45" w:rsidP="00EB0A45">
            <w:pPr>
              <w:jc w:val="center"/>
            </w:pPr>
            <w:r w:rsidRPr="002E173D">
              <w:t>***</w:t>
            </w:r>
          </w:p>
        </w:tc>
      </w:tr>
      <w:tr w:rsidR="00EB0A45" w:rsidRPr="002E173D" w14:paraId="1EC1359F" w14:textId="77777777" w:rsidTr="003F6652">
        <w:trPr>
          <w:trHeight w:val="300"/>
        </w:trPr>
        <w:tc>
          <w:tcPr>
            <w:tcW w:w="3748" w:type="dxa"/>
            <w:tcBorders>
              <w:top w:val="nil"/>
              <w:left w:val="nil"/>
              <w:bottom w:val="nil"/>
              <w:right w:val="nil"/>
            </w:tcBorders>
            <w:shd w:val="clear" w:color="auto" w:fill="auto"/>
            <w:noWrap/>
            <w:vAlign w:val="center"/>
            <w:hideMark/>
          </w:tcPr>
          <w:p w14:paraId="092D71AB" w14:textId="77777777" w:rsidR="00EB0A45" w:rsidRPr="002E173D" w:rsidRDefault="00EB0A45" w:rsidP="00EB0A45">
            <w:pPr>
              <w:rPr>
                <w:color w:val="000000"/>
              </w:rPr>
            </w:pPr>
            <w:r w:rsidRPr="002E173D">
              <w:rPr>
                <w:color w:val="000000"/>
              </w:rPr>
              <w:t>CRM</w:t>
            </w:r>
          </w:p>
        </w:tc>
        <w:tc>
          <w:tcPr>
            <w:tcW w:w="237" w:type="dxa"/>
            <w:tcBorders>
              <w:top w:val="nil"/>
              <w:left w:val="nil"/>
              <w:bottom w:val="nil"/>
              <w:right w:val="nil"/>
            </w:tcBorders>
            <w:shd w:val="clear" w:color="auto" w:fill="auto"/>
            <w:noWrap/>
            <w:vAlign w:val="bottom"/>
            <w:hideMark/>
          </w:tcPr>
          <w:p w14:paraId="2F6E54C2" w14:textId="77777777" w:rsidR="00EB0A45" w:rsidRPr="002E173D" w:rsidRDefault="00EB0A45" w:rsidP="00EB0A45">
            <w:pPr>
              <w:rPr>
                <w:color w:val="000000"/>
              </w:rPr>
            </w:pPr>
          </w:p>
        </w:tc>
        <w:tc>
          <w:tcPr>
            <w:tcW w:w="765" w:type="dxa"/>
            <w:tcBorders>
              <w:top w:val="nil"/>
              <w:left w:val="nil"/>
              <w:bottom w:val="nil"/>
              <w:right w:val="nil"/>
            </w:tcBorders>
            <w:shd w:val="clear" w:color="auto" w:fill="auto"/>
            <w:noWrap/>
            <w:vAlign w:val="bottom"/>
            <w:hideMark/>
          </w:tcPr>
          <w:p w14:paraId="36B673B0" w14:textId="77777777" w:rsidR="00EB0A45" w:rsidRPr="002E173D" w:rsidRDefault="00EB0A45" w:rsidP="00EB0A45">
            <w:pPr>
              <w:jc w:val="center"/>
            </w:pPr>
            <w:r w:rsidRPr="002E173D">
              <w:t>0.81</w:t>
            </w:r>
          </w:p>
        </w:tc>
        <w:tc>
          <w:tcPr>
            <w:tcW w:w="1606" w:type="dxa"/>
            <w:tcBorders>
              <w:top w:val="nil"/>
              <w:left w:val="nil"/>
              <w:bottom w:val="nil"/>
              <w:right w:val="nil"/>
            </w:tcBorders>
            <w:shd w:val="clear" w:color="auto" w:fill="auto"/>
            <w:noWrap/>
            <w:vAlign w:val="bottom"/>
          </w:tcPr>
          <w:p w14:paraId="1080FF48"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3FCE268D"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62A9CE4E" w14:textId="77777777" w:rsidR="00EB0A45" w:rsidRPr="002E173D" w:rsidRDefault="00EB0A45" w:rsidP="00EB0A45">
            <w:pPr>
              <w:jc w:val="center"/>
            </w:pPr>
            <w:r w:rsidRPr="002E173D">
              <w:t>0.83</w:t>
            </w:r>
          </w:p>
        </w:tc>
        <w:tc>
          <w:tcPr>
            <w:tcW w:w="1606" w:type="dxa"/>
            <w:tcBorders>
              <w:top w:val="nil"/>
              <w:left w:val="nil"/>
              <w:bottom w:val="nil"/>
              <w:right w:val="nil"/>
            </w:tcBorders>
            <w:shd w:val="clear" w:color="auto" w:fill="auto"/>
            <w:noWrap/>
            <w:vAlign w:val="bottom"/>
          </w:tcPr>
          <w:p w14:paraId="275C736F" w14:textId="77777777" w:rsidR="00EB0A45" w:rsidRPr="002E173D" w:rsidRDefault="00EB0A45" w:rsidP="00EB0A45">
            <w:pPr>
              <w:jc w:val="center"/>
            </w:pPr>
          </w:p>
        </w:tc>
        <w:tc>
          <w:tcPr>
            <w:tcW w:w="417" w:type="dxa"/>
            <w:tcBorders>
              <w:top w:val="nil"/>
              <w:left w:val="nil"/>
              <w:bottom w:val="nil"/>
              <w:right w:val="nil"/>
            </w:tcBorders>
            <w:shd w:val="clear" w:color="auto" w:fill="auto"/>
            <w:noWrap/>
            <w:vAlign w:val="bottom"/>
            <w:hideMark/>
          </w:tcPr>
          <w:p w14:paraId="20C52EC9" w14:textId="77777777" w:rsidR="00EB0A45" w:rsidRPr="002E173D" w:rsidRDefault="00EB0A45" w:rsidP="00EB0A45">
            <w:pPr>
              <w:jc w:val="center"/>
            </w:pPr>
          </w:p>
        </w:tc>
        <w:tc>
          <w:tcPr>
            <w:tcW w:w="765" w:type="dxa"/>
            <w:tcBorders>
              <w:top w:val="nil"/>
              <w:left w:val="nil"/>
              <w:bottom w:val="nil"/>
              <w:right w:val="nil"/>
            </w:tcBorders>
            <w:shd w:val="clear" w:color="auto" w:fill="auto"/>
            <w:noWrap/>
            <w:vAlign w:val="bottom"/>
            <w:hideMark/>
          </w:tcPr>
          <w:p w14:paraId="47A0971B" w14:textId="77777777" w:rsidR="00EB0A45" w:rsidRPr="002E173D" w:rsidRDefault="00EB0A45" w:rsidP="00EB0A45">
            <w:pPr>
              <w:jc w:val="center"/>
            </w:pPr>
            <w:r w:rsidRPr="002E173D">
              <w:t>0.78</w:t>
            </w:r>
          </w:p>
        </w:tc>
        <w:tc>
          <w:tcPr>
            <w:tcW w:w="1336" w:type="dxa"/>
            <w:tcBorders>
              <w:top w:val="nil"/>
              <w:left w:val="nil"/>
              <w:bottom w:val="nil"/>
              <w:right w:val="nil"/>
            </w:tcBorders>
            <w:shd w:val="clear" w:color="auto" w:fill="auto"/>
            <w:noWrap/>
            <w:vAlign w:val="bottom"/>
          </w:tcPr>
          <w:p w14:paraId="76D1C896" w14:textId="77777777" w:rsidR="00EB0A45" w:rsidRPr="002E173D" w:rsidRDefault="00EB0A45" w:rsidP="00EB0A45">
            <w:pPr>
              <w:jc w:val="center"/>
            </w:pPr>
          </w:p>
        </w:tc>
        <w:tc>
          <w:tcPr>
            <w:tcW w:w="848" w:type="dxa"/>
            <w:tcBorders>
              <w:top w:val="nil"/>
              <w:left w:val="nil"/>
              <w:bottom w:val="nil"/>
              <w:right w:val="nil"/>
            </w:tcBorders>
            <w:shd w:val="clear" w:color="auto" w:fill="auto"/>
            <w:noWrap/>
            <w:vAlign w:val="bottom"/>
            <w:hideMark/>
          </w:tcPr>
          <w:p w14:paraId="69092444" w14:textId="77777777" w:rsidR="00EB0A45" w:rsidRPr="002E173D" w:rsidRDefault="00EB0A45" w:rsidP="00EB0A45">
            <w:pPr>
              <w:jc w:val="center"/>
            </w:pPr>
            <w:r w:rsidRPr="002E173D">
              <w:t>***</w:t>
            </w:r>
          </w:p>
        </w:tc>
      </w:tr>
      <w:tr w:rsidR="00EB0A45" w:rsidRPr="002E173D" w14:paraId="3D00259E" w14:textId="77777777" w:rsidTr="003F6652">
        <w:trPr>
          <w:trHeight w:val="300"/>
        </w:trPr>
        <w:tc>
          <w:tcPr>
            <w:tcW w:w="3748" w:type="dxa"/>
            <w:tcBorders>
              <w:top w:val="nil"/>
              <w:left w:val="nil"/>
              <w:right w:val="nil"/>
            </w:tcBorders>
            <w:shd w:val="clear" w:color="auto" w:fill="auto"/>
            <w:noWrap/>
            <w:vAlign w:val="center"/>
            <w:hideMark/>
          </w:tcPr>
          <w:p w14:paraId="7532E455" w14:textId="77777777" w:rsidR="00EB0A45" w:rsidRPr="002E173D" w:rsidRDefault="00EB0A45" w:rsidP="00EB0A45">
            <w:pPr>
              <w:rPr>
                <w:color w:val="000000"/>
              </w:rPr>
            </w:pPr>
            <w:r w:rsidRPr="002E173D">
              <w:rPr>
                <w:color w:val="000000"/>
              </w:rPr>
              <w:t xml:space="preserve">E-commerce platform </w:t>
            </w:r>
          </w:p>
        </w:tc>
        <w:tc>
          <w:tcPr>
            <w:tcW w:w="237" w:type="dxa"/>
            <w:tcBorders>
              <w:top w:val="nil"/>
              <w:left w:val="nil"/>
              <w:right w:val="nil"/>
            </w:tcBorders>
            <w:shd w:val="clear" w:color="auto" w:fill="auto"/>
            <w:noWrap/>
            <w:vAlign w:val="bottom"/>
            <w:hideMark/>
          </w:tcPr>
          <w:p w14:paraId="3C6E8D56" w14:textId="77777777" w:rsidR="00EB0A45" w:rsidRPr="002E173D" w:rsidRDefault="00EB0A45" w:rsidP="00EB0A45">
            <w:pPr>
              <w:rPr>
                <w:color w:val="000000"/>
              </w:rPr>
            </w:pPr>
          </w:p>
        </w:tc>
        <w:tc>
          <w:tcPr>
            <w:tcW w:w="765" w:type="dxa"/>
            <w:tcBorders>
              <w:top w:val="nil"/>
              <w:left w:val="nil"/>
              <w:right w:val="nil"/>
            </w:tcBorders>
            <w:shd w:val="clear" w:color="auto" w:fill="auto"/>
            <w:noWrap/>
            <w:vAlign w:val="bottom"/>
            <w:hideMark/>
          </w:tcPr>
          <w:p w14:paraId="7830EAD7" w14:textId="77777777" w:rsidR="00EB0A45" w:rsidRPr="002E173D" w:rsidRDefault="00EB0A45" w:rsidP="00EB0A45">
            <w:pPr>
              <w:jc w:val="center"/>
            </w:pPr>
            <w:r w:rsidRPr="002E173D">
              <w:t>0.94</w:t>
            </w:r>
          </w:p>
        </w:tc>
        <w:tc>
          <w:tcPr>
            <w:tcW w:w="1606" w:type="dxa"/>
            <w:tcBorders>
              <w:top w:val="nil"/>
              <w:left w:val="nil"/>
              <w:right w:val="nil"/>
            </w:tcBorders>
            <w:shd w:val="clear" w:color="auto" w:fill="auto"/>
            <w:noWrap/>
            <w:vAlign w:val="bottom"/>
          </w:tcPr>
          <w:p w14:paraId="07AE28B4" w14:textId="77777777" w:rsidR="00EB0A45" w:rsidRPr="002E173D" w:rsidRDefault="00EB0A45" w:rsidP="00EB0A45">
            <w:pPr>
              <w:jc w:val="center"/>
            </w:pPr>
          </w:p>
        </w:tc>
        <w:tc>
          <w:tcPr>
            <w:tcW w:w="417" w:type="dxa"/>
            <w:tcBorders>
              <w:top w:val="nil"/>
              <w:left w:val="nil"/>
              <w:right w:val="nil"/>
            </w:tcBorders>
            <w:shd w:val="clear" w:color="auto" w:fill="auto"/>
            <w:noWrap/>
            <w:vAlign w:val="bottom"/>
            <w:hideMark/>
          </w:tcPr>
          <w:p w14:paraId="3F5C38C3" w14:textId="77777777" w:rsidR="00EB0A45" w:rsidRPr="002E173D" w:rsidRDefault="00EB0A45" w:rsidP="00EB0A45">
            <w:pPr>
              <w:jc w:val="center"/>
            </w:pPr>
          </w:p>
        </w:tc>
        <w:tc>
          <w:tcPr>
            <w:tcW w:w="765" w:type="dxa"/>
            <w:tcBorders>
              <w:top w:val="nil"/>
              <w:left w:val="nil"/>
              <w:right w:val="nil"/>
            </w:tcBorders>
            <w:shd w:val="clear" w:color="auto" w:fill="auto"/>
            <w:noWrap/>
            <w:vAlign w:val="bottom"/>
            <w:hideMark/>
          </w:tcPr>
          <w:p w14:paraId="4FFA7398" w14:textId="77777777" w:rsidR="00EB0A45" w:rsidRPr="002E173D" w:rsidRDefault="00EB0A45" w:rsidP="00EB0A45">
            <w:pPr>
              <w:jc w:val="center"/>
            </w:pPr>
            <w:r w:rsidRPr="002E173D">
              <w:t>0.94</w:t>
            </w:r>
          </w:p>
        </w:tc>
        <w:tc>
          <w:tcPr>
            <w:tcW w:w="1606" w:type="dxa"/>
            <w:tcBorders>
              <w:top w:val="nil"/>
              <w:left w:val="nil"/>
              <w:right w:val="nil"/>
            </w:tcBorders>
            <w:shd w:val="clear" w:color="auto" w:fill="auto"/>
            <w:noWrap/>
            <w:vAlign w:val="bottom"/>
          </w:tcPr>
          <w:p w14:paraId="5631777E" w14:textId="77777777" w:rsidR="00EB0A45" w:rsidRPr="002E173D" w:rsidRDefault="00EB0A45" w:rsidP="00EB0A45">
            <w:pPr>
              <w:jc w:val="center"/>
            </w:pPr>
          </w:p>
        </w:tc>
        <w:tc>
          <w:tcPr>
            <w:tcW w:w="417" w:type="dxa"/>
            <w:tcBorders>
              <w:top w:val="nil"/>
              <w:left w:val="nil"/>
              <w:right w:val="nil"/>
            </w:tcBorders>
            <w:shd w:val="clear" w:color="auto" w:fill="auto"/>
            <w:noWrap/>
            <w:vAlign w:val="bottom"/>
            <w:hideMark/>
          </w:tcPr>
          <w:p w14:paraId="42C1FE7B" w14:textId="77777777" w:rsidR="00EB0A45" w:rsidRPr="002E173D" w:rsidRDefault="00EB0A45" w:rsidP="00EB0A45">
            <w:pPr>
              <w:jc w:val="center"/>
            </w:pPr>
          </w:p>
        </w:tc>
        <w:tc>
          <w:tcPr>
            <w:tcW w:w="765" w:type="dxa"/>
            <w:tcBorders>
              <w:top w:val="nil"/>
              <w:left w:val="nil"/>
              <w:right w:val="nil"/>
            </w:tcBorders>
            <w:shd w:val="clear" w:color="auto" w:fill="auto"/>
            <w:noWrap/>
            <w:vAlign w:val="bottom"/>
            <w:hideMark/>
          </w:tcPr>
          <w:p w14:paraId="274C8921" w14:textId="77777777" w:rsidR="00EB0A45" w:rsidRPr="002E173D" w:rsidRDefault="00EB0A45" w:rsidP="00EB0A45">
            <w:pPr>
              <w:jc w:val="center"/>
            </w:pPr>
            <w:r w:rsidRPr="002E173D">
              <w:t>0.95</w:t>
            </w:r>
          </w:p>
        </w:tc>
        <w:tc>
          <w:tcPr>
            <w:tcW w:w="1336" w:type="dxa"/>
            <w:tcBorders>
              <w:top w:val="nil"/>
              <w:left w:val="nil"/>
              <w:right w:val="nil"/>
            </w:tcBorders>
            <w:shd w:val="clear" w:color="auto" w:fill="auto"/>
            <w:noWrap/>
            <w:vAlign w:val="bottom"/>
          </w:tcPr>
          <w:p w14:paraId="3E3585AA" w14:textId="77777777" w:rsidR="00EB0A45" w:rsidRPr="002E173D" w:rsidRDefault="00EB0A45" w:rsidP="00EB0A45">
            <w:pPr>
              <w:jc w:val="center"/>
            </w:pPr>
          </w:p>
        </w:tc>
        <w:tc>
          <w:tcPr>
            <w:tcW w:w="848" w:type="dxa"/>
            <w:tcBorders>
              <w:top w:val="nil"/>
              <w:left w:val="nil"/>
              <w:right w:val="nil"/>
            </w:tcBorders>
            <w:shd w:val="clear" w:color="auto" w:fill="auto"/>
            <w:noWrap/>
            <w:vAlign w:val="bottom"/>
            <w:hideMark/>
          </w:tcPr>
          <w:p w14:paraId="265599F5" w14:textId="77777777" w:rsidR="00EB0A45" w:rsidRPr="002E173D" w:rsidRDefault="00EB0A45" w:rsidP="00EB0A45">
            <w:pPr>
              <w:jc w:val="center"/>
            </w:pPr>
          </w:p>
        </w:tc>
      </w:tr>
      <w:tr w:rsidR="00EB0A45" w:rsidRPr="002E173D" w14:paraId="5396E9A2" w14:textId="77777777" w:rsidTr="003F6652">
        <w:trPr>
          <w:trHeight w:val="300"/>
        </w:trPr>
        <w:tc>
          <w:tcPr>
            <w:tcW w:w="3748" w:type="dxa"/>
            <w:tcBorders>
              <w:top w:val="nil"/>
              <w:left w:val="nil"/>
              <w:bottom w:val="single" w:sz="4" w:space="0" w:color="auto"/>
              <w:right w:val="nil"/>
            </w:tcBorders>
            <w:shd w:val="clear" w:color="auto" w:fill="auto"/>
            <w:noWrap/>
            <w:vAlign w:val="center"/>
            <w:hideMark/>
          </w:tcPr>
          <w:p w14:paraId="49B00187" w14:textId="77777777" w:rsidR="00EB0A45" w:rsidRPr="002E173D" w:rsidRDefault="00EB0A45" w:rsidP="00EB0A45">
            <w:pPr>
              <w:rPr>
                <w:color w:val="000000"/>
                <w:sz w:val="23"/>
                <w:szCs w:val="23"/>
              </w:rPr>
            </w:pPr>
            <w:r w:rsidRPr="002E173D">
              <w:rPr>
                <w:color w:val="000000"/>
                <w:sz w:val="23"/>
                <w:szCs w:val="23"/>
              </w:rPr>
              <w:t>Web performance monitor</w:t>
            </w:r>
          </w:p>
        </w:tc>
        <w:tc>
          <w:tcPr>
            <w:tcW w:w="237" w:type="dxa"/>
            <w:tcBorders>
              <w:top w:val="nil"/>
              <w:left w:val="nil"/>
              <w:bottom w:val="single" w:sz="4" w:space="0" w:color="auto"/>
              <w:right w:val="nil"/>
            </w:tcBorders>
            <w:shd w:val="clear" w:color="auto" w:fill="auto"/>
            <w:noWrap/>
            <w:vAlign w:val="bottom"/>
            <w:hideMark/>
          </w:tcPr>
          <w:p w14:paraId="00377DCD" w14:textId="77777777" w:rsidR="00EB0A45" w:rsidRPr="002E173D" w:rsidRDefault="00EB0A45" w:rsidP="00EB0A45">
            <w:pPr>
              <w:rPr>
                <w:color w:val="000000"/>
                <w:sz w:val="23"/>
                <w:szCs w:val="23"/>
              </w:rPr>
            </w:pPr>
          </w:p>
        </w:tc>
        <w:tc>
          <w:tcPr>
            <w:tcW w:w="765" w:type="dxa"/>
            <w:tcBorders>
              <w:top w:val="nil"/>
              <w:left w:val="nil"/>
              <w:bottom w:val="single" w:sz="4" w:space="0" w:color="auto"/>
              <w:right w:val="nil"/>
            </w:tcBorders>
            <w:shd w:val="clear" w:color="auto" w:fill="auto"/>
            <w:noWrap/>
            <w:vAlign w:val="bottom"/>
            <w:hideMark/>
          </w:tcPr>
          <w:p w14:paraId="6BE1C835" w14:textId="77777777" w:rsidR="00EB0A45" w:rsidRPr="002E173D" w:rsidRDefault="00EB0A45" w:rsidP="00EB0A45">
            <w:pPr>
              <w:jc w:val="center"/>
              <w:rPr>
                <w:sz w:val="20"/>
                <w:szCs w:val="20"/>
              </w:rPr>
            </w:pPr>
            <w:r w:rsidRPr="002E173D">
              <w:rPr>
                <w:sz w:val="20"/>
                <w:szCs w:val="20"/>
              </w:rPr>
              <w:t>0.76</w:t>
            </w:r>
          </w:p>
        </w:tc>
        <w:tc>
          <w:tcPr>
            <w:tcW w:w="1606" w:type="dxa"/>
            <w:tcBorders>
              <w:top w:val="nil"/>
              <w:left w:val="nil"/>
              <w:bottom w:val="single" w:sz="4" w:space="0" w:color="auto"/>
              <w:right w:val="nil"/>
            </w:tcBorders>
            <w:shd w:val="clear" w:color="auto" w:fill="auto"/>
            <w:noWrap/>
            <w:vAlign w:val="bottom"/>
          </w:tcPr>
          <w:p w14:paraId="4FCA95EF" w14:textId="77777777" w:rsidR="00EB0A45" w:rsidRPr="002E173D" w:rsidRDefault="00EB0A45" w:rsidP="00EB0A45">
            <w:pPr>
              <w:jc w:val="center"/>
              <w:rPr>
                <w:sz w:val="20"/>
                <w:szCs w:val="20"/>
              </w:rPr>
            </w:pPr>
          </w:p>
        </w:tc>
        <w:tc>
          <w:tcPr>
            <w:tcW w:w="417" w:type="dxa"/>
            <w:tcBorders>
              <w:top w:val="nil"/>
              <w:left w:val="nil"/>
              <w:bottom w:val="single" w:sz="4" w:space="0" w:color="auto"/>
              <w:right w:val="nil"/>
            </w:tcBorders>
            <w:shd w:val="clear" w:color="auto" w:fill="auto"/>
            <w:noWrap/>
            <w:vAlign w:val="bottom"/>
            <w:hideMark/>
          </w:tcPr>
          <w:p w14:paraId="29E6E3A4" w14:textId="77777777" w:rsidR="00EB0A45" w:rsidRPr="002E173D" w:rsidRDefault="00EB0A45" w:rsidP="00EB0A45">
            <w:pPr>
              <w:jc w:val="center"/>
              <w:rPr>
                <w:sz w:val="20"/>
                <w:szCs w:val="20"/>
              </w:rPr>
            </w:pPr>
          </w:p>
        </w:tc>
        <w:tc>
          <w:tcPr>
            <w:tcW w:w="765" w:type="dxa"/>
            <w:tcBorders>
              <w:top w:val="nil"/>
              <w:left w:val="nil"/>
              <w:bottom w:val="single" w:sz="4" w:space="0" w:color="auto"/>
              <w:right w:val="nil"/>
            </w:tcBorders>
            <w:shd w:val="clear" w:color="auto" w:fill="auto"/>
            <w:noWrap/>
            <w:vAlign w:val="bottom"/>
            <w:hideMark/>
          </w:tcPr>
          <w:p w14:paraId="19B7E10C" w14:textId="77777777" w:rsidR="00EB0A45" w:rsidRPr="002E173D" w:rsidRDefault="00EB0A45" w:rsidP="00EB0A45">
            <w:pPr>
              <w:jc w:val="center"/>
              <w:rPr>
                <w:sz w:val="20"/>
                <w:szCs w:val="20"/>
              </w:rPr>
            </w:pPr>
            <w:r w:rsidRPr="002E173D">
              <w:rPr>
                <w:sz w:val="20"/>
                <w:szCs w:val="20"/>
              </w:rPr>
              <w:t>0.81</w:t>
            </w:r>
          </w:p>
        </w:tc>
        <w:tc>
          <w:tcPr>
            <w:tcW w:w="1606" w:type="dxa"/>
            <w:tcBorders>
              <w:top w:val="nil"/>
              <w:left w:val="nil"/>
              <w:bottom w:val="single" w:sz="4" w:space="0" w:color="auto"/>
              <w:right w:val="nil"/>
            </w:tcBorders>
            <w:shd w:val="clear" w:color="auto" w:fill="auto"/>
            <w:noWrap/>
            <w:vAlign w:val="bottom"/>
          </w:tcPr>
          <w:p w14:paraId="3E41545D" w14:textId="77777777" w:rsidR="00EB0A45" w:rsidRPr="002E173D" w:rsidRDefault="00EB0A45" w:rsidP="00EB0A45">
            <w:pPr>
              <w:jc w:val="center"/>
              <w:rPr>
                <w:sz w:val="20"/>
                <w:szCs w:val="20"/>
              </w:rPr>
            </w:pPr>
          </w:p>
        </w:tc>
        <w:tc>
          <w:tcPr>
            <w:tcW w:w="417" w:type="dxa"/>
            <w:tcBorders>
              <w:top w:val="nil"/>
              <w:left w:val="nil"/>
              <w:bottom w:val="single" w:sz="4" w:space="0" w:color="auto"/>
              <w:right w:val="nil"/>
            </w:tcBorders>
            <w:shd w:val="clear" w:color="auto" w:fill="auto"/>
            <w:noWrap/>
            <w:vAlign w:val="bottom"/>
            <w:hideMark/>
          </w:tcPr>
          <w:p w14:paraId="6B4E46CE" w14:textId="77777777" w:rsidR="00EB0A45" w:rsidRPr="002E173D" w:rsidRDefault="00EB0A45" w:rsidP="00EB0A45">
            <w:pPr>
              <w:jc w:val="center"/>
              <w:rPr>
                <w:sz w:val="20"/>
                <w:szCs w:val="20"/>
              </w:rPr>
            </w:pPr>
          </w:p>
        </w:tc>
        <w:tc>
          <w:tcPr>
            <w:tcW w:w="765" w:type="dxa"/>
            <w:tcBorders>
              <w:top w:val="nil"/>
              <w:left w:val="nil"/>
              <w:bottom w:val="single" w:sz="4" w:space="0" w:color="auto"/>
              <w:right w:val="nil"/>
            </w:tcBorders>
            <w:shd w:val="clear" w:color="auto" w:fill="auto"/>
            <w:noWrap/>
            <w:vAlign w:val="bottom"/>
            <w:hideMark/>
          </w:tcPr>
          <w:p w14:paraId="34FF3091" w14:textId="77777777" w:rsidR="00EB0A45" w:rsidRPr="002E173D" w:rsidRDefault="00EB0A45" w:rsidP="00EB0A45">
            <w:pPr>
              <w:jc w:val="center"/>
              <w:rPr>
                <w:sz w:val="20"/>
                <w:szCs w:val="20"/>
              </w:rPr>
            </w:pPr>
            <w:r w:rsidRPr="002E173D">
              <w:rPr>
                <w:sz w:val="20"/>
                <w:szCs w:val="20"/>
              </w:rPr>
              <w:t>0.69</w:t>
            </w:r>
          </w:p>
        </w:tc>
        <w:tc>
          <w:tcPr>
            <w:tcW w:w="1336" w:type="dxa"/>
            <w:tcBorders>
              <w:top w:val="nil"/>
              <w:left w:val="nil"/>
              <w:bottom w:val="single" w:sz="4" w:space="0" w:color="auto"/>
              <w:right w:val="nil"/>
            </w:tcBorders>
            <w:shd w:val="clear" w:color="auto" w:fill="auto"/>
            <w:noWrap/>
            <w:vAlign w:val="bottom"/>
          </w:tcPr>
          <w:p w14:paraId="3CF6FB86" w14:textId="77777777" w:rsidR="00EB0A45" w:rsidRPr="002E173D" w:rsidRDefault="00EB0A45" w:rsidP="00EB0A45">
            <w:pPr>
              <w:jc w:val="center"/>
              <w:rPr>
                <w:sz w:val="20"/>
                <w:szCs w:val="20"/>
              </w:rPr>
            </w:pPr>
          </w:p>
        </w:tc>
        <w:tc>
          <w:tcPr>
            <w:tcW w:w="848" w:type="dxa"/>
            <w:tcBorders>
              <w:top w:val="nil"/>
              <w:left w:val="nil"/>
              <w:bottom w:val="single" w:sz="4" w:space="0" w:color="auto"/>
              <w:right w:val="nil"/>
            </w:tcBorders>
            <w:shd w:val="clear" w:color="auto" w:fill="auto"/>
            <w:noWrap/>
            <w:vAlign w:val="bottom"/>
            <w:hideMark/>
          </w:tcPr>
          <w:p w14:paraId="6A1C1D24" w14:textId="77777777" w:rsidR="00EB0A45" w:rsidRPr="002E173D" w:rsidRDefault="00EB0A45" w:rsidP="00EB0A45">
            <w:pPr>
              <w:jc w:val="center"/>
              <w:rPr>
                <w:sz w:val="20"/>
                <w:szCs w:val="20"/>
              </w:rPr>
            </w:pPr>
            <w:r w:rsidRPr="002E173D">
              <w:rPr>
                <w:sz w:val="20"/>
                <w:szCs w:val="20"/>
              </w:rPr>
              <w:t>***</w:t>
            </w:r>
          </w:p>
        </w:tc>
      </w:tr>
    </w:tbl>
    <w:p w14:paraId="579807DC" w14:textId="77777777" w:rsidR="00AD68C7" w:rsidRPr="002E173D" w:rsidRDefault="00AD68C7" w:rsidP="00EB0A45">
      <w:pPr>
        <w:rPr>
          <w:b/>
          <w:bCs/>
        </w:rPr>
        <w:sectPr w:rsidR="00AD68C7" w:rsidRPr="002E173D" w:rsidSect="00EB0A45">
          <w:pgSz w:w="15840" w:h="12240" w:orient="landscape"/>
          <w:pgMar w:top="1440" w:right="1440" w:bottom="1440" w:left="1440" w:header="720" w:footer="720" w:gutter="0"/>
          <w:cols w:space="720"/>
          <w:docGrid w:linePitch="360"/>
        </w:sectPr>
      </w:pPr>
    </w:p>
    <w:p w14:paraId="4B3F3976" w14:textId="31A30F8B" w:rsidR="00EB0A45" w:rsidRPr="002E173D" w:rsidRDefault="00EB0A45" w:rsidP="002F2302">
      <w:pPr>
        <w:pBdr>
          <w:bottom w:val="single" w:sz="4" w:space="1" w:color="auto"/>
        </w:pBdr>
        <w:rPr>
          <w:b/>
          <w:bCs/>
        </w:rPr>
      </w:pPr>
      <w:r w:rsidRPr="002E173D">
        <w:rPr>
          <w:b/>
          <w:bCs/>
        </w:rPr>
        <w:lastRenderedPageBreak/>
        <w:t xml:space="preserve">Table 4 Panel B: </w:t>
      </w:r>
      <w:r w:rsidRPr="002E173D">
        <w:rPr>
          <w:b/>
          <w:bCs/>
          <w:color w:val="000000"/>
        </w:rPr>
        <w:t>Correlations for E-</w:t>
      </w:r>
      <w:r w:rsidR="0057110D" w:rsidRPr="002E173D">
        <w:rPr>
          <w:b/>
          <w:bCs/>
          <w:color w:val="000000"/>
        </w:rPr>
        <w:t>C</w:t>
      </w:r>
      <w:r w:rsidRPr="002E173D">
        <w:rPr>
          <w:b/>
          <w:bCs/>
          <w:color w:val="000000"/>
        </w:rPr>
        <w:t>ommerce Functionalities</w:t>
      </w:r>
      <w:r w:rsidRPr="002E173D">
        <w:rPr>
          <w:b/>
          <w:bCs/>
          <w:i/>
          <w:iCs/>
          <w:color w:val="000000"/>
        </w:rPr>
        <w:t xml:space="preserve"> </w:t>
      </w:r>
    </w:p>
    <w:tbl>
      <w:tblPr>
        <w:tblW w:w="12707" w:type="dxa"/>
        <w:tblLook w:val="04A0" w:firstRow="1" w:lastRow="0" w:firstColumn="1" w:lastColumn="0" w:noHBand="0" w:noVBand="1"/>
      </w:tblPr>
      <w:tblGrid>
        <w:gridCol w:w="583"/>
        <w:gridCol w:w="2620"/>
        <w:gridCol w:w="864"/>
        <w:gridCol w:w="864"/>
        <w:gridCol w:w="864"/>
        <w:gridCol w:w="864"/>
        <w:gridCol w:w="864"/>
        <w:gridCol w:w="864"/>
        <w:gridCol w:w="864"/>
        <w:gridCol w:w="864"/>
        <w:gridCol w:w="864"/>
        <w:gridCol w:w="864"/>
        <w:gridCol w:w="864"/>
      </w:tblGrid>
      <w:tr w:rsidR="00EB0A45" w:rsidRPr="002E173D" w14:paraId="08C5966A" w14:textId="77777777" w:rsidTr="002F2302">
        <w:trPr>
          <w:trHeight w:val="300"/>
        </w:trPr>
        <w:tc>
          <w:tcPr>
            <w:tcW w:w="583" w:type="dxa"/>
            <w:tcBorders>
              <w:top w:val="nil"/>
              <w:left w:val="nil"/>
              <w:bottom w:val="single" w:sz="4" w:space="0" w:color="auto"/>
              <w:right w:val="nil"/>
            </w:tcBorders>
            <w:shd w:val="clear" w:color="auto" w:fill="auto"/>
            <w:noWrap/>
            <w:vAlign w:val="bottom"/>
            <w:hideMark/>
          </w:tcPr>
          <w:p w14:paraId="538C43B3" w14:textId="77777777" w:rsidR="00EB0A45" w:rsidRPr="002E173D" w:rsidRDefault="00EB0A45" w:rsidP="00EB0A45">
            <w:pPr>
              <w:rPr>
                <w:sz w:val="22"/>
                <w:szCs w:val="22"/>
              </w:rPr>
            </w:pPr>
          </w:p>
        </w:tc>
        <w:tc>
          <w:tcPr>
            <w:tcW w:w="2620" w:type="dxa"/>
            <w:tcBorders>
              <w:top w:val="nil"/>
              <w:left w:val="nil"/>
              <w:bottom w:val="single" w:sz="4" w:space="0" w:color="auto"/>
              <w:right w:val="nil"/>
            </w:tcBorders>
            <w:shd w:val="clear" w:color="auto" w:fill="auto"/>
            <w:noWrap/>
            <w:vAlign w:val="bottom"/>
            <w:hideMark/>
          </w:tcPr>
          <w:p w14:paraId="470E1014" w14:textId="77777777" w:rsidR="00EB0A45" w:rsidRPr="002E173D" w:rsidRDefault="00EB0A45" w:rsidP="00EB0A45">
            <w:pPr>
              <w:jc w:val="center"/>
              <w:rPr>
                <w:sz w:val="22"/>
                <w:szCs w:val="22"/>
              </w:rPr>
            </w:pPr>
          </w:p>
        </w:tc>
        <w:tc>
          <w:tcPr>
            <w:tcW w:w="864" w:type="dxa"/>
            <w:tcBorders>
              <w:top w:val="nil"/>
              <w:left w:val="nil"/>
              <w:bottom w:val="single" w:sz="4" w:space="0" w:color="auto"/>
              <w:right w:val="nil"/>
            </w:tcBorders>
            <w:shd w:val="clear" w:color="auto" w:fill="auto"/>
            <w:noWrap/>
            <w:vAlign w:val="bottom"/>
            <w:hideMark/>
          </w:tcPr>
          <w:p w14:paraId="018BB83F" w14:textId="77777777" w:rsidR="00EB0A45" w:rsidRPr="002E173D" w:rsidRDefault="00EB0A45" w:rsidP="00EB0A45">
            <w:pPr>
              <w:jc w:val="center"/>
              <w:rPr>
                <w:sz w:val="22"/>
                <w:szCs w:val="22"/>
              </w:rPr>
            </w:pPr>
            <w:r w:rsidRPr="002E173D">
              <w:rPr>
                <w:sz w:val="22"/>
                <w:szCs w:val="22"/>
              </w:rPr>
              <w:t>(1)</w:t>
            </w:r>
          </w:p>
        </w:tc>
        <w:tc>
          <w:tcPr>
            <w:tcW w:w="864" w:type="dxa"/>
            <w:tcBorders>
              <w:top w:val="nil"/>
              <w:left w:val="nil"/>
              <w:bottom w:val="single" w:sz="4" w:space="0" w:color="auto"/>
              <w:right w:val="nil"/>
            </w:tcBorders>
            <w:shd w:val="clear" w:color="auto" w:fill="auto"/>
            <w:noWrap/>
            <w:vAlign w:val="bottom"/>
            <w:hideMark/>
          </w:tcPr>
          <w:p w14:paraId="6827E85B" w14:textId="77777777" w:rsidR="00EB0A45" w:rsidRPr="002E173D" w:rsidRDefault="00EB0A45" w:rsidP="00EB0A45">
            <w:pPr>
              <w:jc w:val="center"/>
              <w:rPr>
                <w:sz w:val="22"/>
                <w:szCs w:val="22"/>
              </w:rPr>
            </w:pPr>
            <w:r w:rsidRPr="002E173D">
              <w:rPr>
                <w:sz w:val="22"/>
                <w:szCs w:val="22"/>
              </w:rPr>
              <w:t>(2)</w:t>
            </w:r>
          </w:p>
        </w:tc>
        <w:tc>
          <w:tcPr>
            <w:tcW w:w="864" w:type="dxa"/>
            <w:tcBorders>
              <w:top w:val="nil"/>
              <w:left w:val="nil"/>
              <w:bottom w:val="single" w:sz="4" w:space="0" w:color="auto"/>
              <w:right w:val="nil"/>
            </w:tcBorders>
            <w:shd w:val="clear" w:color="auto" w:fill="auto"/>
            <w:noWrap/>
            <w:vAlign w:val="bottom"/>
            <w:hideMark/>
          </w:tcPr>
          <w:p w14:paraId="5E09CFFD" w14:textId="77777777" w:rsidR="00EB0A45" w:rsidRPr="002E173D" w:rsidRDefault="00EB0A45" w:rsidP="00EB0A45">
            <w:pPr>
              <w:jc w:val="center"/>
              <w:rPr>
                <w:sz w:val="22"/>
                <w:szCs w:val="22"/>
              </w:rPr>
            </w:pPr>
            <w:r w:rsidRPr="002E173D">
              <w:rPr>
                <w:sz w:val="22"/>
                <w:szCs w:val="22"/>
              </w:rPr>
              <w:t>(3)</w:t>
            </w:r>
          </w:p>
        </w:tc>
        <w:tc>
          <w:tcPr>
            <w:tcW w:w="864" w:type="dxa"/>
            <w:tcBorders>
              <w:top w:val="nil"/>
              <w:left w:val="nil"/>
              <w:bottom w:val="single" w:sz="4" w:space="0" w:color="auto"/>
              <w:right w:val="nil"/>
            </w:tcBorders>
            <w:shd w:val="clear" w:color="auto" w:fill="auto"/>
            <w:noWrap/>
            <w:vAlign w:val="bottom"/>
            <w:hideMark/>
          </w:tcPr>
          <w:p w14:paraId="397CF58D" w14:textId="77777777" w:rsidR="00EB0A45" w:rsidRPr="002E173D" w:rsidRDefault="00EB0A45" w:rsidP="00EB0A45">
            <w:pPr>
              <w:jc w:val="center"/>
              <w:rPr>
                <w:sz w:val="22"/>
                <w:szCs w:val="22"/>
              </w:rPr>
            </w:pPr>
            <w:r w:rsidRPr="002E173D">
              <w:rPr>
                <w:sz w:val="22"/>
                <w:szCs w:val="22"/>
              </w:rPr>
              <w:t>(4)</w:t>
            </w:r>
          </w:p>
        </w:tc>
        <w:tc>
          <w:tcPr>
            <w:tcW w:w="864" w:type="dxa"/>
            <w:tcBorders>
              <w:top w:val="nil"/>
              <w:left w:val="nil"/>
              <w:bottom w:val="single" w:sz="4" w:space="0" w:color="auto"/>
              <w:right w:val="nil"/>
            </w:tcBorders>
            <w:shd w:val="clear" w:color="auto" w:fill="auto"/>
            <w:noWrap/>
            <w:vAlign w:val="bottom"/>
            <w:hideMark/>
          </w:tcPr>
          <w:p w14:paraId="09E4F77F" w14:textId="77777777" w:rsidR="00EB0A45" w:rsidRPr="002E173D" w:rsidRDefault="00EB0A45" w:rsidP="00EB0A45">
            <w:pPr>
              <w:jc w:val="center"/>
              <w:rPr>
                <w:sz w:val="22"/>
                <w:szCs w:val="22"/>
              </w:rPr>
            </w:pPr>
            <w:r w:rsidRPr="002E173D">
              <w:rPr>
                <w:sz w:val="22"/>
                <w:szCs w:val="22"/>
              </w:rPr>
              <w:t>(5)</w:t>
            </w:r>
          </w:p>
        </w:tc>
        <w:tc>
          <w:tcPr>
            <w:tcW w:w="864" w:type="dxa"/>
            <w:tcBorders>
              <w:top w:val="nil"/>
              <w:left w:val="nil"/>
              <w:bottom w:val="single" w:sz="4" w:space="0" w:color="auto"/>
              <w:right w:val="nil"/>
            </w:tcBorders>
            <w:shd w:val="clear" w:color="auto" w:fill="auto"/>
            <w:noWrap/>
            <w:vAlign w:val="bottom"/>
            <w:hideMark/>
          </w:tcPr>
          <w:p w14:paraId="2FF76B60" w14:textId="77777777" w:rsidR="00EB0A45" w:rsidRPr="002E173D" w:rsidRDefault="00EB0A45" w:rsidP="00EB0A45">
            <w:pPr>
              <w:jc w:val="center"/>
              <w:rPr>
                <w:sz w:val="22"/>
                <w:szCs w:val="22"/>
              </w:rPr>
            </w:pPr>
            <w:r w:rsidRPr="002E173D">
              <w:rPr>
                <w:sz w:val="22"/>
                <w:szCs w:val="22"/>
              </w:rPr>
              <w:t>(6)</w:t>
            </w:r>
          </w:p>
        </w:tc>
        <w:tc>
          <w:tcPr>
            <w:tcW w:w="864" w:type="dxa"/>
            <w:tcBorders>
              <w:top w:val="nil"/>
              <w:left w:val="nil"/>
              <w:bottom w:val="single" w:sz="4" w:space="0" w:color="auto"/>
              <w:right w:val="nil"/>
            </w:tcBorders>
            <w:shd w:val="clear" w:color="auto" w:fill="auto"/>
            <w:noWrap/>
            <w:vAlign w:val="bottom"/>
            <w:hideMark/>
          </w:tcPr>
          <w:p w14:paraId="41DF0A1B" w14:textId="77777777" w:rsidR="00EB0A45" w:rsidRPr="002E173D" w:rsidRDefault="00EB0A45" w:rsidP="00EB0A45">
            <w:pPr>
              <w:jc w:val="center"/>
              <w:rPr>
                <w:sz w:val="22"/>
                <w:szCs w:val="22"/>
              </w:rPr>
            </w:pPr>
            <w:r w:rsidRPr="002E173D">
              <w:rPr>
                <w:sz w:val="22"/>
                <w:szCs w:val="22"/>
              </w:rPr>
              <w:t>(7)</w:t>
            </w:r>
          </w:p>
        </w:tc>
        <w:tc>
          <w:tcPr>
            <w:tcW w:w="864" w:type="dxa"/>
            <w:tcBorders>
              <w:top w:val="nil"/>
              <w:left w:val="nil"/>
              <w:bottom w:val="single" w:sz="4" w:space="0" w:color="auto"/>
              <w:right w:val="nil"/>
            </w:tcBorders>
            <w:shd w:val="clear" w:color="auto" w:fill="auto"/>
            <w:noWrap/>
            <w:vAlign w:val="bottom"/>
            <w:hideMark/>
          </w:tcPr>
          <w:p w14:paraId="24938B8C" w14:textId="77777777" w:rsidR="00EB0A45" w:rsidRPr="002E173D" w:rsidRDefault="00EB0A45" w:rsidP="00EB0A45">
            <w:pPr>
              <w:jc w:val="center"/>
              <w:rPr>
                <w:sz w:val="22"/>
                <w:szCs w:val="22"/>
              </w:rPr>
            </w:pPr>
            <w:r w:rsidRPr="002E173D">
              <w:rPr>
                <w:sz w:val="22"/>
                <w:szCs w:val="22"/>
              </w:rPr>
              <w:t>(8)</w:t>
            </w:r>
          </w:p>
        </w:tc>
        <w:tc>
          <w:tcPr>
            <w:tcW w:w="864" w:type="dxa"/>
            <w:tcBorders>
              <w:top w:val="nil"/>
              <w:left w:val="nil"/>
              <w:bottom w:val="single" w:sz="4" w:space="0" w:color="auto"/>
              <w:right w:val="nil"/>
            </w:tcBorders>
            <w:shd w:val="clear" w:color="auto" w:fill="auto"/>
            <w:noWrap/>
            <w:vAlign w:val="bottom"/>
            <w:hideMark/>
          </w:tcPr>
          <w:p w14:paraId="4B5D3640" w14:textId="77777777" w:rsidR="00EB0A45" w:rsidRPr="002E173D" w:rsidRDefault="00EB0A45" w:rsidP="00EB0A45">
            <w:pPr>
              <w:jc w:val="center"/>
              <w:rPr>
                <w:sz w:val="22"/>
                <w:szCs w:val="22"/>
              </w:rPr>
            </w:pPr>
            <w:r w:rsidRPr="002E173D">
              <w:rPr>
                <w:sz w:val="22"/>
                <w:szCs w:val="22"/>
              </w:rPr>
              <w:t>(9)</w:t>
            </w:r>
          </w:p>
        </w:tc>
        <w:tc>
          <w:tcPr>
            <w:tcW w:w="864" w:type="dxa"/>
            <w:tcBorders>
              <w:top w:val="nil"/>
              <w:left w:val="nil"/>
              <w:bottom w:val="single" w:sz="4" w:space="0" w:color="auto"/>
              <w:right w:val="nil"/>
            </w:tcBorders>
            <w:shd w:val="clear" w:color="auto" w:fill="auto"/>
            <w:noWrap/>
            <w:vAlign w:val="bottom"/>
            <w:hideMark/>
          </w:tcPr>
          <w:p w14:paraId="51F71E86" w14:textId="77777777" w:rsidR="00EB0A45" w:rsidRPr="002E173D" w:rsidRDefault="00EB0A45" w:rsidP="00EB0A45">
            <w:pPr>
              <w:jc w:val="center"/>
              <w:rPr>
                <w:sz w:val="22"/>
                <w:szCs w:val="22"/>
              </w:rPr>
            </w:pPr>
            <w:r w:rsidRPr="002E173D">
              <w:rPr>
                <w:sz w:val="22"/>
                <w:szCs w:val="22"/>
              </w:rPr>
              <w:t>(10)</w:t>
            </w:r>
          </w:p>
        </w:tc>
        <w:tc>
          <w:tcPr>
            <w:tcW w:w="864" w:type="dxa"/>
            <w:tcBorders>
              <w:top w:val="nil"/>
              <w:left w:val="nil"/>
              <w:bottom w:val="single" w:sz="4" w:space="0" w:color="auto"/>
              <w:right w:val="nil"/>
            </w:tcBorders>
            <w:shd w:val="clear" w:color="auto" w:fill="auto"/>
            <w:noWrap/>
            <w:vAlign w:val="bottom"/>
            <w:hideMark/>
          </w:tcPr>
          <w:p w14:paraId="105ADC64" w14:textId="77777777" w:rsidR="00EB0A45" w:rsidRPr="002E173D" w:rsidRDefault="00EB0A45" w:rsidP="00EB0A45">
            <w:pPr>
              <w:jc w:val="center"/>
              <w:rPr>
                <w:sz w:val="22"/>
                <w:szCs w:val="22"/>
              </w:rPr>
            </w:pPr>
            <w:r w:rsidRPr="002E173D">
              <w:rPr>
                <w:sz w:val="22"/>
                <w:szCs w:val="22"/>
              </w:rPr>
              <w:t>(11)</w:t>
            </w:r>
          </w:p>
        </w:tc>
      </w:tr>
      <w:tr w:rsidR="00EB0A45" w:rsidRPr="002E173D" w14:paraId="482CB4F1" w14:textId="77777777" w:rsidTr="002F2302">
        <w:trPr>
          <w:trHeight w:val="300"/>
        </w:trPr>
        <w:tc>
          <w:tcPr>
            <w:tcW w:w="583" w:type="dxa"/>
            <w:tcBorders>
              <w:top w:val="single" w:sz="4" w:space="0" w:color="auto"/>
              <w:left w:val="nil"/>
              <w:bottom w:val="nil"/>
              <w:right w:val="nil"/>
            </w:tcBorders>
            <w:shd w:val="clear" w:color="auto" w:fill="auto"/>
            <w:noWrap/>
            <w:vAlign w:val="bottom"/>
            <w:hideMark/>
          </w:tcPr>
          <w:p w14:paraId="1F2808D2" w14:textId="77777777" w:rsidR="00EB0A45" w:rsidRPr="002E173D" w:rsidRDefault="00EB0A45" w:rsidP="00EB0A45">
            <w:pPr>
              <w:jc w:val="right"/>
              <w:rPr>
                <w:sz w:val="22"/>
                <w:szCs w:val="22"/>
              </w:rPr>
            </w:pPr>
            <w:r w:rsidRPr="002E173D">
              <w:rPr>
                <w:sz w:val="22"/>
                <w:szCs w:val="22"/>
              </w:rPr>
              <w:t>(1)</w:t>
            </w:r>
          </w:p>
        </w:tc>
        <w:tc>
          <w:tcPr>
            <w:tcW w:w="2620" w:type="dxa"/>
            <w:tcBorders>
              <w:top w:val="single" w:sz="4" w:space="0" w:color="auto"/>
              <w:left w:val="nil"/>
              <w:bottom w:val="nil"/>
              <w:right w:val="nil"/>
            </w:tcBorders>
            <w:shd w:val="clear" w:color="auto" w:fill="auto"/>
            <w:noWrap/>
            <w:vAlign w:val="center"/>
            <w:hideMark/>
          </w:tcPr>
          <w:p w14:paraId="5DE72F7D" w14:textId="77777777" w:rsidR="00EB0A45" w:rsidRPr="002E173D" w:rsidRDefault="00EB0A45" w:rsidP="00EB0A45">
            <w:pPr>
              <w:rPr>
                <w:color w:val="000000"/>
                <w:sz w:val="22"/>
                <w:szCs w:val="22"/>
              </w:rPr>
            </w:pPr>
            <w:r w:rsidRPr="002E173D">
              <w:rPr>
                <w:color w:val="000000"/>
                <w:sz w:val="22"/>
                <w:szCs w:val="22"/>
              </w:rPr>
              <w:t>Product comparisons</w:t>
            </w:r>
          </w:p>
        </w:tc>
        <w:tc>
          <w:tcPr>
            <w:tcW w:w="864" w:type="dxa"/>
            <w:tcBorders>
              <w:top w:val="single" w:sz="4" w:space="0" w:color="auto"/>
              <w:left w:val="nil"/>
              <w:bottom w:val="nil"/>
              <w:right w:val="nil"/>
            </w:tcBorders>
            <w:shd w:val="clear" w:color="auto" w:fill="auto"/>
            <w:noWrap/>
            <w:vAlign w:val="bottom"/>
            <w:hideMark/>
          </w:tcPr>
          <w:p w14:paraId="0915A807" w14:textId="740120F4"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single" w:sz="4" w:space="0" w:color="auto"/>
              <w:left w:val="nil"/>
              <w:bottom w:val="nil"/>
              <w:right w:val="nil"/>
            </w:tcBorders>
            <w:shd w:val="clear" w:color="auto" w:fill="auto"/>
            <w:noWrap/>
            <w:vAlign w:val="bottom"/>
            <w:hideMark/>
          </w:tcPr>
          <w:p w14:paraId="1EDBD150"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71F9A973"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11E6943F"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55D1E4EA"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7047CF67"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0DEC9FED"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49C0042A"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666C9A85"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6F70C34B" w14:textId="77777777" w:rsidR="00EB0A45" w:rsidRPr="002E173D" w:rsidRDefault="00EB0A45" w:rsidP="00EB0A45">
            <w:pPr>
              <w:rPr>
                <w:sz w:val="22"/>
                <w:szCs w:val="22"/>
              </w:rPr>
            </w:pPr>
          </w:p>
        </w:tc>
        <w:tc>
          <w:tcPr>
            <w:tcW w:w="864" w:type="dxa"/>
            <w:tcBorders>
              <w:top w:val="single" w:sz="4" w:space="0" w:color="auto"/>
              <w:left w:val="nil"/>
              <w:bottom w:val="nil"/>
              <w:right w:val="nil"/>
            </w:tcBorders>
            <w:shd w:val="clear" w:color="auto" w:fill="auto"/>
            <w:noWrap/>
            <w:vAlign w:val="bottom"/>
            <w:hideMark/>
          </w:tcPr>
          <w:p w14:paraId="5401126D" w14:textId="77777777" w:rsidR="00EB0A45" w:rsidRPr="002E173D" w:rsidRDefault="00EB0A45" w:rsidP="00EB0A45">
            <w:pPr>
              <w:rPr>
                <w:sz w:val="22"/>
                <w:szCs w:val="22"/>
              </w:rPr>
            </w:pPr>
          </w:p>
        </w:tc>
      </w:tr>
      <w:tr w:rsidR="00EB0A45" w:rsidRPr="002E173D" w14:paraId="3166D0C1" w14:textId="77777777" w:rsidTr="000D4D1E">
        <w:trPr>
          <w:trHeight w:val="300"/>
        </w:trPr>
        <w:tc>
          <w:tcPr>
            <w:tcW w:w="583" w:type="dxa"/>
            <w:tcBorders>
              <w:top w:val="nil"/>
              <w:left w:val="nil"/>
              <w:bottom w:val="nil"/>
              <w:right w:val="nil"/>
            </w:tcBorders>
            <w:shd w:val="clear" w:color="auto" w:fill="auto"/>
            <w:noWrap/>
            <w:vAlign w:val="bottom"/>
            <w:hideMark/>
          </w:tcPr>
          <w:p w14:paraId="7626571E" w14:textId="77777777" w:rsidR="00EB0A45" w:rsidRPr="002E173D" w:rsidRDefault="00EB0A45" w:rsidP="00EB0A45">
            <w:pPr>
              <w:jc w:val="right"/>
              <w:rPr>
                <w:sz w:val="22"/>
                <w:szCs w:val="22"/>
              </w:rPr>
            </w:pPr>
            <w:r w:rsidRPr="002E173D">
              <w:rPr>
                <w:sz w:val="22"/>
                <w:szCs w:val="22"/>
              </w:rPr>
              <w:t>(2)</w:t>
            </w:r>
          </w:p>
        </w:tc>
        <w:tc>
          <w:tcPr>
            <w:tcW w:w="2620" w:type="dxa"/>
            <w:tcBorders>
              <w:top w:val="nil"/>
              <w:left w:val="nil"/>
              <w:bottom w:val="nil"/>
              <w:right w:val="nil"/>
            </w:tcBorders>
            <w:shd w:val="clear" w:color="auto" w:fill="auto"/>
            <w:noWrap/>
            <w:vAlign w:val="center"/>
            <w:hideMark/>
          </w:tcPr>
          <w:p w14:paraId="37E9045F" w14:textId="77777777" w:rsidR="00EB0A45" w:rsidRPr="002E173D" w:rsidRDefault="00EB0A45" w:rsidP="00EB0A45">
            <w:pPr>
              <w:rPr>
                <w:color w:val="000000"/>
                <w:sz w:val="22"/>
                <w:szCs w:val="22"/>
              </w:rPr>
            </w:pPr>
            <w:r w:rsidRPr="002E173D">
              <w:rPr>
                <w:color w:val="000000"/>
                <w:sz w:val="22"/>
                <w:szCs w:val="22"/>
              </w:rPr>
              <w:t>Syndicated content</w:t>
            </w:r>
          </w:p>
        </w:tc>
        <w:tc>
          <w:tcPr>
            <w:tcW w:w="864" w:type="dxa"/>
            <w:tcBorders>
              <w:top w:val="nil"/>
              <w:left w:val="nil"/>
              <w:bottom w:val="nil"/>
              <w:right w:val="nil"/>
            </w:tcBorders>
            <w:shd w:val="clear" w:color="auto" w:fill="auto"/>
            <w:noWrap/>
            <w:vAlign w:val="bottom"/>
            <w:hideMark/>
          </w:tcPr>
          <w:p w14:paraId="01598EB3" w14:textId="1EDA59C5"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0.25 </w:t>
            </w:r>
          </w:p>
        </w:tc>
        <w:tc>
          <w:tcPr>
            <w:tcW w:w="864" w:type="dxa"/>
            <w:tcBorders>
              <w:top w:val="nil"/>
              <w:left w:val="nil"/>
              <w:bottom w:val="nil"/>
              <w:right w:val="nil"/>
            </w:tcBorders>
            <w:shd w:val="clear" w:color="auto" w:fill="auto"/>
            <w:noWrap/>
            <w:vAlign w:val="bottom"/>
            <w:hideMark/>
          </w:tcPr>
          <w:p w14:paraId="63C428DD" w14:textId="14F40BA8"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77609D32"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507B7695"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2B810FDE"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14A740B"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70528CE8"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29F481FD"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242B9B5B"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37F3C0BC"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D35BB80" w14:textId="77777777" w:rsidR="00EB0A45" w:rsidRPr="002E173D" w:rsidRDefault="00EB0A45" w:rsidP="00EB0A45">
            <w:pPr>
              <w:rPr>
                <w:sz w:val="22"/>
                <w:szCs w:val="22"/>
              </w:rPr>
            </w:pPr>
          </w:p>
        </w:tc>
      </w:tr>
      <w:tr w:rsidR="00EB0A45" w:rsidRPr="002E173D" w14:paraId="2D3A6D1C" w14:textId="77777777" w:rsidTr="000D4D1E">
        <w:trPr>
          <w:trHeight w:val="300"/>
        </w:trPr>
        <w:tc>
          <w:tcPr>
            <w:tcW w:w="583" w:type="dxa"/>
            <w:tcBorders>
              <w:top w:val="nil"/>
              <w:left w:val="nil"/>
              <w:bottom w:val="nil"/>
              <w:right w:val="nil"/>
            </w:tcBorders>
            <w:shd w:val="clear" w:color="auto" w:fill="auto"/>
            <w:noWrap/>
            <w:vAlign w:val="bottom"/>
            <w:hideMark/>
          </w:tcPr>
          <w:p w14:paraId="506338E1" w14:textId="77777777" w:rsidR="00EB0A45" w:rsidRPr="002E173D" w:rsidRDefault="00EB0A45" w:rsidP="00EB0A45">
            <w:pPr>
              <w:jc w:val="right"/>
              <w:rPr>
                <w:sz w:val="22"/>
                <w:szCs w:val="22"/>
              </w:rPr>
            </w:pPr>
            <w:r w:rsidRPr="002E173D">
              <w:rPr>
                <w:sz w:val="22"/>
                <w:szCs w:val="22"/>
              </w:rPr>
              <w:t>(3)</w:t>
            </w:r>
          </w:p>
        </w:tc>
        <w:tc>
          <w:tcPr>
            <w:tcW w:w="2620" w:type="dxa"/>
            <w:tcBorders>
              <w:top w:val="nil"/>
              <w:left w:val="nil"/>
              <w:bottom w:val="nil"/>
              <w:right w:val="nil"/>
            </w:tcBorders>
            <w:shd w:val="clear" w:color="auto" w:fill="auto"/>
            <w:noWrap/>
            <w:vAlign w:val="center"/>
            <w:hideMark/>
          </w:tcPr>
          <w:p w14:paraId="0989F57F" w14:textId="77777777" w:rsidR="00EB0A45" w:rsidRPr="002E173D" w:rsidRDefault="00EB0A45" w:rsidP="00EB0A45">
            <w:pPr>
              <w:rPr>
                <w:color w:val="000000"/>
                <w:sz w:val="22"/>
                <w:szCs w:val="22"/>
              </w:rPr>
            </w:pPr>
            <w:r w:rsidRPr="002E173D">
              <w:rPr>
                <w:color w:val="000000"/>
                <w:sz w:val="22"/>
                <w:szCs w:val="22"/>
              </w:rPr>
              <w:t>Catalog quick order</w:t>
            </w:r>
          </w:p>
        </w:tc>
        <w:tc>
          <w:tcPr>
            <w:tcW w:w="864" w:type="dxa"/>
            <w:tcBorders>
              <w:top w:val="nil"/>
              <w:left w:val="nil"/>
              <w:bottom w:val="nil"/>
              <w:right w:val="nil"/>
            </w:tcBorders>
            <w:shd w:val="clear" w:color="auto" w:fill="auto"/>
            <w:noWrap/>
            <w:vAlign w:val="bottom"/>
            <w:hideMark/>
          </w:tcPr>
          <w:p w14:paraId="0C9BAFE1" w14:textId="1FEE347A" w:rsidR="00EB0A45" w:rsidRPr="002E173D" w:rsidRDefault="004555EC" w:rsidP="00EB0A45">
            <w:pPr>
              <w:rPr>
                <w:sz w:val="22"/>
                <w:szCs w:val="22"/>
              </w:rPr>
            </w:pPr>
            <w:r w:rsidRPr="002E173D">
              <w:rPr>
                <w:sz w:val="22"/>
                <w:szCs w:val="22"/>
              </w:rPr>
              <w:t xml:space="preserve"> </w:t>
            </w:r>
            <w:r w:rsidR="00EB0A45" w:rsidRPr="002E173D">
              <w:rPr>
                <w:sz w:val="22"/>
                <w:szCs w:val="22"/>
              </w:rPr>
              <w:t>(0.01)</w:t>
            </w:r>
          </w:p>
        </w:tc>
        <w:tc>
          <w:tcPr>
            <w:tcW w:w="864" w:type="dxa"/>
            <w:tcBorders>
              <w:top w:val="nil"/>
              <w:left w:val="nil"/>
              <w:bottom w:val="nil"/>
              <w:right w:val="nil"/>
            </w:tcBorders>
            <w:shd w:val="clear" w:color="auto" w:fill="auto"/>
            <w:noWrap/>
            <w:vAlign w:val="bottom"/>
            <w:hideMark/>
          </w:tcPr>
          <w:p w14:paraId="4BB6FAB1" w14:textId="7019FF24"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0.02 </w:t>
            </w:r>
          </w:p>
        </w:tc>
        <w:tc>
          <w:tcPr>
            <w:tcW w:w="864" w:type="dxa"/>
            <w:tcBorders>
              <w:top w:val="nil"/>
              <w:left w:val="nil"/>
              <w:bottom w:val="nil"/>
              <w:right w:val="nil"/>
            </w:tcBorders>
            <w:shd w:val="clear" w:color="auto" w:fill="auto"/>
            <w:noWrap/>
            <w:vAlign w:val="bottom"/>
            <w:hideMark/>
          </w:tcPr>
          <w:p w14:paraId="45BC3BBB" w14:textId="1F852588"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614C5032"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47AD7125"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63DA7041"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4E116952"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D02445C"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2B054189"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3AFDC85"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CAB9331" w14:textId="77777777" w:rsidR="00EB0A45" w:rsidRPr="002E173D" w:rsidRDefault="00EB0A45" w:rsidP="00EB0A45">
            <w:pPr>
              <w:rPr>
                <w:sz w:val="22"/>
                <w:szCs w:val="22"/>
              </w:rPr>
            </w:pPr>
          </w:p>
        </w:tc>
      </w:tr>
      <w:tr w:rsidR="00EB0A45" w:rsidRPr="002E173D" w14:paraId="63126EB5" w14:textId="77777777" w:rsidTr="000D4D1E">
        <w:trPr>
          <w:trHeight w:val="300"/>
        </w:trPr>
        <w:tc>
          <w:tcPr>
            <w:tcW w:w="583" w:type="dxa"/>
            <w:tcBorders>
              <w:top w:val="nil"/>
              <w:left w:val="nil"/>
              <w:bottom w:val="nil"/>
              <w:right w:val="nil"/>
            </w:tcBorders>
            <w:shd w:val="clear" w:color="auto" w:fill="auto"/>
            <w:noWrap/>
            <w:vAlign w:val="bottom"/>
            <w:hideMark/>
          </w:tcPr>
          <w:p w14:paraId="35788864" w14:textId="77777777" w:rsidR="00EB0A45" w:rsidRPr="002E173D" w:rsidRDefault="00EB0A45" w:rsidP="00EB0A45">
            <w:pPr>
              <w:jc w:val="right"/>
              <w:rPr>
                <w:sz w:val="22"/>
                <w:szCs w:val="22"/>
              </w:rPr>
            </w:pPr>
            <w:r w:rsidRPr="002E173D">
              <w:rPr>
                <w:sz w:val="22"/>
                <w:szCs w:val="22"/>
              </w:rPr>
              <w:t>(4)</w:t>
            </w:r>
          </w:p>
        </w:tc>
        <w:tc>
          <w:tcPr>
            <w:tcW w:w="2620" w:type="dxa"/>
            <w:tcBorders>
              <w:top w:val="nil"/>
              <w:left w:val="nil"/>
              <w:bottom w:val="nil"/>
              <w:right w:val="nil"/>
            </w:tcBorders>
            <w:shd w:val="clear" w:color="auto" w:fill="auto"/>
            <w:noWrap/>
            <w:vAlign w:val="center"/>
            <w:hideMark/>
          </w:tcPr>
          <w:p w14:paraId="6C152729" w14:textId="77777777" w:rsidR="00EB0A45" w:rsidRPr="002E173D" w:rsidRDefault="00EB0A45" w:rsidP="00EB0A45">
            <w:pPr>
              <w:rPr>
                <w:color w:val="000000"/>
                <w:sz w:val="22"/>
                <w:szCs w:val="22"/>
              </w:rPr>
            </w:pPr>
            <w:r w:rsidRPr="002E173D">
              <w:rPr>
                <w:color w:val="000000"/>
                <w:sz w:val="22"/>
                <w:szCs w:val="22"/>
              </w:rPr>
              <w:t>Deferred payment</w:t>
            </w:r>
          </w:p>
        </w:tc>
        <w:tc>
          <w:tcPr>
            <w:tcW w:w="864" w:type="dxa"/>
            <w:tcBorders>
              <w:top w:val="nil"/>
              <w:left w:val="nil"/>
              <w:bottom w:val="nil"/>
              <w:right w:val="nil"/>
            </w:tcBorders>
            <w:shd w:val="clear" w:color="auto" w:fill="auto"/>
            <w:noWrap/>
            <w:vAlign w:val="bottom"/>
            <w:hideMark/>
          </w:tcPr>
          <w:p w14:paraId="028C5100" w14:textId="06989A2E"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0.20 </w:t>
            </w:r>
          </w:p>
        </w:tc>
        <w:tc>
          <w:tcPr>
            <w:tcW w:w="864" w:type="dxa"/>
            <w:tcBorders>
              <w:top w:val="nil"/>
              <w:left w:val="nil"/>
              <w:bottom w:val="nil"/>
              <w:right w:val="nil"/>
            </w:tcBorders>
            <w:shd w:val="clear" w:color="auto" w:fill="auto"/>
            <w:noWrap/>
            <w:vAlign w:val="bottom"/>
            <w:hideMark/>
          </w:tcPr>
          <w:p w14:paraId="5C0C1F47" w14:textId="1A33635C"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0.16 </w:t>
            </w:r>
          </w:p>
        </w:tc>
        <w:tc>
          <w:tcPr>
            <w:tcW w:w="864" w:type="dxa"/>
            <w:tcBorders>
              <w:top w:val="nil"/>
              <w:left w:val="nil"/>
              <w:bottom w:val="nil"/>
              <w:right w:val="nil"/>
            </w:tcBorders>
            <w:shd w:val="clear" w:color="auto" w:fill="auto"/>
            <w:noWrap/>
            <w:vAlign w:val="bottom"/>
            <w:hideMark/>
          </w:tcPr>
          <w:p w14:paraId="5818BC10" w14:textId="415E3376"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0.11 </w:t>
            </w:r>
          </w:p>
        </w:tc>
        <w:tc>
          <w:tcPr>
            <w:tcW w:w="864" w:type="dxa"/>
            <w:tcBorders>
              <w:top w:val="nil"/>
              <w:left w:val="nil"/>
              <w:bottom w:val="nil"/>
              <w:right w:val="nil"/>
            </w:tcBorders>
            <w:shd w:val="clear" w:color="auto" w:fill="auto"/>
            <w:noWrap/>
            <w:vAlign w:val="bottom"/>
            <w:hideMark/>
          </w:tcPr>
          <w:p w14:paraId="47F3976A" w14:textId="672C5A05"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6704A309"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37EF6ED4"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777B9DB1"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5C5D97F8"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D9BEAED"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319033CE"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4203809" w14:textId="77777777" w:rsidR="00EB0A45" w:rsidRPr="002E173D" w:rsidRDefault="00EB0A45" w:rsidP="00EB0A45">
            <w:pPr>
              <w:rPr>
                <w:sz w:val="22"/>
                <w:szCs w:val="22"/>
              </w:rPr>
            </w:pPr>
          </w:p>
        </w:tc>
      </w:tr>
      <w:tr w:rsidR="00EB0A45" w:rsidRPr="002E173D" w14:paraId="6AB14856" w14:textId="77777777" w:rsidTr="000D4D1E">
        <w:trPr>
          <w:trHeight w:val="300"/>
        </w:trPr>
        <w:tc>
          <w:tcPr>
            <w:tcW w:w="583" w:type="dxa"/>
            <w:tcBorders>
              <w:top w:val="nil"/>
              <w:left w:val="nil"/>
              <w:bottom w:val="nil"/>
              <w:right w:val="nil"/>
            </w:tcBorders>
            <w:shd w:val="clear" w:color="auto" w:fill="auto"/>
            <w:noWrap/>
            <w:vAlign w:val="bottom"/>
            <w:hideMark/>
          </w:tcPr>
          <w:p w14:paraId="552E13DB" w14:textId="77777777" w:rsidR="00EB0A45" w:rsidRPr="002E173D" w:rsidRDefault="00EB0A45" w:rsidP="00EB0A45">
            <w:pPr>
              <w:jc w:val="right"/>
              <w:rPr>
                <w:sz w:val="22"/>
                <w:szCs w:val="22"/>
              </w:rPr>
            </w:pPr>
            <w:r w:rsidRPr="002E173D">
              <w:rPr>
                <w:sz w:val="22"/>
                <w:szCs w:val="22"/>
              </w:rPr>
              <w:t>(5)</w:t>
            </w:r>
          </w:p>
        </w:tc>
        <w:tc>
          <w:tcPr>
            <w:tcW w:w="2620" w:type="dxa"/>
            <w:tcBorders>
              <w:top w:val="nil"/>
              <w:left w:val="nil"/>
              <w:bottom w:val="nil"/>
              <w:right w:val="nil"/>
            </w:tcBorders>
            <w:shd w:val="clear" w:color="auto" w:fill="auto"/>
            <w:noWrap/>
            <w:vAlign w:val="center"/>
            <w:hideMark/>
          </w:tcPr>
          <w:p w14:paraId="63BCAD4C" w14:textId="77777777" w:rsidR="00EB0A45" w:rsidRPr="002E173D" w:rsidRDefault="00EB0A45" w:rsidP="00EB0A45">
            <w:pPr>
              <w:rPr>
                <w:color w:val="000000"/>
                <w:sz w:val="22"/>
                <w:szCs w:val="22"/>
              </w:rPr>
            </w:pPr>
            <w:r w:rsidRPr="002E173D">
              <w:rPr>
                <w:color w:val="000000"/>
                <w:sz w:val="22"/>
                <w:szCs w:val="22"/>
              </w:rPr>
              <w:t>PayPal express checkout</w:t>
            </w:r>
          </w:p>
        </w:tc>
        <w:tc>
          <w:tcPr>
            <w:tcW w:w="864" w:type="dxa"/>
            <w:tcBorders>
              <w:top w:val="nil"/>
              <w:left w:val="nil"/>
              <w:bottom w:val="nil"/>
              <w:right w:val="nil"/>
            </w:tcBorders>
            <w:shd w:val="clear" w:color="auto" w:fill="auto"/>
            <w:noWrap/>
            <w:vAlign w:val="bottom"/>
            <w:hideMark/>
          </w:tcPr>
          <w:p w14:paraId="5851164C" w14:textId="5F66A046"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0.04 </w:t>
            </w:r>
          </w:p>
        </w:tc>
        <w:tc>
          <w:tcPr>
            <w:tcW w:w="864" w:type="dxa"/>
            <w:tcBorders>
              <w:top w:val="nil"/>
              <w:left w:val="nil"/>
              <w:bottom w:val="nil"/>
              <w:right w:val="nil"/>
            </w:tcBorders>
            <w:shd w:val="clear" w:color="auto" w:fill="auto"/>
            <w:noWrap/>
            <w:vAlign w:val="bottom"/>
            <w:hideMark/>
          </w:tcPr>
          <w:p w14:paraId="39D14BB5" w14:textId="74F8C63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2D524063" w14:textId="08419353" w:rsidR="00EB0A45" w:rsidRPr="002E173D" w:rsidRDefault="004555EC" w:rsidP="00EB0A45">
            <w:pPr>
              <w:rPr>
                <w:sz w:val="22"/>
                <w:szCs w:val="22"/>
              </w:rPr>
            </w:pPr>
            <w:r w:rsidRPr="002E173D">
              <w:rPr>
                <w:sz w:val="22"/>
                <w:szCs w:val="22"/>
              </w:rPr>
              <w:t xml:space="preserve"> </w:t>
            </w:r>
            <w:r w:rsidR="00EB0A45" w:rsidRPr="002E173D">
              <w:rPr>
                <w:sz w:val="22"/>
                <w:szCs w:val="22"/>
              </w:rPr>
              <w:t>(0.10)</w:t>
            </w:r>
          </w:p>
        </w:tc>
        <w:tc>
          <w:tcPr>
            <w:tcW w:w="864" w:type="dxa"/>
            <w:tcBorders>
              <w:top w:val="nil"/>
              <w:left w:val="nil"/>
              <w:bottom w:val="nil"/>
              <w:right w:val="nil"/>
            </w:tcBorders>
            <w:shd w:val="clear" w:color="auto" w:fill="auto"/>
            <w:noWrap/>
            <w:vAlign w:val="bottom"/>
            <w:hideMark/>
          </w:tcPr>
          <w:p w14:paraId="477CE371" w14:textId="3230640B"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0.17 </w:t>
            </w:r>
          </w:p>
        </w:tc>
        <w:tc>
          <w:tcPr>
            <w:tcW w:w="864" w:type="dxa"/>
            <w:tcBorders>
              <w:top w:val="nil"/>
              <w:left w:val="nil"/>
              <w:bottom w:val="nil"/>
              <w:right w:val="nil"/>
            </w:tcBorders>
            <w:shd w:val="clear" w:color="auto" w:fill="auto"/>
            <w:noWrap/>
            <w:vAlign w:val="bottom"/>
            <w:hideMark/>
          </w:tcPr>
          <w:p w14:paraId="1D2E38D9" w14:textId="50F5CEC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1147ABA9"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591292C"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2CE527FF"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6E3C1F26"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383F9E1"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4915F6FE" w14:textId="77777777" w:rsidR="00EB0A45" w:rsidRPr="002E173D" w:rsidRDefault="00EB0A45" w:rsidP="00EB0A45">
            <w:pPr>
              <w:rPr>
                <w:sz w:val="22"/>
                <w:szCs w:val="22"/>
              </w:rPr>
            </w:pPr>
          </w:p>
        </w:tc>
      </w:tr>
      <w:tr w:rsidR="00EB0A45" w:rsidRPr="002E173D" w14:paraId="4872598F" w14:textId="77777777" w:rsidTr="000D4D1E">
        <w:trPr>
          <w:trHeight w:val="300"/>
        </w:trPr>
        <w:tc>
          <w:tcPr>
            <w:tcW w:w="583" w:type="dxa"/>
            <w:tcBorders>
              <w:top w:val="nil"/>
              <w:left w:val="nil"/>
              <w:bottom w:val="nil"/>
              <w:right w:val="nil"/>
            </w:tcBorders>
            <w:shd w:val="clear" w:color="auto" w:fill="auto"/>
            <w:noWrap/>
            <w:vAlign w:val="bottom"/>
            <w:hideMark/>
          </w:tcPr>
          <w:p w14:paraId="2E30F1D2" w14:textId="77777777" w:rsidR="00EB0A45" w:rsidRPr="002E173D" w:rsidRDefault="00EB0A45" w:rsidP="00EB0A45">
            <w:pPr>
              <w:jc w:val="right"/>
              <w:rPr>
                <w:sz w:val="22"/>
                <w:szCs w:val="22"/>
              </w:rPr>
            </w:pPr>
            <w:r w:rsidRPr="002E173D">
              <w:rPr>
                <w:sz w:val="22"/>
                <w:szCs w:val="22"/>
              </w:rPr>
              <w:t>(6)</w:t>
            </w:r>
          </w:p>
        </w:tc>
        <w:tc>
          <w:tcPr>
            <w:tcW w:w="2620" w:type="dxa"/>
            <w:tcBorders>
              <w:top w:val="nil"/>
              <w:left w:val="nil"/>
              <w:bottom w:val="nil"/>
              <w:right w:val="nil"/>
            </w:tcBorders>
            <w:shd w:val="clear" w:color="auto" w:fill="auto"/>
            <w:noWrap/>
            <w:vAlign w:val="center"/>
            <w:hideMark/>
          </w:tcPr>
          <w:p w14:paraId="26B9D251" w14:textId="77777777" w:rsidR="00EB0A45" w:rsidRPr="002E173D" w:rsidRDefault="00EB0A45" w:rsidP="00EB0A45">
            <w:pPr>
              <w:rPr>
                <w:color w:val="000000"/>
                <w:sz w:val="22"/>
                <w:szCs w:val="22"/>
              </w:rPr>
            </w:pPr>
            <w:r w:rsidRPr="002E173D">
              <w:rPr>
                <w:color w:val="000000"/>
                <w:sz w:val="22"/>
                <w:szCs w:val="22"/>
              </w:rPr>
              <w:t>Frequent buyer program</w:t>
            </w:r>
          </w:p>
        </w:tc>
        <w:tc>
          <w:tcPr>
            <w:tcW w:w="864" w:type="dxa"/>
            <w:tcBorders>
              <w:top w:val="nil"/>
              <w:left w:val="nil"/>
              <w:bottom w:val="nil"/>
              <w:right w:val="nil"/>
            </w:tcBorders>
            <w:shd w:val="clear" w:color="auto" w:fill="auto"/>
            <w:noWrap/>
            <w:vAlign w:val="bottom"/>
            <w:hideMark/>
          </w:tcPr>
          <w:p w14:paraId="41C63CC6" w14:textId="69B085CD"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6D165F7A" w14:textId="7CD7D4DF"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0.15 </w:t>
            </w:r>
          </w:p>
        </w:tc>
        <w:tc>
          <w:tcPr>
            <w:tcW w:w="864" w:type="dxa"/>
            <w:tcBorders>
              <w:top w:val="nil"/>
              <w:left w:val="nil"/>
              <w:bottom w:val="nil"/>
              <w:right w:val="nil"/>
            </w:tcBorders>
            <w:shd w:val="clear" w:color="auto" w:fill="auto"/>
            <w:noWrap/>
            <w:vAlign w:val="bottom"/>
            <w:hideMark/>
          </w:tcPr>
          <w:p w14:paraId="0E59CC93" w14:textId="694311EA"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0.07 </w:t>
            </w:r>
          </w:p>
        </w:tc>
        <w:tc>
          <w:tcPr>
            <w:tcW w:w="864" w:type="dxa"/>
            <w:tcBorders>
              <w:top w:val="nil"/>
              <w:left w:val="nil"/>
              <w:bottom w:val="nil"/>
              <w:right w:val="nil"/>
            </w:tcBorders>
            <w:shd w:val="clear" w:color="auto" w:fill="auto"/>
            <w:noWrap/>
            <w:vAlign w:val="bottom"/>
            <w:hideMark/>
          </w:tcPr>
          <w:p w14:paraId="2609E39E" w14:textId="71B763CB"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0.08 </w:t>
            </w:r>
          </w:p>
        </w:tc>
        <w:tc>
          <w:tcPr>
            <w:tcW w:w="864" w:type="dxa"/>
            <w:tcBorders>
              <w:top w:val="nil"/>
              <w:left w:val="nil"/>
              <w:bottom w:val="nil"/>
              <w:right w:val="nil"/>
            </w:tcBorders>
            <w:shd w:val="clear" w:color="auto" w:fill="auto"/>
            <w:noWrap/>
            <w:vAlign w:val="bottom"/>
            <w:hideMark/>
          </w:tcPr>
          <w:p w14:paraId="646DF16C" w14:textId="00BBACBA" w:rsidR="00EB0A45" w:rsidRPr="002E173D" w:rsidRDefault="004555EC" w:rsidP="00EB0A45">
            <w:pPr>
              <w:rPr>
                <w:sz w:val="22"/>
                <w:szCs w:val="22"/>
              </w:rPr>
            </w:pPr>
            <w:r w:rsidRPr="002E173D">
              <w:rPr>
                <w:sz w:val="22"/>
                <w:szCs w:val="22"/>
              </w:rPr>
              <w:t xml:space="preserve"> </w:t>
            </w:r>
            <w:r w:rsidR="00EB0A45" w:rsidRPr="002E173D">
              <w:rPr>
                <w:sz w:val="22"/>
                <w:szCs w:val="22"/>
              </w:rPr>
              <w:t>(0.05)</w:t>
            </w:r>
          </w:p>
        </w:tc>
        <w:tc>
          <w:tcPr>
            <w:tcW w:w="864" w:type="dxa"/>
            <w:tcBorders>
              <w:top w:val="nil"/>
              <w:left w:val="nil"/>
              <w:bottom w:val="nil"/>
              <w:right w:val="nil"/>
            </w:tcBorders>
            <w:shd w:val="clear" w:color="auto" w:fill="auto"/>
            <w:noWrap/>
            <w:vAlign w:val="bottom"/>
            <w:hideMark/>
          </w:tcPr>
          <w:p w14:paraId="68D3B1F2" w14:textId="73A27067"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1C5E7878"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6F40481E"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01B8D67"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0C0C6E7B"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53F711CA" w14:textId="77777777" w:rsidR="00EB0A45" w:rsidRPr="002E173D" w:rsidRDefault="00EB0A45" w:rsidP="00EB0A45">
            <w:pPr>
              <w:rPr>
                <w:sz w:val="22"/>
                <w:szCs w:val="22"/>
              </w:rPr>
            </w:pPr>
          </w:p>
        </w:tc>
      </w:tr>
      <w:tr w:rsidR="00EB0A45" w:rsidRPr="002E173D" w14:paraId="5D952E73" w14:textId="77777777" w:rsidTr="000D4D1E">
        <w:trPr>
          <w:trHeight w:val="300"/>
        </w:trPr>
        <w:tc>
          <w:tcPr>
            <w:tcW w:w="583" w:type="dxa"/>
            <w:tcBorders>
              <w:top w:val="nil"/>
              <w:left w:val="nil"/>
              <w:bottom w:val="nil"/>
              <w:right w:val="nil"/>
            </w:tcBorders>
            <w:shd w:val="clear" w:color="auto" w:fill="auto"/>
            <w:noWrap/>
            <w:vAlign w:val="bottom"/>
            <w:hideMark/>
          </w:tcPr>
          <w:p w14:paraId="65E2A15B" w14:textId="77777777" w:rsidR="00EB0A45" w:rsidRPr="002E173D" w:rsidRDefault="00EB0A45" w:rsidP="00EB0A45">
            <w:pPr>
              <w:jc w:val="right"/>
              <w:rPr>
                <w:sz w:val="22"/>
                <w:szCs w:val="22"/>
              </w:rPr>
            </w:pPr>
            <w:r w:rsidRPr="002E173D">
              <w:rPr>
                <w:sz w:val="22"/>
                <w:szCs w:val="22"/>
              </w:rPr>
              <w:t>(7)</w:t>
            </w:r>
          </w:p>
        </w:tc>
        <w:tc>
          <w:tcPr>
            <w:tcW w:w="2620" w:type="dxa"/>
            <w:tcBorders>
              <w:top w:val="nil"/>
              <w:left w:val="nil"/>
              <w:bottom w:val="nil"/>
              <w:right w:val="nil"/>
            </w:tcBorders>
            <w:shd w:val="clear" w:color="auto" w:fill="auto"/>
            <w:noWrap/>
            <w:vAlign w:val="center"/>
            <w:hideMark/>
          </w:tcPr>
          <w:p w14:paraId="42551B2A" w14:textId="77777777" w:rsidR="00EB0A45" w:rsidRPr="002E173D" w:rsidRDefault="00EB0A45" w:rsidP="00EB0A45">
            <w:pPr>
              <w:rPr>
                <w:color w:val="000000"/>
                <w:sz w:val="22"/>
                <w:szCs w:val="22"/>
              </w:rPr>
            </w:pPr>
            <w:r w:rsidRPr="002E173D">
              <w:rPr>
                <w:color w:val="000000"/>
                <w:sz w:val="22"/>
                <w:szCs w:val="22"/>
              </w:rPr>
              <w:t>Personalization</w:t>
            </w:r>
          </w:p>
        </w:tc>
        <w:tc>
          <w:tcPr>
            <w:tcW w:w="864" w:type="dxa"/>
            <w:tcBorders>
              <w:top w:val="nil"/>
              <w:left w:val="nil"/>
              <w:bottom w:val="nil"/>
              <w:right w:val="nil"/>
            </w:tcBorders>
            <w:shd w:val="clear" w:color="auto" w:fill="auto"/>
            <w:noWrap/>
            <w:vAlign w:val="bottom"/>
            <w:hideMark/>
          </w:tcPr>
          <w:p w14:paraId="560004CE" w14:textId="74A88305"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59C537EA" w14:textId="36085E5B"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7DFEE71E" w14:textId="1E959E93"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0.02 </w:t>
            </w:r>
          </w:p>
        </w:tc>
        <w:tc>
          <w:tcPr>
            <w:tcW w:w="864" w:type="dxa"/>
            <w:tcBorders>
              <w:top w:val="nil"/>
              <w:left w:val="nil"/>
              <w:bottom w:val="nil"/>
              <w:right w:val="nil"/>
            </w:tcBorders>
            <w:shd w:val="clear" w:color="auto" w:fill="auto"/>
            <w:noWrap/>
            <w:vAlign w:val="bottom"/>
            <w:hideMark/>
          </w:tcPr>
          <w:p w14:paraId="36F5654E" w14:textId="7A3F212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0.06 </w:t>
            </w:r>
          </w:p>
        </w:tc>
        <w:tc>
          <w:tcPr>
            <w:tcW w:w="864" w:type="dxa"/>
            <w:tcBorders>
              <w:top w:val="nil"/>
              <w:left w:val="nil"/>
              <w:bottom w:val="nil"/>
              <w:right w:val="nil"/>
            </w:tcBorders>
            <w:shd w:val="clear" w:color="auto" w:fill="auto"/>
            <w:noWrap/>
            <w:vAlign w:val="bottom"/>
            <w:hideMark/>
          </w:tcPr>
          <w:p w14:paraId="7F3C4177" w14:textId="511F74CA"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45A87428" w14:textId="551A659D"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0.08 </w:t>
            </w:r>
          </w:p>
        </w:tc>
        <w:tc>
          <w:tcPr>
            <w:tcW w:w="864" w:type="dxa"/>
            <w:tcBorders>
              <w:top w:val="nil"/>
              <w:left w:val="nil"/>
              <w:bottom w:val="nil"/>
              <w:right w:val="nil"/>
            </w:tcBorders>
            <w:shd w:val="clear" w:color="auto" w:fill="auto"/>
            <w:noWrap/>
            <w:vAlign w:val="bottom"/>
            <w:hideMark/>
          </w:tcPr>
          <w:p w14:paraId="6A7CFB2B" w14:textId="07B5E72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57BC9C40"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79C33836"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51505E36"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33B1B5B" w14:textId="77777777" w:rsidR="00EB0A45" w:rsidRPr="002E173D" w:rsidRDefault="00EB0A45" w:rsidP="00EB0A45">
            <w:pPr>
              <w:rPr>
                <w:sz w:val="22"/>
                <w:szCs w:val="22"/>
              </w:rPr>
            </w:pPr>
          </w:p>
        </w:tc>
      </w:tr>
      <w:tr w:rsidR="00EB0A45" w:rsidRPr="002E173D" w14:paraId="20D807DC" w14:textId="77777777" w:rsidTr="000D4D1E">
        <w:trPr>
          <w:trHeight w:val="300"/>
        </w:trPr>
        <w:tc>
          <w:tcPr>
            <w:tcW w:w="583" w:type="dxa"/>
            <w:tcBorders>
              <w:top w:val="nil"/>
              <w:left w:val="nil"/>
              <w:bottom w:val="nil"/>
              <w:right w:val="nil"/>
            </w:tcBorders>
            <w:shd w:val="clear" w:color="auto" w:fill="auto"/>
            <w:noWrap/>
            <w:vAlign w:val="bottom"/>
            <w:hideMark/>
          </w:tcPr>
          <w:p w14:paraId="3F23DB0D" w14:textId="77777777" w:rsidR="00EB0A45" w:rsidRPr="002E173D" w:rsidRDefault="00EB0A45" w:rsidP="00EB0A45">
            <w:pPr>
              <w:jc w:val="right"/>
              <w:rPr>
                <w:sz w:val="22"/>
                <w:szCs w:val="22"/>
              </w:rPr>
            </w:pPr>
            <w:r w:rsidRPr="002E173D">
              <w:rPr>
                <w:sz w:val="22"/>
                <w:szCs w:val="22"/>
              </w:rPr>
              <w:t>(8)</w:t>
            </w:r>
          </w:p>
        </w:tc>
        <w:tc>
          <w:tcPr>
            <w:tcW w:w="2620" w:type="dxa"/>
            <w:tcBorders>
              <w:top w:val="nil"/>
              <w:left w:val="nil"/>
              <w:bottom w:val="nil"/>
              <w:right w:val="nil"/>
            </w:tcBorders>
            <w:shd w:val="clear" w:color="auto" w:fill="auto"/>
            <w:noWrap/>
            <w:vAlign w:val="center"/>
            <w:hideMark/>
          </w:tcPr>
          <w:p w14:paraId="5D97636D" w14:textId="77777777" w:rsidR="00EB0A45" w:rsidRPr="002E173D" w:rsidRDefault="00EB0A45" w:rsidP="00EB0A45">
            <w:pPr>
              <w:rPr>
                <w:color w:val="000000"/>
                <w:sz w:val="22"/>
                <w:szCs w:val="22"/>
              </w:rPr>
            </w:pPr>
            <w:r w:rsidRPr="002E173D">
              <w:rPr>
                <w:color w:val="000000"/>
                <w:sz w:val="22"/>
                <w:szCs w:val="22"/>
              </w:rPr>
              <w:t>Content delivery</w:t>
            </w:r>
          </w:p>
        </w:tc>
        <w:tc>
          <w:tcPr>
            <w:tcW w:w="864" w:type="dxa"/>
            <w:tcBorders>
              <w:top w:val="nil"/>
              <w:left w:val="nil"/>
              <w:bottom w:val="nil"/>
              <w:right w:val="nil"/>
            </w:tcBorders>
            <w:shd w:val="clear" w:color="auto" w:fill="auto"/>
            <w:noWrap/>
            <w:vAlign w:val="bottom"/>
            <w:hideMark/>
          </w:tcPr>
          <w:p w14:paraId="13CE4768" w14:textId="3EF612D6"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nil"/>
              <w:right w:val="nil"/>
            </w:tcBorders>
            <w:shd w:val="clear" w:color="auto" w:fill="auto"/>
            <w:noWrap/>
            <w:vAlign w:val="bottom"/>
            <w:hideMark/>
          </w:tcPr>
          <w:p w14:paraId="6B962F74" w14:textId="2EEE5A2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0.04 </w:t>
            </w:r>
          </w:p>
        </w:tc>
        <w:tc>
          <w:tcPr>
            <w:tcW w:w="864" w:type="dxa"/>
            <w:tcBorders>
              <w:top w:val="nil"/>
              <w:left w:val="nil"/>
              <w:bottom w:val="nil"/>
              <w:right w:val="nil"/>
            </w:tcBorders>
            <w:shd w:val="clear" w:color="auto" w:fill="auto"/>
            <w:noWrap/>
            <w:vAlign w:val="bottom"/>
            <w:hideMark/>
          </w:tcPr>
          <w:p w14:paraId="7BA76AB3" w14:textId="481D7659" w:rsidR="00EB0A45" w:rsidRPr="002E173D" w:rsidRDefault="004555EC" w:rsidP="00EB0A45">
            <w:pPr>
              <w:rPr>
                <w:sz w:val="22"/>
                <w:szCs w:val="22"/>
              </w:rPr>
            </w:pPr>
            <w:r w:rsidRPr="002E173D">
              <w:rPr>
                <w:sz w:val="22"/>
                <w:szCs w:val="22"/>
              </w:rPr>
              <w:t xml:space="preserve"> </w:t>
            </w:r>
            <w:r w:rsidR="00EB0A45" w:rsidRPr="002E173D">
              <w:rPr>
                <w:sz w:val="22"/>
                <w:szCs w:val="22"/>
              </w:rPr>
              <w:t>(0.00)</w:t>
            </w:r>
          </w:p>
        </w:tc>
        <w:tc>
          <w:tcPr>
            <w:tcW w:w="864" w:type="dxa"/>
            <w:tcBorders>
              <w:top w:val="nil"/>
              <w:left w:val="nil"/>
              <w:bottom w:val="nil"/>
              <w:right w:val="nil"/>
            </w:tcBorders>
            <w:shd w:val="clear" w:color="auto" w:fill="auto"/>
            <w:noWrap/>
            <w:vAlign w:val="bottom"/>
            <w:hideMark/>
          </w:tcPr>
          <w:p w14:paraId="60B55514" w14:textId="0942AEE3"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0.09 </w:t>
            </w:r>
          </w:p>
        </w:tc>
        <w:tc>
          <w:tcPr>
            <w:tcW w:w="864" w:type="dxa"/>
            <w:tcBorders>
              <w:top w:val="nil"/>
              <w:left w:val="nil"/>
              <w:bottom w:val="nil"/>
              <w:right w:val="nil"/>
            </w:tcBorders>
            <w:shd w:val="clear" w:color="auto" w:fill="auto"/>
            <w:noWrap/>
            <w:vAlign w:val="bottom"/>
            <w:hideMark/>
          </w:tcPr>
          <w:p w14:paraId="278DCA71" w14:textId="3C3F56FF"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0.13 </w:t>
            </w:r>
          </w:p>
        </w:tc>
        <w:tc>
          <w:tcPr>
            <w:tcW w:w="864" w:type="dxa"/>
            <w:tcBorders>
              <w:top w:val="nil"/>
              <w:left w:val="nil"/>
              <w:bottom w:val="nil"/>
              <w:right w:val="nil"/>
            </w:tcBorders>
            <w:shd w:val="clear" w:color="auto" w:fill="auto"/>
            <w:noWrap/>
            <w:vAlign w:val="bottom"/>
            <w:hideMark/>
          </w:tcPr>
          <w:p w14:paraId="059C134B" w14:textId="4833B34C"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0.02 </w:t>
            </w:r>
          </w:p>
        </w:tc>
        <w:tc>
          <w:tcPr>
            <w:tcW w:w="864" w:type="dxa"/>
            <w:tcBorders>
              <w:top w:val="nil"/>
              <w:left w:val="nil"/>
              <w:bottom w:val="nil"/>
              <w:right w:val="nil"/>
            </w:tcBorders>
            <w:shd w:val="clear" w:color="auto" w:fill="auto"/>
            <w:noWrap/>
            <w:vAlign w:val="bottom"/>
            <w:hideMark/>
          </w:tcPr>
          <w:p w14:paraId="4F9CC73D" w14:textId="76878CA0"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0.20 </w:t>
            </w:r>
          </w:p>
        </w:tc>
        <w:tc>
          <w:tcPr>
            <w:tcW w:w="864" w:type="dxa"/>
            <w:tcBorders>
              <w:top w:val="nil"/>
              <w:left w:val="nil"/>
              <w:bottom w:val="nil"/>
              <w:right w:val="nil"/>
            </w:tcBorders>
            <w:shd w:val="clear" w:color="auto" w:fill="auto"/>
            <w:noWrap/>
            <w:vAlign w:val="bottom"/>
            <w:hideMark/>
          </w:tcPr>
          <w:p w14:paraId="4C944255" w14:textId="09A9F193"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6EC1822E"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10AC0D9C"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3392C68E" w14:textId="77777777" w:rsidR="00EB0A45" w:rsidRPr="002E173D" w:rsidRDefault="00EB0A45" w:rsidP="00EB0A45">
            <w:pPr>
              <w:rPr>
                <w:sz w:val="22"/>
                <w:szCs w:val="22"/>
              </w:rPr>
            </w:pPr>
          </w:p>
        </w:tc>
      </w:tr>
      <w:tr w:rsidR="00EB0A45" w:rsidRPr="002E173D" w14:paraId="40D034F8" w14:textId="77777777" w:rsidTr="000D4D1E">
        <w:trPr>
          <w:trHeight w:val="300"/>
        </w:trPr>
        <w:tc>
          <w:tcPr>
            <w:tcW w:w="583" w:type="dxa"/>
            <w:tcBorders>
              <w:top w:val="nil"/>
              <w:left w:val="nil"/>
              <w:bottom w:val="nil"/>
              <w:right w:val="nil"/>
            </w:tcBorders>
            <w:shd w:val="clear" w:color="auto" w:fill="auto"/>
            <w:noWrap/>
            <w:vAlign w:val="bottom"/>
            <w:hideMark/>
          </w:tcPr>
          <w:p w14:paraId="1AB24756" w14:textId="77777777" w:rsidR="00EB0A45" w:rsidRPr="002E173D" w:rsidRDefault="00EB0A45" w:rsidP="00EB0A45">
            <w:pPr>
              <w:jc w:val="right"/>
              <w:rPr>
                <w:sz w:val="22"/>
                <w:szCs w:val="22"/>
              </w:rPr>
            </w:pPr>
            <w:r w:rsidRPr="002E173D">
              <w:rPr>
                <w:sz w:val="22"/>
                <w:szCs w:val="22"/>
              </w:rPr>
              <w:t>(9)</w:t>
            </w:r>
          </w:p>
        </w:tc>
        <w:tc>
          <w:tcPr>
            <w:tcW w:w="2620" w:type="dxa"/>
            <w:tcBorders>
              <w:top w:val="nil"/>
              <w:left w:val="nil"/>
              <w:bottom w:val="nil"/>
              <w:right w:val="nil"/>
            </w:tcBorders>
            <w:shd w:val="clear" w:color="auto" w:fill="auto"/>
            <w:noWrap/>
            <w:vAlign w:val="center"/>
            <w:hideMark/>
          </w:tcPr>
          <w:p w14:paraId="44675B80" w14:textId="77777777" w:rsidR="00EB0A45" w:rsidRPr="002E173D" w:rsidRDefault="00EB0A45" w:rsidP="00EB0A45">
            <w:pPr>
              <w:rPr>
                <w:color w:val="000000"/>
                <w:sz w:val="22"/>
                <w:szCs w:val="22"/>
              </w:rPr>
            </w:pPr>
            <w:r w:rsidRPr="002E173D">
              <w:rPr>
                <w:color w:val="000000"/>
                <w:sz w:val="22"/>
                <w:szCs w:val="22"/>
              </w:rPr>
              <w:t>CRM</w:t>
            </w:r>
          </w:p>
        </w:tc>
        <w:tc>
          <w:tcPr>
            <w:tcW w:w="864" w:type="dxa"/>
            <w:tcBorders>
              <w:top w:val="nil"/>
              <w:left w:val="nil"/>
              <w:bottom w:val="nil"/>
              <w:right w:val="nil"/>
            </w:tcBorders>
            <w:shd w:val="clear" w:color="auto" w:fill="auto"/>
            <w:noWrap/>
            <w:vAlign w:val="bottom"/>
            <w:hideMark/>
          </w:tcPr>
          <w:p w14:paraId="4C2E0C40" w14:textId="799B41BA"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0.08 </w:t>
            </w:r>
          </w:p>
        </w:tc>
        <w:tc>
          <w:tcPr>
            <w:tcW w:w="864" w:type="dxa"/>
            <w:tcBorders>
              <w:top w:val="nil"/>
              <w:left w:val="nil"/>
              <w:bottom w:val="nil"/>
              <w:right w:val="nil"/>
            </w:tcBorders>
            <w:shd w:val="clear" w:color="auto" w:fill="auto"/>
            <w:noWrap/>
            <w:vAlign w:val="bottom"/>
            <w:hideMark/>
          </w:tcPr>
          <w:p w14:paraId="1D98C96C" w14:textId="234E2643"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0.07 </w:t>
            </w:r>
          </w:p>
        </w:tc>
        <w:tc>
          <w:tcPr>
            <w:tcW w:w="864" w:type="dxa"/>
            <w:tcBorders>
              <w:top w:val="nil"/>
              <w:left w:val="nil"/>
              <w:bottom w:val="nil"/>
              <w:right w:val="nil"/>
            </w:tcBorders>
            <w:shd w:val="clear" w:color="auto" w:fill="auto"/>
            <w:noWrap/>
            <w:vAlign w:val="bottom"/>
            <w:hideMark/>
          </w:tcPr>
          <w:p w14:paraId="0973E35E" w14:textId="197EA4BA"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0.03 </w:t>
            </w:r>
          </w:p>
        </w:tc>
        <w:tc>
          <w:tcPr>
            <w:tcW w:w="864" w:type="dxa"/>
            <w:tcBorders>
              <w:top w:val="nil"/>
              <w:left w:val="nil"/>
              <w:bottom w:val="nil"/>
              <w:right w:val="nil"/>
            </w:tcBorders>
            <w:shd w:val="clear" w:color="auto" w:fill="auto"/>
            <w:noWrap/>
            <w:vAlign w:val="bottom"/>
            <w:hideMark/>
          </w:tcPr>
          <w:p w14:paraId="3DE64A4A" w14:textId="5F209D85"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0.02 </w:t>
            </w:r>
          </w:p>
        </w:tc>
        <w:tc>
          <w:tcPr>
            <w:tcW w:w="864" w:type="dxa"/>
            <w:tcBorders>
              <w:top w:val="nil"/>
              <w:left w:val="nil"/>
              <w:bottom w:val="nil"/>
              <w:right w:val="nil"/>
            </w:tcBorders>
            <w:shd w:val="clear" w:color="auto" w:fill="auto"/>
            <w:noWrap/>
            <w:vAlign w:val="bottom"/>
            <w:hideMark/>
          </w:tcPr>
          <w:p w14:paraId="46BCDB1D" w14:textId="3DA540E2"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0.09 </w:t>
            </w:r>
          </w:p>
        </w:tc>
        <w:tc>
          <w:tcPr>
            <w:tcW w:w="864" w:type="dxa"/>
            <w:tcBorders>
              <w:top w:val="nil"/>
              <w:left w:val="nil"/>
              <w:bottom w:val="nil"/>
              <w:right w:val="nil"/>
            </w:tcBorders>
            <w:shd w:val="clear" w:color="auto" w:fill="auto"/>
            <w:noWrap/>
            <w:vAlign w:val="bottom"/>
            <w:hideMark/>
          </w:tcPr>
          <w:p w14:paraId="562EC665" w14:textId="2EDF7BAE" w:rsidR="00EB0A45" w:rsidRPr="002E173D" w:rsidRDefault="004555EC" w:rsidP="00EB0A45">
            <w:pPr>
              <w:rPr>
                <w:sz w:val="22"/>
                <w:szCs w:val="22"/>
              </w:rPr>
            </w:pPr>
            <w:r w:rsidRPr="002E173D">
              <w:rPr>
                <w:sz w:val="22"/>
                <w:szCs w:val="22"/>
              </w:rPr>
              <w:t xml:space="preserve"> </w:t>
            </w:r>
            <w:r w:rsidR="00EB0A45" w:rsidRPr="002E173D">
              <w:rPr>
                <w:sz w:val="22"/>
                <w:szCs w:val="22"/>
              </w:rPr>
              <w:t>(0.04)</w:t>
            </w:r>
          </w:p>
        </w:tc>
        <w:tc>
          <w:tcPr>
            <w:tcW w:w="864" w:type="dxa"/>
            <w:tcBorders>
              <w:top w:val="nil"/>
              <w:left w:val="nil"/>
              <w:bottom w:val="nil"/>
              <w:right w:val="nil"/>
            </w:tcBorders>
            <w:shd w:val="clear" w:color="auto" w:fill="auto"/>
            <w:noWrap/>
            <w:vAlign w:val="bottom"/>
            <w:hideMark/>
          </w:tcPr>
          <w:p w14:paraId="5B7DE8E1" w14:textId="0E3C394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0.19 </w:t>
            </w:r>
          </w:p>
        </w:tc>
        <w:tc>
          <w:tcPr>
            <w:tcW w:w="864" w:type="dxa"/>
            <w:tcBorders>
              <w:top w:val="nil"/>
              <w:left w:val="nil"/>
              <w:bottom w:val="nil"/>
              <w:right w:val="nil"/>
            </w:tcBorders>
            <w:shd w:val="clear" w:color="auto" w:fill="auto"/>
            <w:noWrap/>
            <w:vAlign w:val="bottom"/>
            <w:hideMark/>
          </w:tcPr>
          <w:p w14:paraId="085BF7ED" w14:textId="73327CD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0.23 </w:t>
            </w:r>
          </w:p>
        </w:tc>
        <w:tc>
          <w:tcPr>
            <w:tcW w:w="864" w:type="dxa"/>
            <w:tcBorders>
              <w:top w:val="nil"/>
              <w:left w:val="nil"/>
              <w:bottom w:val="nil"/>
              <w:right w:val="nil"/>
            </w:tcBorders>
            <w:shd w:val="clear" w:color="auto" w:fill="auto"/>
            <w:noWrap/>
            <w:vAlign w:val="bottom"/>
            <w:hideMark/>
          </w:tcPr>
          <w:p w14:paraId="4B43000F" w14:textId="46E9536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64662BCB" w14:textId="77777777" w:rsidR="00EB0A45" w:rsidRPr="002E173D" w:rsidRDefault="00EB0A45" w:rsidP="00EB0A45">
            <w:pPr>
              <w:rPr>
                <w:sz w:val="22"/>
                <w:szCs w:val="22"/>
              </w:rPr>
            </w:pPr>
          </w:p>
        </w:tc>
        <w:tc>
          <w:tcPr>
            <w:tcW w:w="864" w:type="dxa"/>
            <w:tcBorders>
              <w:top w:val="nil"/>
              <w:left w:val="nil"/>
              <w:bottom w:val="nil"/>
              <w:right w:val="nil"/>
            </w:tcBorders>
            <w:shd w:val="clear" w:color="auto" w:fill="auto"/>
            <w:noWrap/>
            <w:vAlign w:val="bottom"/>
            <w:hideMark/>
          </w:tcPr>
          <w:p w14:paraId="3EAAFD9D" w14:textId="77777777" w:rsidR="00EB0A45" w:rsidRPr="002E173D" w:rsidRDefault="00EB0A45" w:rsidP="00EB0A45">
            <w:pPr>
              <w:rPr>
                <w:sz w:val="22"/>
                <w:szCs w:val="22"/>
              </w:rPr>
            </w:pPr>
          </w:p>
        </w:tc>
      </w:tr>
      <w:tr w:rsidR="00EB0A45" w:rsidRPr="002E173D" w14:paraId="1979F901" w14:textId="77777777" w:rsidTr="000D4D1E">
        <w:trPr>
          <w:trHeight w:val="300"/>
        </w:trPr>
        <w:tc>
          <w:tcPr>
            <w:tcW w:w="583" w:type="dxa"/>
            <w:tcBorders>
              <w:top w:val="nil"/>
              <w:left w:val="nil"/>
              <w:bottom w:val="nil"/>
              <w:right w:val="nil"/>
            </w:tcBorders>
            <w:shd w:val="clear" w:color="auto" w:fill="auto"/>
            <w:noWrap/>
            <w:vAlign w:val="bottom"/>
            <w:hideMark/>
          </w:tcPr>
          <w:p w14:paraId="0E8CEC22" w14:textId="77777777" w:rsidR="00EB0A45" w:rsidRPr="002E173D" w:rsidRDefault="00EB0A45" w:rsidP="00EB0A45">
            <w:pPr>
              <w:jc w:val="right"/>
              <w:rPr>
                <w:sz w:val="22"/>
                <w:szCs w:val="22"/>
              </w:rPr>
            </w:pPr>
            <w:r w:rsidRPr="002E173D">
              <w:rPr>
                <w:sz w:val="22"/>
                <w:szCs w:val="22"/>
              </w:rPr>
              <w:t>(10)</w:t>
            </w:r>
          </w:p>
        </w:tc>
        <w:tc>
          <w:tcPr>
            <w:tcW w:w="2620" w:type="dxa"/>
            <w:tcBorders>
              <w:top w:val="nil"/>
              <w:left w:val="nil"/>
              <w:bottom w:val="nil"/>
              <w:right w:val="nil"/>
            </w:tcBorders>
            <w:shd w:val="clear" w:color="auto" w:fill="auto"/>
            <w:noWrap/>
            <w:vAlign w:val="center"/>
            <w:hideMark/>
          </w:tcPr>
          <w:p w14:paraId="4F4B8641" w14:textId="77777777" w:rsidR="00EB0A45" w:rsidRPr="002E173D" w:rsidRDefault="00EB0A45" w:rsidP="00EB0A45">
            <w:pPr>
              <w:rPr>
                <w:color w:val="000000"/>
                <w:sz w:val="22"/>
                <w:szCs w:val="22"/>
              </w:rPr>
            </w:pPr>
            <w:r w:rsidRPr="002E173D">
              <w:rPr>
                <w:color w:val="000000"/>
                <w:sz w:val="22"/>
                <w:szCs w:val="22"/>
              </w:rPr>
              <w:t xml:space="preserve">E-commerce platform </w:t>
            </w:r>
          </w:p>
        </w:tc>
        <w:tc>
          <w:tcPr>
            <w:tcW w:w="864" w:type="dxa"/>
            <w:tcBorders>
              <w:top w:val="nil"/>
              <w:left w:val="nil"/>
              <w:bottom w:val="nil"/>
              <w:right w:val="nil"/>
            </w:tcBorders>
            <w:shd w:val="clear" w:color="auto" w:fill="auto"/>
            <w:noWrap/>
            <w:vAlign w:val="bottom"/>
            <w:hideMark/>
          </w:tcPr>
          <w:p w14:paraId="1F6A4468" w14:textId="468DF20F" w:rsidR="00EB0A45" w:rsidRPr="002E173D" w:rsidRDefault="004555EC" w:rsidP="00EB0A45">
            <w:pPr>
              <w:rPr>
                <w:sz w:val="22"/>
                <w:szCs w:val="22"/>
              </w:rPr>
            </w:pPr>
            <w:r w:rsidRPr="002E173D">
              <w:rPr>
                <w:sz w:val="22"/>
                <w:szCs w:val="22"/>
              </w:rPr>
              <w:t xml:space="preserve"> </w:t>
            </w:r>
            <w:r w:rsidR="00EB0A45" w:rsidRPr="002E173D">
              <w:rPr>
                <w:sz w:val="22"/>
                <w:szCs w:val="22"/>
              </w:rPr>
              <w:t>(0.02)</w:t>
            </w:r>
          </w:p>
        </w:tc>
        <w:tc>
          <w:tcPr>
            <w:tcW w:w="864" w:type="dxa"/>
            <w:tcBorders>
              <w:top w:val="nil"/>
              <w:left w:val="nil"/>
              <w:bottom w:val="nil"/>
              <w:right w:val="nil"/>
            </w:tcBorders>
            <w:shd w:val="clear" w:color="auto" w:fill="auto"/>
            <w:noWrap/>
            <w:vAlign w:val="bottom"/>
            <w:hideMark/>
          </w:tcPr>
          <w:p w14:paraId="4ACF069F" w14:textId="5FCF42B7"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0.05 </w:t>
            </w:r>
          </w:p>
        </w:tc>
        <w:tc>
          <w:tcPr>
            <w:tcW w:w="864" w:type="dxa"/>
            <w:tcBorders>
              <w:top w:val="nil"/>
              <w:left w:val="nil"/>
              <w:bottom w:val="nil"/>
              <w:right w:val="nil"/>
            </w:tcBorders>
            <w:shd w:val="clear" w:color="auto" w:fill="auto"/>
            <w:noWrap/>
            <w:vAlign w:val="bottom"/>
            <w:hideMark/>
          </w:tcPr>
          <w:p w14:paraId="033DEE7D" w14:textId="5862EAC6" w:rsidR="00EB0A45" w:rsidRPr="002E173D" w:rsidRDefault="004555EC" w:rsidP="00EB0A45">
            <w:pPr>
              <w:rPr>
                <w:sz w:val="22"/>
                <w:szCs w:val="22"/>
              </w:rPr>
            </w:pPr>
            <w:r w:rsidRPr="002E173D">
              <w:rPr>
                <w:sz w:val="22"/>
                <w:szCs w:val="22"/>
              </w:rPr>
              <w:t xml:space="preserve"> </w:t>
            </w:r>
            <w:r w:rsidR="00EB0A45" w:rsidRPr="002E173D">
              <w:rPr>
                <w:sz w:val="22"/>
                <w:szCs w:val="22"/>
              </w:rPr>
              <w:t>(0.02)</w:t>
            </w:r>
          </w:p>
        </w:tc>
        <w:tc>
          <w:tcPr>
            <w:tcW w:w="864" w:type="dxa"/>
            <w:tcBorders>
              <w:top w:val="nil"/>
              <w:left w:val="nil"/>
              <w:bottom w:val="nil"/>
              <w:right w:val="nil"/>
            </w:tcBorders>
            <w:shd w:val="clear" w:color="auto" w:fill="auto"/>
            <w:noWrap/>
            <w:vAlign w:val="bottom"/>
            <w:hideMark/>
          </w:tcPr>
          <w:p w14:paraId="79F2D406" w14:textId="4F7257F3" w:rsidR="00EB0A45" w:rsidRPr="002E173D" w:rsidRDefault="004555EC" w:rsidP="00EB0A45">
            <w:pPr>
              <w:rPr>
                <w:sz w:val="22"/>
                <w:szCs w:val="22"/>
              </w:rPr>
            </w:pPr>
            <w:r w:rsidRPr="002E173D">
              <w:rPr>
                <w:sz w:val="22"/>
                <w:szCs w:val="22"/>
              </w:rPr>
              <w:t xml:space="preserve"> </w:t>
            </w:r>
            <w:r w:rsidR="00EB0A45" w:rsidRPr="002E173D">
              <w:rPr>
                <w:sz w:val="22"/>
                <w:szCs w:val="22"/>
              </w:rPr>
              <w:t>(0.03)</w:t>
            </w:r>
          </w:p>
        </w:tc>
        <w:tc>
          <w:tcPr>
            <w:tcW w:w="864" w:type="dxa"/>
            <w:tcBorders>
              <w:top w:val="nil"/>
              <w:left w:val="nil"/>
              <w:bottom w:val="nil"/>
              <w:right w:val="nil"/>
            </w:tcBorders>
            <w:shd w:val="clear" w:color="auto" w:fill="auto"/>
            <w:noWrap/>
            <w:vAlign w:val="bottom"/>
            <w:hideMark/>
          </w:tcPr>
          <w:p w14:paraId="73BCE73C" w14:textId="6F1D63A3"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0.01 </w:t>
            </w:r>
          </w:p>
        </w:tc>
        <w:tc>
          <w:tcPr>
            <w:tcW w:w="864" w:type="dxa"/>
            <w:tcBorders>
              <w:top w:val="nil"/>
              <w:left w:val="nil"/>
              <w:bottom w:val="nil"/>
              <w:right w:val="nil"/>
            </w:tcBorders>
            <w:shd w:val="clear" w:color="auto" w:fill="auto"/>
            <w:noWrap/>
            <w:vAlign w:val="bottom"/>
            <w:hideMark/>
          </w:tcPr>
          <w:p w14:paraId="30FFDFB6" w14:textId="515E0204"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0.01 </w:t>
            </w:r>
          </w:p>
        </w:tc>
        <w:tc>
          <w:tcPr>
            <w:tcW w:w="864" w:type="dxa"/>
            <w:tcBorders>
              <w:top w:val="nil"/>
              <w:left w:val="nil"/>
              <w:bottom w:val="nil"/>
              <w:right w:val="nil"/>
            </w:tcBorders>
            <w:shd w:val="clear" w:color="auto" w:fill="auto"/>
            <w:noWrap/>
            <w:vAlign w:val="bottom"/>
            <w:hideMark/>
          </w:tcPr>
          <w:p w14:paraId="633606C8" w14:textId="37F7352B"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0.01 </w:t>
            </w:r>
          </w:p>
        </w:tc>
        <w:tc>
          <w:tcPr>
            <w:tcW w:w="864" w:type="dxa"/>
            <w:tcBorders>
              <w:top w:val="nil"/>
              <w:left w:val="nil"/>
              <w:bottom w:val="nil"/>
              <w:right w:val="nil"/>
            </w:tcBorders>
            <w:shd w:val="clear" w:color="auto" w:fill="auto"/>
            <w:noWrap/>
            <w:vAlign w:val="bottom"/>
            <w:hideMark/>
          </w:tcPr>
          <w:p w14:paraId="2AAF134E" w14:textId="491B2377"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0.01 </w:t>
            </w:r>
          </w:p>
        </w:tc>
        <w:tc>
          <w:tcPr>
            <w:tcW w:w="864" w:type="dxa"/>
            <w:tcBorders>
              <w:top w:val="nil"/>
              <w:left w:val="nil"/>
              <w:bottom w:val="nil"/>
              <w:right w:val="nil"/>
            </w:tcBorders>
            <w:shd w:val="clear" w:color="auto" w:fill="auto"/>
            <w:noWrap/>
            <w:vAlign w:val="bottom"/>
            <w:hideMark/>
          </w:tcPr>
          <w:p w14:paraId="1984595A" w14:textId="112EDCE0"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0.07 </w:t>
            </w:r>
          </w:p>
        </w:tc>
        <w:tc>
          <w:tcPr>
            <w:tcW w:w="864" w:type="dxa"/>
            <w:tcBorders>
              <w:top w:val="nil"/>
              <w:left w:val="nil"/>
              <w:bottom w:val="nil"/>
              <w:right w:val="nil"/>
            </w:tcBorders>
            <w:shd w:val="clear" w:color="auto" w:fill="auto"/>
            <w:noWrap/>
            <w:vAlign w:val="bottom"/>
            <w:hideMark/>
          </w:tcPr>
          <w:p w14:paraId="05648626" w14:textId="14CEFB69"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c>
          <w:tcPr>
            <w:tcW w:w="864" w:type="dxa"/>
            <w:tcBorders>
              <w:top w:val="nil"/>
              <w:left w:val="nil"/>
              <w:bottom w:val="nil"/>
              <w:right w:val="nil"/>
            </w:tcBorders>
            <w:shd w:val="clear" w:color="auto" w:fill="auto"/>
            <w:noWrap/>
            <w:vAlign w:val="bottom"/>
            <w:hideMark/>
          </w:tcPr>
          <w:p w14:paraId="7C7B18F9" w14:textId="77777777" w:rsidR="00EB0A45" w:rsidRPr="002E173D" w:rsidRDefault="00EB0A45" w:rsidP="00EB0A45">
            <w:pPr>
              <w:rPr>
                <w:sz w:val="22"/>
                <w:szCs w:val="22"/>
              </w:rPr>
            </w:pPr>
          </w:p>
        </w:tc>
      </w:tr>
      <w:tr w:rsidR="00EB0A45" w:rsidRPr="002E173D" w14:paraId="7456474E" w14:textId="77777777" w:rsidTr="000D4D1E">
        <w:trPr>
          <w:trHeight w:val="300"/>
        </w:trPr>
        <w:tc>
          <w:tcPr>
            <w:tcW w:w="583" w:type="dxa"/>
            <w:tcBorders>
              <w:top w:val="nil"/>
              <w:left w:val="nil"/>
              <w:bottom w:val="single" w:sz="4" w:space="0" w:color="auto"/>
              <w:right w:val="nil"/>
            </w:tcBorders>
            <w:shd w:val="clear" w:color="auto" w:fill="auto"/>
            <w:noWrap/>
            <w:vAlign w:val="bottom"/>
            <w:hideMark/>
          </w:tcPr>
          <w:p w14:paraId="7752483E" w14:textId="77777777" w:rsidR="00EB0A45" w:rsidRPr="002E173D" w:rsidRDefault="00EB0A45" w:rsidP="00EB0A45">
            <w:pPr>
              <w:jc w:val="right"/>
              <w:rPr>
                <w:sz w:val="22"/>
                <w:szCs w:val="22"/>
              </w:rPr>
            </w:pPr>
            <w:r w:rsidRPr="002E173D">
              <w:rPr>
                <w:sz w:val="22"/>
                <w:szCs w:val="22"/>
              </w:rPr>
              <w:t>(11)</w:t>
            </w:r>
          </w:p>
        </w:tc>
        <w:tc>
          <w:tcPr>
            <w:tcW w:w="2620" w:type="dxa"/>
            <w:tcBorders>
              <w:top w:val="nil"/>
              <w:left w:val="nil"/>
              <w:bottom w:val="single" w:sz="4" w:space="0" w:color="auto"/>
              <w:right w:val="nil"/>
            </w:tcBorders>
            <w:shd w:val="clear" w:color="auto" w:fill="auto"/>
            <w:noWrap/>
            <w:vAlign w:val="center"/>
            <w:hideMark/>
          </w:tcPr>
          <w:p w14:paraId="2AAA6B29" w14:textId="77777777" w:rsidR="00EB0A45" w:rsidRPr="002E173D" w:rsidRDefault="00EB0A45" w:rsidP="00EB0A45">
            <w:pPr>
              <w:rPr>
                <w:color w:val="000000"/>
                <w:sz w:val="22"/>
                <w:szCs w:val="22"/>
              </w:rPr>
            </w:pPr>
            <w:r w:rsidRPr="002E173D">
              <w:rPr>
                <w:color w:val="000000"/>
                <w:sz w:val="22"/>
                <w:szCs w:val="22"/>
              </w:rPr>
              <w:t>Web performance monitor</w:t>
            </w:r>
          </w:p>
        </w:tc>
        <w:tc>
          <w:tcPr>
            <w:tcW w:w="864" w:type="dxa"/>
            <w:tcBorders>
              <w:top w:val="nil"/>
              <w:left w:val="nil"/>
              <w:bottom w:val="single" w:sz="4" w:space="0" w:color="auto"/>
              <w:right w:val="nil"/>
            </w:tcBorders>
            <w:shd w:val="clear" w:color="auto" w:fill="auto"/>
            <w:noWrap/>
            <w:vAlign w:val="bottom"/>
            <w:hideMark/>
          </w:tcPr>
          <w:p w14:paraId="66DDC874" w14:textId="1A90CB3C"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0.02 </w:t>
            </w:r>
          </w:p>
        </w:tc>
        <w:tc>
          <w:tcPr>
            <w:tcW w:w="864" w:type="dxa"/>
            <w:tcBorders>
              <w:top w:val="nil"/>
              <w:left w:val="nil"/>
              <w:bottom w:val="single" w:sz="4" w:space="0" w:color="auto"/>
              <w:right w:val="nil"/>
            </w:tcBorders>
            <w:shd w:val="clear" w:color="auto" w:fill="auto"/>
            <w:noWrap/>
            <w:vAlign w:val="bottom"/>
            <w:hideMark/>
          </w:tcPr>
          <w:p w14:paraId="655FEBB2" w14:textId="622E8F3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0.09 </w:t>
            </w:r>
          </w:p>
        </w:tc>
        <w:tc>
          <w:tcPr>
            <w:tcW w:w="864" w:type="dxa"/>
            <w:tcBorders>
              <w:top w:val="nil"/>
              <w:left w:val="nil"/>
              <w:bottom w:val="single" w:sz="4" w:space="0" w:color="auto"/>
              <w:right w:val="nil"/>
            </w:tcBorders>
            <w:shd w:val="clear" w:color="auto" w:fill="auto"/>
            <w:noWrap/>
            <w:vAlign w:val="bottom"/>
            <w:hideMark/>
          </w:tcPr>
          <w:p w14:paraId="2BE1F889" w14:textId="1C57A5E9"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0.09 </w:t>
            </w:r>
          </w:p>
        </w:tc>
        <w:tc>
          <w:tcPr>
            <w:tcW w:w="864" w:type="dxa"/>
            <w:tcBorders>
              <w:top w:val="nil"/>
              <w:left w:val="nil"/>
              <w:bottom w:val="single" w:sz="4" w:space="0" w:color="auto"/>
              <w:right w:val="nil"/>
            </w:tcBorders>
            <w:shd w:val="clear" w:color="auto" w:fill="auto"/>
            <w:noWrap/>
            <w:vAlign w:val="bottom"/>
            <w:hideMark/>
          </w:tcPr>
          <w:p w14:paraId="170876B0" w14:textId="1F6A734E"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0.10 </w:t>
            </w:r>
          </w:p>
        </w:tc>
        <w:tc>
          <w:tcPr>
            <w:tcW w:w="864" w:type="dxa"/>
            <w:tcBorders>
              <w:top w:val="nil"/>
              <w:left w:val="nil"/>
              <w:bottom w:val="single" w:sz="4" w:space="0" w:color="auto"/>
              <w:right w:val="nil"/>
            </w:tcBorders>
            <w:shd w:val="clear" w:color="auto" w:fill="auto"/>
            <w:noWrap/>
            <w:vAlign w:val="bottom"/>
            <w:hideMark/>
          </w:tcPr>
          <w:p w14:paraId="3ABE0C63" w14:textId="214C12B1"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0.12 </w:t>
            </w:r>
          </w:p>
        </w:tc>
        <w:tc>
          <w:tcPr>
            <w:tcW w:w="864" w:type="dxa"/>
            <w:tcBorders>
              <w:top w:val="nil"/>
              <w:left w:val="nil"/>
              <w:bottom w:val="single" w:sz="4" w:space="0" w:color="auto"/>
              <w:right w:val="nil"/>
            </w:tcBorders>
            <w:shd w:val="clear" w:color="auto" w:fill="auto"/>
            <w:noWrap/>
            <w:vAlign w:val="bottom"/>
            <w:hideMark/>
          </w:tcPr>
          <w:p w14:paraId="27EE12A0" w14:textId="0A28F556"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0.04 </w:t>
            </w:r>
          </w:p>
        </w:tc>
        <w:tc>
          <w:tcPr>
            <w:tcW w:w="864" w:type="dxa"/>
            <w:tcBorders>
              <w:top w:val="nil"/>
              <w:left w:val="nil"/>
              <w:bottom w:val="single" w:sz="4" w:space="0" w:color="auto"/>
              <w:right w:val="nil"/>
            </w:tcBorders>
            <w:shd w:val="clear" w:color="auto" w:fill="auto"/>
            <w:noWrap/>
            <w:vAlign w:val="bottom"/>
            <w:hideMark/>
          </w:tcPr>
          <w:p w14:paraId="734D43BC" w14:textId="4034915D"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0.17 </w:t>
            </w:r>
          </w:p>
        </w:tc>
        <w:tc>
          <w:tcPr>
            <w:tcW w:w="864" w:type="dxa"/>
            <w:tcBorders>
              <w:top w:val="nil"/>
              <w:left w:val="nil"/>
              <w:bottom w:val="single" w:sz="4" w:space="0" w:color="auto"/>
              <w:right w:val="nil"/>
            </w:tcBorders>
            <w:shd w:val="clear" w:color="auto" w:fill="auto"/>
            <w:noWrap/>
            <w:vAlign w:val="bottom"/>
            <w:hideMark/>
          </w:tcPr>
          <w:p w14:paraId="762C8BAA" w14:textId="53F4B636"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0.35 </w:t>
            </w:r>
          </w:p>
        </w:tc>
        <w:tc>
          <w:tcPr>
            <w:tcW w:w="864" w:type="dxa"/>
            <w:tcBorders>
              <w:top w:val="nil"/>
              <w:left w:val="nil"/>
              <w:bottom w:val="single" w:sz="4" w:space="0" w:color="auto"/>
              <w:right w:val="nil"/>
            </w:tcBorders>
            <w:shd w:val="clear" w:color="auto" w:fill="auto"/>
            <w:noWrap/>
            <w:vAlign w:val="bottom"/>
            <w:hideMark/>
          </w:tcPr>
          <w:p w14:paraId="25F6E914" w14:textId="6EBB7942"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0.24 </w:t>
            </w:r>
          </w:p>
        </w:tc>
        <w:tc>
          <w:tcPr>
            <w:tcW w:w="864" w:type="dxa"/>
            <w:tcBorders>
              <w:top w:val="nil"/>
              <w:left w:val="nil"/>
              <w:bottom w:val="single" w:sz="4" w:space="0" w:color="auto"/>
              <w:right w:val="nil"/>
            </w:tcBorders>
            <w:shd w:val="clear" w:color="auto" w:fill="auto"/>
            <w:noWrap/>
            <w:vAlign w:val="bottom"/>
            <w:hideMark/>
          </w:tcPr>
          <w:p w14:paraId="0C586289" w14:textId="7593302F"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0.06 </w:t>
            </w:r>
          </w:p>
        </w:tc>
        <w:tc>
          <w:tcPr>
            <w:tcW w:w="864" w:type="dxa"/>
            <w:tcBorders>
              <w:top w:val="nil"/>
              <w:left w:val="nil"/>
              <w:bottom w:val="single" w:sz="4" w:space="0" w:color="auto"/>
              <w:right w:val="nil"/>
            </w:tcBorders>
            <w:shd w:val="clear" w:color="auto" w:fill="auto"/>
            <w:noWrap/>
            <w:vAlign w:val="bottom"/>
            <w:hideMark/>
          </w:tcPr>
          <w:p w14:paraId="35C8D313" w14:textId="3427D9F4" w:rsidR="00EB0A45" w:rsidRPr="002E173D" w:rsidRDefault="004555EC" w:rsidP="00EB0A45">
            <w:pPr>
              <w:rPr>
                <w:sz w:val="22"/>
                <w:szCs w:val="22"/>
              </w:rPr>
            </w:pPr>
            <w:r w:rsidRPr="002E173D">
              <w:rPr>
                <w:sz w:val="22"/>
                <w:szCs w:val="22"/>
              </w:rPr>
              <w:t xml:space="preserve"> </w:t>
            </w:r>
            <w:r w:rsidR="00EB0A45" w:rsidRPr="002E173D">
              <w:rPr>
                <w:sz w:val="22"/>
                <w:szCs w:val="22"/>
              </w:rPr>
              <w:t xml:space="preserve">1.00 </w:t>
            </w:r>
          </w:p>
        </w:tc>
      </w:tr>
    </w:tbl>
    <w:p w14:paraId="2CFA7F83" w14:textId="6FEFA15E" w:rsidR="00EB0A45" w:rsidRPr="002E173D" w:rsidRDefault="000D4D1E" w:rsidP="00EB0A45">
      <w:pPr>
        <w:rPr>
          <w:b/>
          <w:bCs/>
          <w:sz w:val="20"/>
          <w:szCs w:val="20"/>
        </w:rPr>
      </w:pPr>
      <w:r w:rsidRPr="002E173D">
        <w:rPr>
          <w:color w:val="000000"/>
          <w:sz w:val="20"/>
          <w:szCs w:val="20"/>
        </w:rPr>
        <w:t>Notes: Panel A reports descriptive statistics for the performance outcome measures and functionalities grouped by e-commerce capability. The first column reports the full sample (</w:t>
      </w:r>
      <w:r w:rsidR="0023167C" w:rsidRPr="002E173D">
        <w:rPr>
          <w:color w:val="000000"/>
          <w:sz w:val="20"/>
          <w:szCs w:val="20"/>
        </w:rPr>
        <w:t>N</w:t>
      </w:r>
      <w:r w:rsidR="000E3B1D" w:rsidRPr="002E173D">
        <w:rPr>
          <w:color w:val="000000"/>
          <w:sz w:val="20"/>
          <w:szCs w:val="20"/>
        </w:rPr>
        <w:t xml:space="preserve"> </w:t>
      </w:r>
      <w:r w:rsidRPr="002E173D">
        <w:rPr>
          <w:color w:val="000000"/>
          <w:sz w:val="20"/>
          <w:szCs w:val="20"/>
        </w:rPr>
        <w:t>=</w:t>
      </w:r>
      <w:r w:rsidR="000E3B1D" w:rsidRPr="002E173D">
        <w:rPr>
          <w:color w:val="000000"/>
          <w:sz w:val="20"/>
          <w:szCs w:val="20"/>
        </w:rPr>
        <w:t xml:space="preserve"> </w:t>
      </w:r>
      <w:r w:rsidRPr="002E173D">
        <w:rPr>
          <w:color w:val="000000"/>
          <w:sz w:val="20"/>
          <w:szCs w:val="20"/>
        </w:rPr>
        <w:t>3,500). The second column reports the subsample of online-only companies (</w:t>
      </w:r>
      <w:r w:rsidR="0023167C" w:rsidRPr="002E173D">
        <w:rPr>
          <w:color w:val="000000"/>
          <w:sz w:val="20"/>
          <w:szCs w:val="20"/>
        </w:rPr>
        <w:t>N</w:t>
      </w:r>
      <w:r w:rsidR="000E3B1D" w:rsidRPr="002E173D">
        <w:rPr>
          <w:color w:val="000000"/>
          <w:sz w:val="20"/>
          <w:szCs w:val="20"/>
        </w:rPr>
        <w:t xml:space="preserve"> </w:t>
      </w:r>
      <w:r w:rsidRPr="002E173D">
        <w:rPr>
          <w:color w:val="000000"/>
          <w:sz w:val="20"/>
          <w:szCs w:val="20"/>
        </w:rPr>
        <w:t>=</w:t>
      </w:r>
      <w:r w:rsidR="000E3B1D" w:rsidRPr="002E173D">
        <w:rPr>
          <w:color w:val="000000"/>
          <w:sz w:val="20"/>
          <w:szCs w:val="20"/>
        </w:rPr>
        <w:t xml:space="preserve"> </w:t>
      </w:r>
      <w:r w:rsidRPr="002E173D">
        <w:rPr>
          <w:color w:val="000000"/>
          <w:sz w:val="20"/>
          <w:szCs w:val="20"/>
        </w:rPr>
        <w:t>2,032). The third column reports companies that sell online and in a physical brick-and-mortar location (</w:t>
      </w:r>
      <w:r w:rsidR="0023167C" w:rsidRPr="002E173D">
        <w:rPr>
          <w:color w:val="000000"/>
          <w:sz w:val="20"/>
          <w:szCs w:val="20"/>
        </w:rPr>
        <w:t>N</w:t>
      </w:r>
      <w:r w:rsidRPr="002E173D">
        <w:rPr>
          <w:color w:val="000000"/>
          <w:sz w:val="20"/>
          <w:szCs w:val="20"/>
        </w:rPr>
        <w:t xml:space="preserve"> = 1,468). The t-test reports statistical significance for the difference in means between the two subsamples. ***, **, and * denote statistical significance at the </w:t>
      </w:r>
      <w:r w:rsidR="001014EC" w:rsidRPr="002E173D">
        <w:rPr>
          <w:color w:val="000000"/>
          <w:sz w:val="20"/>
          <w:szCs w:val="20"/>
        </w:rPr>
        <w:t>0</w:t>
      </w:r>
      <w:r w:rsidRPr="002E173D">
        <w:rPr>
          <w:color w:val="000000"/>
          <w:sz w:val="20"/>
          <w:szCs w:val="20"/>
        </w:rPr>
        <w:t xml:space="preserve">.01, </w:t>
      </w:r>
      <w:r w:rsidR="001014EC" w:rsidRPr="002E173D">
        <w:rPr>
          <w:color w:val="000000"/>
          <w:sz w:val="20"/>
          <w:szCs w:val="20"/>
        </w:rPr>
        <w:t>0</w:t>
      </w:r>
      <w:r w:rsidRPr="002E173D">
        <w:rPr>
          <w:color w:val="000000"/>
          <w:sz w:val="20"/>
          <w:szCs w:val="20"/>
        </w:rPr>
        <w:t xml:space="preserve">.05, and </w:t>
      </w:r>
      <w:r w:rsidR="001014EC" w:rsidRPr="002E173D">
        <w:rPr>
          <w:color w:val="000000"/>
          <w:sz w:val="20"/>
          <w:szCs w:val="20"/>
        </w:rPr>
        <w:t>0</w:t>
      </w:r>
      <w:r w:rsidRPr="002E173D">
        <w:rPr>
          <w:color w:val="000000"/>
          <w:sz w:val="20"/>
          <w:szCs w:val="20"/>
        </w:rPr>
        <w:t xml:space="preserve">.10 levels, respectively. Panel B </w:t>
      </w:r>
      <w:r w:rsidR="00EB0A45" w:rsidRPr="002E173D">
        <w:rPr>
          <w:sz w:val="20"/>
          <w:szCs w:val="20"/>
        </w:rPr>
        <w:t>presents correlations between e-commerce functionality variables. We define all variables in Appendix A.</w:t>
      </w:r>
    </w:p>
    <w:p w14:paraId="20FA87F4" w14:textId="77777777" w:rsidR="00EB0A45" w:rsidRPr="002E173D" w:rsidRDefault="00EB0A45" w:rsidP="00EB0A45">
      <w:pPr>
        <w:rPr>
          <w:b/>
          <w:bCs/>
        </w:rPr>
      </w:pPr>
    </w:p>
    <w:p w14:paraId="5742C009" w14:textId="77777777" w:rsidR="00EB0A45" w:rsidRPr="002E173D" w:rsidRDefault="00EB0A45" w:rsidP="005A0A3C">
      <w:pPr>
        <w:spacing w:line="480" w:lineRule="auto"/>
        <w:ind w:firstLine="720"/>
      </w:pPr>
    </w:p>
    <w:p w14:paraId="183610DA" w14:textId="6960523F" w:rsidR="00EB0A45" w:rsidRPr="002E173D" w:rsidRDefault="00EB0A45" w:rsidP="005A0A3C">
      <w:pPr>
        <w:spacing w:line="480" w:lineRule="auto"/>
        <w:ind w:firstLine="720"/>
        <w:sectPr w:rsidR="00EB0A45" w:rsidRPr="002E173D" w:rsidSect="00EB0A45">
          <w:pgSz w:w="15840" w:h="12240" w:orient="landscape"/>
          <w:pgMar w:top="1440" w:right="1440" w:bottom="1440" w:left="1440" w:header="720" w:footer="720" w:gutter="0"/>
          <w:cols w:space="720"/>
          <w:docGrid w:linePitch="360"/>
        </w:sectPr>
      </w:pPr>
    </w:p>
    <w:p w14:paraId="29D5B34E" w14:textId="570E7934" w:rsidR="00EB0A45" w:rsidRPr="002E173D" w:rsidRDefault="00EB0A45" w:rsidP="008D5177">
      <w:pPr>
        <w:outlineLvl w:val="0"/>
        <w:rPr>
          <w:b/>
          <w:bCs/>
        </w:rPr>
      </w:pPr>
      <w:r w:rsidRPr="002E173D">
        <w:rPr>
          <w:b/>
          <w:bCs/>
        </w:rPr>
        <w:lastRenderedPageBreak/>
        <w:t>5.3</w:t>
      </w:r>
      <w:r w:rsidR="001014EC" w:rsidRPr="002E173D">
        <w:rPr>
          <w:b/>
          <w:bCs/>
        </w:rPr>
        <w:tab/>
      </w:r>
      <w:r w:rsidRPr="002E173D">
        <w:rPr>
          <w:b/>
          <w:bCs/>
        </w:rPr>
        <w:t xml:space="preserve">Results for the Adoption of E-Commerce </w:t>
      </w:r>
      <w:r w:rsidR="00045A9B" w:rsidRPr="002E173D">
        <w:rPr>
          <w:b/>
          <w:bCs/>
        </w:rPr>
        <w:t xml:space="preserve">Capabilities </w:t>
      </w:r>
      <w:r w:rsidRPr="002E173D">
        <w:rPr>
          <w:b/>
          <w:bCs/>
        </w:rPr>
        <w:t>on Online Retailer Performance</w:t>
      </w:r>
    </w:p>
    <w:p w14:paraId="7B5A8322" w14:textId="77777777" w:rsidR="008D5177" w:rsidRPr="002E173D" w:rsidRDefault="008D5177" w:rsidP="008D5177">
      <w:pPr>
        <w:outlineLvl w:val="0"/>
        <w:rPr>
          <w:b/>
          <w:bCs/>
        </w:rPr>
      </w:pPr>
    </w:p>
    <w:p w14:paraId="0AE36276" w14:textId="73DD1A6B" w:rsidR="004555EC" w:rsidRPr="002E173D" w:rsidRDefault="00EB0A45" w:rsidP="00EB0A45">
      <w:pPr>
        <w:spacing w:line="480" w:lineRule="auto"/>
        <w:ind w:firstLine="720"/>
      </w:pPr>
      <w:r w:rsidRPr="002E173D">
        <w:t xml:space="preserve">To test H1, we augment </w:t>
      </w:r>
      <w:r w:rsidR="00896B77" w:rsidRPr="002E173D">
        <w:t xml:space="preserve">the abovementioned </w:t>
      </w:r>
      <w:r w:rsidRPr="002E173D">
        <w:t xml:space="preserve">model (1) to include all functionalities representing </w:t>
      </w:r>
      <w:r w:rsidR="00A34BB8" w:rsidRPr="002E173D">
        <w:t>each of the four</w:t>
      </w:r>
      <w:r w:rsidRPr="002E173D">
        <w:t xml:space="preserve"> </w:t>
      </w:r>
      <w:r w:rsidR="0057110D" w:rsidRPr="002E173D">
        <w:t xml:space="preserve">e-commerce </w:t>
      </w:r>
      <w:r w:rsidRPr="002E173D">
        <w:t>capabilit</w:t>
      </w:r>
      <w:r w:rsidR="00A34BB8" w:rsidRPr="002E173D">
        <w:t>ies</w:t>
      </w:r>
      <w:r w:rsidR="00D72641" w:rsidRPr="002E173D">
        <w:t xml:space="preserve"> examined</w:t>
      </w:r>
      <w:r w:rsidRPr="002E173D">
        <w:t xml:space="preserve">, as defined by Zhu and Kraemer </w:t>
      </w:r>
      <w:r w:rsidR="007C5739" w:rsidRPr="002E173D">
        <w:t>[</w:t>
      </w:r>
      <w:r w:rsidR="00B37803" w:rsidRPr="002E173D">
        <w:rPr>
          <w:sz w:val="23"/>
          <w:szCs w:val="23"/>
        </w:rPr>
        <w:t>39</w:t>
      </w:r>
      <w:r w:rsidR="008D5177" w:rsidRPr="002E173D">
        <w:t>]</w:t>
      </w:r>
      <w:r w:rsidRPr="002E173D">
        <w:t xml:space="preserve"> (i.e., information, transaction, interaction</w:t>
      </w:r>
      <w:r w:rsidR="001014EC" w:rsidRPr="002E173D">
        <w:t>,</w:t>
      </w:r>
      <w:r w:rsidRPr="002E173D">
        <w:t xml:space="preserve"> and infrastructure)</w:t>
      </w:r>
      <w:r w:rsidR="0090209F" w:rsidRPr="002E173D">
        <w:t xml:space="preserve">. </w:t>
      </w:r>
      <w:r w:rsidR="00ED1C2E" w:rsidRPr="002E173D">
        <w:t xml:space="preserve">Specifically, </w:t>
      </w:r>
      <w:r w:rsidR="00DA28FA" w:rsidRPr="002E173D">
        <w:t xml:space="preserve">we </w:t>
      </w:r>
      <w:r w:rsidR="00ED1C2E" w:rsidRPr="002E173D">
        <w:t xml:space="preserve">use model (1) and </w:t>
      </w:r>
      <w:r w:rsidR="00900E11" w:rsidRPr="002E173D">
        <w:t xml:space="preserve">replace the variable </w:t>
      </w:r>
      <w:proofErr w:type="spellStart"/>
      <w:r w:rsidR="00900E11" w:rsidRPr="002E173D">
        <w:rPr>
          <w:i/>
          <w:iCs/>
        </w:rPr>
        <w:t>EcomFunctionality</w:t>
      </w:r>
      <w:proofErr w:type="spellEnd"/>
      <w:r w:rsidR="00900E11" w:rsidRPr="002E173D">
        <w:rPr>
          <w:i/>
          <w:iCs/>
        </w:rPr>
        <w:t xml:space="preserve"> </w:t>
      </w:r>
      <w:r w:rsidR="00900E11" w:rsidRPr="002E173D">
        <w:t xml:space="preserve">with </w:t>
      </w:r>
      <w:r w:rsidR="00900E11" w:rsidRPr="002E173D">
        <w:rPr>
          <w:i/>
          <w:iCs/>
        </w:rPr>
        <w:t>Capability</w:t>
      </w:r>
      <w:r w:rsidR="00900E11" w:rsidRPr="002E173D">
        <w:t xml:space="preserve">, </w:t>
      </w:r>
      <w:r w:rsidR="001014EC" w:rsidRPr="002E173D">
        <w:t>which</w:t>
      </w:r>
      <w:r w:rsidR="00900E11" w:rsidRPr="002E173D">
        <w:t xml:space="preserve"> is a firm-time varying matrix of functionalities in a particular e-commerce capability</w:t>
      </w:r>
      <w:r w:rsidR="006D7CD2" w:rsidRPr="002E173D">
        <w:t xml:space="preserve">. </w:t>
      </w:r>
      <w:r w:rsidR="00DA28FA" w:rsidRPr="002E173D">
        <w:t>The number of coefficients var</w:t>
      </w:r>
      <w:r w:rsidR="00896B77" w:rsidRPr="002E173D">
        <w:t xml:space="preserve">ies </w:t>
      </w:r>
      <w:r w:rsidR="00DA28FA" w:rsidRPr="002E173D">
        <w:t xml:space="preserve">as the number of functionalities within each capability </w:t>
      </w:r>
      <w:r w:rsidR="00896B77" w:rsidRPr="002E173D">
        <w:t>changes</w:t>
      </w:r>
      <w:r w:rsidR="006D7CD2" w:rsidRPr="002E173D">
        <w:t xml:space="preserve">. </w:t>
      </w:r>
      <w:r w:rsidR="00900E11" w:rsidRPr="002E173D">
        <w:t>All other variables are</w:t>
      </w:r>
      <w:r w:rsidR="001014EC" w:rsidRPr="002E173D">
        <w:t xml:space="preserve"> previously defined</w:t>
      </w:r>
      <w:r w:rsidR="00900E11" w:rsidRPr="002E173D">
        <w:t xml:space="preserve"> </w:t>
      </w:r>
      <w:r w:rsidR="001014EC" w:rsidRPr="002E173D">
        <w:t>for</w:t>
      </w:r>
      <w:r w:rsidR="00900E11" w:rsidRPr="002E173D">
        <w:t xml:space="preserve"> equation (1)</w:t>
      </w:r>
      <w:r w:rsidR="006D7CD2" w:rsidRPr="002E173D">
        <w:t xml:space="preserve">. </w:t>
      </w:r>
      <w:r w:rsidRPr="002E173D">
        <w:t xml:space="preserve">This specification permits us to </w:t>
      </w:r>
      <w:r w:rsidR="00673D9B" w:rsidRPr="002E173D">
        <w:t xml:space="preserve">simultaneously </w:t>
      </w:r>
      <w:r w:rsidRPr="002E173D">
        <w:t xml:space="preserve">test the effect of the individual </w:t>
      </w:r>
      <w:r w:rsidR="0057110D" w:rsidRPr="002E173D">
        <w:t>functionality</w:t>
      </w:r>
      <w:r w:rsidR="00CB3E19" w:rsidRPr="002E173D">
        <w:t xml:space="preserve"> </w:t>
      </w:r>
      <w:proofErr w:type="gramStart"/>
      <w:r w:rsidRPr="002E173D">
        <w:t>and also</w:t>
      </w:r>
      <w:proofErr w:type="gramEnd"/>
      <w:r w:rsidRPr="002E173D">
        <w:t xml:space="preserve"> control for other functionalities within the </w:t>
      </w:r>
      <w:r w:rsidR="00673D9B" w:rsidRPr="002E173D">
        <w:t xml:space="preserve">same </w:t>
      </w:r>
      <w:r w:rsidR="00CB3E19" w:rsidRPr="002E173D">
        <w:t>capability</w:t>
      </w:r>
      <w:r w:rsidRPr="002E173D">
        <w:t>.</w:t>
      </w:r>
      <w:r w:rsidRPr="002E173D">
        <w:rPr>
          <w:rStyle w:val="FootnoteReference"/>
        </w:rPr>
        <w:footnoteReference w:id="10"/>
      </w:r>
      <w:r w:rsidR="00900E11" w:rsidRPr="002E173D">
        <w:rPr>
          <w:vertAlign w:val="superscript"/>
        </w:rPr>
        <w:t>,</w:t>
      </w:r>
      <w:r w:rsidR="00900E11" w:rsidRPr="002E173D">
        <w:rPr>
          <w:rStyle w:val="FootnoteReference"/>
        </w:rPr>
        <w:footnoteReference w:id="11"/>
      </w:r>
      <w:r w:rsidR="004555EC" w:rsidRPr="002E173D">
        <w:t xml:space="preserve"> </w:t>
      </w:r>
      <w:r w:rsidRPr="002E173D">
        <w:t xml:space="preserve">For example, the regression </w:t>
      </w:r>
      <w:r w:rsidR="00CB3E19" w:rsidRPr="002E173D">
        <w:t xml:space="preserve">for </w:t>
      </w:r>
      <w:r w:rsidRPr="002E173D">
        <w:t xml:space="preserve">information </w:t>
      </w:r>
      <w:r w:rsidR="00CB3E19" w:rsidRPr="002E173D">
        <w:t xml:space="preserve">capability </w:t>
      </w:r>
      <w:r w:rsidRPr="002E173D">
        <w:t xml:space="preserve">includes product comparisons and syndicated content </w:t>
      </w:r>
      <w:r w:rsidR="00CB3E19" w:rsidRPr="002E173D">
        <w:t xml:space="preserve">functionalities </w:t>
      </w:r>
      <w:r w:rsidRPr="002E173D">
        <w:t>in the same regression</w:t>
      </w:r>
      <w:r w:rsidR="0090209F" w:rsidRPr="002E173D">
        <w:t xml:space="preserve">. </w:t>
      </w:r>
      <w:r w:rsidRPr="002E173D">
        <w:t>Our model specification for H1 is:</w:t>
      </w:r>
    </w:p>
    <w:p w14:paraId="44DFA5DB" w14:textId="73E6A8AC" w:rsidR="00FB3B4F" w:rsidRPr="002E173D" w:rsidRDefault="00FB3B4F" w:rsidP="00FB3B4F">
      <w:pPr>
        <w:rPr>
          <w:rFonts w:ascii="Calibri" w:hAnsi="Calibri" w:cs="Calibri"/>
          <w:color w:val="000000"/>
          <w:sz w:val="22"/>
          <w:szCs w:val="22"/>
        </w:rPr>
      </w:pPr>
      <w:proofErr w:type="gramStart"/>
      <w:r w:rsidRPr="002E173D">
        <w:t>ln(</w:t>
      </w:r>
      <w:proofErr w:type="gramEnd"/>
      <w:r w:rsidRPr="002E173D">
        <w:rPr>
          <w:i/>
          <w:iCs/>
        </w:rPr>
        <w:t>Outcome</w:t>
      </w:r>
      <w:r w:rsidRPr="002E173D">
        <w:t>)</w:t>
      </w:r>
      <w:r w:rsidRPr="002E173D">
        <w:rPr>
          <w:i/>
          <w:iCs/>
          <w:vertAlign w:val="subscript"/>
        </w:rPr>
        <w:t>it</w:t>
      </w:r>
      <w:r w:rsidRPr="002E173D">
        <w:t xml:space="preserve"> = β</w:t>
      </w:r>
      <w:r w:rsidRPr="002E173D">
        <w:rPr>
          <w:vertAlign w:val="subscript"/>
        </w:rPr>
        <w:t>0</w:t>
      </w:r>
      <w:r w:rsidRPr="002E173D">
        <w:t xml:space="preserve"> +</w:t>
      </w:r>
      <w:r w:rsidR="007756CA" w:rsidRPr="002E173D">
        <w:t xml:space="preserve"> </w:t>
      </w:r>
      <w:r w:rsidR="00107D84" w:rsidRPr="002E173D">
        <w:t xml:space="preserve"> </w:t>
      </w:r>
      <m:oMath>
        <m:nary>
          <m:naryPr>
            <m:chr m:val="∑"/>
            <m:limLoc m:val="undOvr"/>
            <m:ctrlPr>
              <w:rPr>
                <w:rFonts w:ascii="Cambria Math" w:hAnsi="Cambria Math"/>
                <w:i/>
              </w:rPr>
            </m:ctrlPr>
          </m:naryPr>
          <m:sub>
            <m:r>
              <w:rPr>
                <w:rFonts w:ascii="Cambria Math" w:hAnsi="Cambria Math"/>
              </w:rPr>
              <m:t>j=1</m:t>
            </m:r>
          </m:sub>
          <m:sup>
            <m:r>
              <w:rPr>
                <w:rFonts w:ascii="Cambria Math" w:hAnsi="Cambria Math"/>
              </w:rPr>
              <m:t>c</m:t>
            </m:r>
          </m:sup>
          <m:e>
            <m:sSub>
              <m:sSubPr>
                <m:ctrlPr>
                  <w:rPr>
                    <w:rFonts w:ascii="Cambria Math" w:hAnsi="Cambria Math"/>
                    <w:i/>
                  </w:rPr>
                </m:ctrlPr>
              </m:sSubPr>
              <m:e>
                <m:r>
                  <w:rPr>
                    <w:rFonts w:ascii="Cambria Math" w:hAnsi="Cambria Math"/>
                  </w:rPr>
                  <m:t>B</m:t>
                </m:r>
              </m:e>
              <m:sub>
                <m:r>
                  <w:rPr>
                    <w:rFonts w:ascii="Cambria Math" w:hAnsi="Cambria Math"/>
                  </w:rPr>
                  <m:t>1</m:t>
                </m:r>
              </m:sub>
            </m:sSub>
          </m:e>
        </m:nary>
        <m:sSub>
          <m:sSubPr>
            <m:ctrlPr>
              <w:rPr>
                <w:rFonts w:ascii="Cambria Math" w:hAnsi="Cambria Math"/>
                <w:i/>
              </w:rPr>
            </m:ctrlPr>
          </m:sSubPr>
          <m:e>
            <m:r>
              <w:rPr>
                <w:rFonts w:ascii="Cambria Math" w:hAnsi="Cambria Math"/>
              </w:rPr>
              <m:t>Capability</m:t>
            </m:r>
          </m:e>
          <m:sub>
            <m:r>
              <w:rPr>
                <w:rFonts w:ascii="Cambria Math" w:hAnsi="Cambria Math"/>
              </w:rPr>
              <m:t>it</m:t>
            </m:r>
          </m:sub>
        </m:sSub>
      </m:oMath>
      <w:r w:rsidR="00107D84" w:rsidRPr="002E173D">
        <w:t>+</w:t>
      </w:r>
      <w:r w:rsidR="007756CA" w:rsidRPr="002E173D">
        <w:t xml:space="preserve">  </w:t>
      </w:r>
      <w:r w:rsidRPr="002E173D">
        <w:t>β</w:t>
      </w:r>
      <w:r w:rsidRPr="002E173D">
        <w:rPr>
          <w:vertAlign w:val="subscript"/>
        </w:rPr>
        <w:t>2</w:t>
      </w:r>
      <w:r w:rsidRPr="002E173D">
        <w:t>ln(</w:t>
      </w:r>
      <w:r w:rsidRPr="002E173D">
        <w:rPr>
          <w:i/>
          <w:iCs/>
        </w:rPr>
        <w:t>Size</w:t>
      </w:r>
      <w:r w:rsidRPr="002E173D">
        <w:t>)</w:t>
      </w:r>
      <w:proofErr w:type="spellStart"/>
      <w:r w:rsidRPr="002E173D">
        <w:rPr>
          <w:vertAlign w:val="superscript"/>
        </w:rPr>
        <w:t>j</w:t>
      </w:r>
      <w:r w:rsidRPr="002E173D">
        <w:rPr>
          <w:i/>
          <w:iCs/>
          <w:vertAlign w:val="subscript"/>
        </w:rPr>
        <w:t>it</w:t>
      </w:r>
      <w:proofErr w:type="spellEnd"/>
      <w:r w:rsidRPr="002E173D">
        <w:t xml:space="preserve"> + β</w:t>
      </w:r>
      <w:r w:rsidRPr="002E173D">
        <w:rPr>
          <w:vertAlign w:val="subscript"/>
        </w:rPr>
        <w:t>3</w:t>
      </w:r>
      <w:r w:rsidRPr="002E173D">
        <w:rPr>
          <w:i/>
          <w:iCs/>
        </w:rPr>
        <w:t>Online</w:t>
      </w:r>
      <w:r w:rsidRPr="002E173D">
        <w:rPr>
          <w:i/>
          <w:iCs/>
          <w:vertAlign w:val="subscript"/>
        </w:rPr>
        <w:t>i</w:t>
      </w:r>
      <w:r w:rsidRPr="002E173D">
        <w:t xml:space="preserve"> +</w:t>
      </w:r>
      <w:r w:rsidR="00107D84" w:rsidRPr="002E173D">
        <w:t xml:space="preserve"> </w:t>
      </w:r>
      <m:oMath>
        <m:nary>
          <m:naryPr>
            <m:chr m:val="∑"/>
            <m:limLoc m:val="undOvr"/>
            <m:ctrlPr>
              <w:rPr>
                <w:rFonts w:ascii="Cambria Math" w:hAnsi="Cambria Math"/>
                <w:i/>
              </w:rPr>
            </m:ctrlPr>
          </m:naryPr>
          <m:sub>
            <m:r>
              <w:rPr>
                <w:rFonts w:ascii="Cambria Math" w:hAnsi="Cambria Math"/>
              </w:rPr>
              <m:t>j=1</m:t>
            </m:r>
          </m:sub>
          <m:sup>
            <m:r>
              <w:rPr>
                <w:rFonts w:ascii="Cambria Math" w:hAnsi="Cambria Math"/>
              </w:rPr>
              <m:t>14</m:t>
            </m:r>
          </m:sup>
          <m:e>
            <m:sSub>
              <m:sSubPr>
                <m:ctrlPr>
                  <w:rPr>
                    <w:rFonts w:ascii="Cambria Math" w:hAnsi="Cambria Math"/>
                    <w:i/>
                  </w:rPr>
                </m:ctrlPr>
              </m:sSubPr>
              <m:e>
                <m:r>
                  <w:rPr>
                    <w:rFonts w:ascii="Cambria Math" w:hAnsi="Cambria Math"/>
                  </w:rPr>
                  <m:t>B</m:t>
                </m:r>
              </m:e>
              <m:sub>
                <m:r>
                  <w:rPr>
                    <w:rFonts w:ascii="Cambria Math" w:hAnsi="Cambria Math"/>
                  </w:rPr>
                  <m:t>4</m:t>
                </m:r>
              </m:sub>
            </m:sSub>
          </m:e>
        </m:nary>
        <m:sSubSup>
          <m:sSubSupPr>
            <m:ctrlPr>
              <w:rPr>
                <w:rFonts w:ascii="Cambria Math" w:hAnsi="Cambria Math"/>
                <w:i/>
              </w:rPr>
            </m:ctrlPr>
          </m:sSubSupPr>
          <m:e>
            <m:r>
              <w:rPr>
                <w:rFonts w:ascii="Cambria Math" w:hAnsi="Cambria Math"/>
              </w:rPr>
              <m:t>Category</m:t>
            </m:r>
          </m:e>
          <m:sub>
            <m:r>
              <w:rPr>
                <w:rFonts w:ascii="Cambria Math" w:hAnsi="Cambria Math"/>
              </w:rPr>
              <m:t>t</m:t>
            </m:r>
          </m:sub>
          <m:sup>
            <m:r>
              <w:rPr>
                <w:rFonts w:ascii="Cambria Math" w:hAnsi="Cambria Math"/>
              </w:rPr>
              <m:t>j</m:t>
            </m:r>
          </m:sup>
        </m:sSubSup>
      </m:oMath>
      <w:r w:rsidRPr="002E173D">
        <w:t xml:space="preserve">  </w:t>
      </w:r>
      <w:r w:rsidR="00107D84" w:rsidRPr="002E173D">
        <w:tab/>
      </w:r>
      <w:r w:rsidR="00107D84" w:rsidRPr="002E173D">
        <w:tab/>
      </w:r>
      <w:r w:rsidR="00107D84" w:rsidRPr="002E173D">
        <w:tab/>
        <w:t xml:space="preserve">  </w:t>
      </w:r>
      <w:r w:rsidR="00D74A73" w:rsidRPr="002E173D">
        <w:t xml:space="preserve">+ </w:t>
      </w:r>
      <w:proofErr w:type="spellStart"/>
      <w:r w:rsidRPr="002E173D">
        <w:rPr>
          <w:i/>
          <w:iCs/>
        </w:rPr>
        <w:t>Firm</w:t>
      </w:r>
      <w:r w:rsidRPr="002E173D">
        <w:rPr>
          <w:i/>
          <w:iCs/>
          <w:vertAlign w:val="subscript"/>
        </w:rPr>
        <w:t>i</w:t>
      </w:r>
      <w:proofErr w:type="spellEnd"/>
      <w:r w:rsidR="00D74A73" w:rsidRPr="002E173D">
        <w:rPr>
          <w:i/>
          <w:iCs/>
          <w:vertAlign w:val="subscript"/>
        </w:rPr>
        <w:t xml:space="preserve"> </w:t>
      </w:r>
      <w:r w:rsidR="00D74A73" w:rsidRPr="002E173D">
        <w:t xml:space="preserve">  </w:t>
      </w:r>
      <w:r w:rsidRPr="002E173D">
        <w:t xml:space="preserve"> + </w:t>
      </w:r>
      <w:proofErr w:type="spellStart"/>
      <w:r w:rsidRPr="002E173D">
        <w:t>e</w:t>
      </w:r>
      <w:r w:rsidRPr="002E173D">
        <w:rPr>
          <w:i/>
          <w:iCs/>
          <w:vertAlign w:val="subscript"/>
        </w:rPr>
        <w:t>it</w:t>
      </w:r>
      <w:proofErr w:type="spellEnd"/>
      <w:r w:rsidRPr="002E173D">
        <w:tab/>
      </w:r>
      <w:r w:rsidRPr="002E173D">
        <w:tab/>
      </w:r>
      <w:r w:rsidRPr="002E173D">
        <w:tab/>
      </w:r>
      <w:r w:rsidRPr="002E173D">
        <w:tab/>
      </w:r>
      <w:r w:rsidRPr="002E173D">
        <w:tab/>
      </w:r>
      <w:r w:rsidRPr="002E173D">
        <w:tab/>
      </w:r>
      <w:r w:rsidRPr="002E173D">
        <w:tab/>
      </w:r>
      <w:r w:rsidR="00D74A73" w:rsidRPr="002E173D">
        <w:tab/>
      </w:r>
      <w:r w:rsidRPr="002E173D">
        <w:t>(</w:t>
      </w:r>
      <w:r w:rsidR="00AB266F" w:rsidRPr="002E173D">
        <w:t>2</w:t>
      </w:r>
      <w:r w:rsidRPr="002E173D">
        <w:t>)</w:t>
      </w:r>
    </w:p>
    <w:p w14:paraId="52EAAE88" w14:textId="77777777" w:rsidR="00FB3B4F" w:rsidRPr="002E173D" w:rsidRDefault="00FB3B4F" w:rsidP="00FB3B4F">
      <w:pPr>
        <w:ind w:firstLine="720"/>
      </w:pPr>
    </w:p>
    <w:p w14:paraId="014C90C0" w14:textId="6243C3BA" w:rsidR="004555EC" w:rsidRPr="002E173D" w:rsidRDefault="00674DC4" w:rsidP="000D322E">
      <w:pPr>
        <w:spacing w:line="480" w:lineRule="auto"/>
      </w:pPr>
      <w:r w:rsidRPr="002E173D">
        <w:t xml:space="preserve">where </w:t>
      </w:r>
      <w:r w:rsidR="00ED1C2E" w:rsidRPr="002E173D">
        <w:rPr>
          <w:i/>
          <w:iCs/>
        </w:rPr>
        <w:t>c</w:t>
      </w:r>
      <w:r w:rsidR="00FB3B4F" w:rsidRPr="002E173D">
        <w:rPr>
          <w:i/>
          <w:iCs/>
        </w:rPr>
        <w:t xml:space="preserve"> </w:t>
      </w:r>
      <w:r w:rsidR="00FB3B4F" w:rsidRPr="002E173D">
        <w:rPr>
          <w:i/>
          <w:iCs/>
          <w:sz w:val="28"/>
          <w:szCs w:val="28"/>
        </w:rPr>
        <w:t>ϵ</w:t>
      </w:r>
      <w:r w:rsidR="00FB3B4F" w:rsidRPr="002E173D">
        <w:rPr>
          <w:i/>
          <w:iCs/>
        </w:rPr>
        <w:t xml:space="preserve"> </w:t>
      </w:r>
      <w:r w:rsidR="00B515CC" w:rsidRPr="002E173D">
        <w:rPr>
          <w:i/>
          <w:iCs/>
        </w:rPr>
        <w:t>{</w:t>
      </w:r>
      <w:r w:rsidRPr="002E173D">
        <w:t>2, 3, 4</w:t>
      </w:r>
      <w:r w:rsidR="00B515CC" w:rsidRPr="002E173D">
        <w:t>}</w:t>
      </w:r>
      <w:r w:rsidRPr="002E173D">
        <w:t xml:space="preserve">, depending on the </w:t>
      </w:r>
      <w:r w:rsidR="00FB45F1" w:rsidRPr="002E173D">
        <w:t xml:space="preserve">number of functionalities in each </w:t>
      </w:r>
      <w:r w:rsidRPr="002E173D">
        <w:t>capability.</w:t>
      </w:r>
      <w:r w:rsidRPr="002E173D">
        <w:rPr>
          <w:rStyle w:val="FootnoteReference"/>
        </w:rPr>
        <w:footnoteReference w:id="12"/>
      </w:r>
    </w:p>
    <w:p w14:paraId="1A0B6475" w14:textId="4603FD67" w:rsidR="004555EC" w:rsidRPr="002E173D" w:rsidRDefault="00EB0A45" w:rsidP="009B741D">
      <w:pPr>
        <w:tabs>
          <w:tab w:val="left" w:pos="270"/>
        </w:tabs>
        <w:spacing w:line="480" w:lineRule="auto"/>
        <w:ind w:firstLine="720"/>
        <w:rPr>
          <w:bCs/>
        </w:rPr>
      </w:pPr>
      <w:r w:rsidRPr="002E173D">
        <w:t>W</w:t>
      </w:r>
      <w:r w:rsidRPr="002E173D">
        <w:rPr>
          <w:bCs/>
        </w:rPr>
        <w:t>e include all firms in the regression, including earl</w:t>
      </w:r>
      <w:r w:rsidR="00673D9B" w:rsidRPr="002E173D">
        <w:rPr>
          <w:bCs/>
        </w:rPr>
        <w:t>y</w:t>
      </w:r>
      <w:r w:rsidRPr="002E173D">
        <w:rPr>
          <w:bCs/>
        </w:rPr>
        <w:t xml:space="preserve"> adopters, late adopters, and non</w:t>
      </w:r>
      <w:r w:rsidR="00563919" w:rsidRPr="002E173D">
        <w:rPr>
          <w:bCs/>
        </w:rPr>
        <w:t>-</w:t>
      </w:r>
      <w:r w:rsidRPr="002E173D">
        <w:rPr>
          <w:bCs/>
        </w:rPr>
        <w:t>adopters</w:t>
      </w:r>
      <w:r w:rsidR="00412CCD" w:rsidRPr="002E173D">
        <w:rPr>
          <w:bCs/>
        </w:rPr>
        <w:t xml:space="preserve"> fo</w:t>
      </w:r>
      <w:r w:rsidR="00563919" w:rsidRPr="002E173D">
        <w:rPr>
          <w:bCs/>
        </w:rPr>
        <w:t>r</w:t>
      </w:r>
      <w:r w:rsidR="00412CCD" w:rsidRPr="002E173D">
        <w:rPr>
          <w:bCs/>
        </w:rPr>
        <w:t xml:space="preserve"> each </w:t>
      </w:r>
      <w:r w:rsidR="00CF51B1" w:rsidRPr="002E173D">
        <w:rPr>
          <w:bCs/>
        </w:rPr>
        <w:t xml:space="preserve">underlying </w:t>
      </w:r>
      <w:r w:rsidR="00412CCD" w:rsidRPr="002E173D">
        <w:rPr>
          <w:bCs/>
        </w:rPr>
        <w:t>functionalit</w:t>
      </w:r>
      <w:r w:rsidR="00CF51B1" w:rsidRPr="002E173D">
        <w:rPr>
          <w:bCs/>
        </w:rPr>
        <w:t>y</w:t>
      </w:r>
      <w:r w:rsidR="002E3070" w:rsidRPr="002E173D">
        <w:rPr>
          <w:bCs/>
        </w:rPr>
        <w:t xml:space="preserve"> representing the capability</w:t>
      </w:r>
      <w:r w:rsidRPr="002E173D">
        <w:rPr>
          <w:bCs/>
        </w:rPr>
        <w:t xml:space="preserve">. </w:t>
      </w:r>
      <w:r w:rsidR="00F20269" w:rsidRPr="002E173D">
        <w:rPr>
          <w:bCs/>
        </w:rPr>
        <w:t>While the full sample period is 2006-2012</w:t>
      </w:r>
      <w:r w:rsidR="005D31F7" w:rsidRPr="002E173D">
        <w:rPr>
          <w:bCs/>
        </w:rPr>
        <w:t>, d</w:t>
      </w:r>
      <w:r w:rsidR="00ED620C" w:rsidRPr="002E173D">
        <w:rPr>
          <w:bCs/>
        </w:rPr>
        <w:t xml:space="preserve">ata for every </w:t>
      </w:r>
      <w:r w:rsidR="00E32CFD" w:rsidRPr="002E173D">
        <w:rPr>
          <w:bCs/>
        </w:rPr>
        <w:t>t</w:t>
      </w:r>
      <w:r w:rsidR="00B05BE7" w:rsidRPr="002E173D">
        <w:rPr>
          <w:bCs/>
        </w:rPr>
        <w:t xml:space="preserve">ransaction and </w:t>
      </w:r>
      <w:r w:rsidR="00ED620C" w:rsidRPr="002E173D">
        <w:rPr>
          <w:bCs/>
        </w:rPr>
        <w:t>i</w:t>
      </w:r>
      <w:r w:rsidR="00B05BE7" w:rsidRPr="002E173D">
        <w:rPr>
          <w:bCs/>
        </w:rPr>
        <w:t xml:space="preserve">nteraction </w:t>
      </w:r>
      <w:r w:rsidR="00ED620C" w:rsidRPr="002E173D">
        <w:rPr>
          <w:bCs/>
        </w:rPr>
        <w:t>c</w:t>
      </w:r>
      <w:r w:rsidR="00B05BE7" w:rsidRPr="002E173D">
        <w:rPr>
          <w:bCs/>
        </w:rPr>
        <w:t>apabilit</w:t>
      </w:r>
      <w:r w:rsidR="00ED620C" w:rsidRPr="002E173D">
        <w:rPr>
          <w:bCs/>
        </w:rPr>
        <w:t>y</w:t>
      </w:r>
      <w:r w:rsidR="00B05BE7" w:rsidRPr="002E173D">
        <w:rPr>
          <w:bCs/>
        </w:rPr>
        <w:t xml:space="preserve"> </w:t>
      </w:r>
      <w:r w:rsidR="00694562" w:rsidRPr="002E173D">
        <w:rPr>
          <w:bCs/>
        </w:rPr>
        <w:t xml:space="preserve">is </w:t>
      </w:r>
      <w:r w:rsidR="00B05BE7" w:rsidRPr="002E173D">
        <w:rPr>
          <w:bCs/>
        </w:rPr>
        <w:t xml:space="preserve">only </w:t>
      </w:r>
      <w:r w:rsidR="00ED620C" w:rsidRPr="002E173D">
        <w:rPr>
          <w:bCs/>
        </w:rPr>
        <w:t xml:space="preserve">available for </w:t>
      </w:r>
      <w:r w:rsidR="00B05BE7" w:rsidRPr="002E173D">
        <w:rPr>
          <w:bCs/>
        </w:rPr>
        <w:t>2007</w:t>
      </w:r>
      <w:r w:rsidR="001014EC" w:rsidRPr="002E173D">
        <w:rPr>
          <w:bCs/>
        </w:rPr>
        <w:t>–</w:t>
      </w:r>
      <w:r w:rsidR="00B05BE7" w:rsidRPr="002E173D">
        <w:rPr>
          <w:bCs/>
        </w:rPr>
        <w:t>2011</w:t>
      </w:r>
      <w:r w:rsidR="00ED620C" w:rsidRPr="002E173D">
        <w:rPr>
          <w:bCs/>
        </w:rPr>
        <w:t>,</w:t>
      </w:r>
      <w:r w:rsidR="00B05BE7" w:rsidRPr="002E173D">
        <w:rPr>
          <w:bCs/>
        </w:rPr>
        <w:t xml:space="preserve"> which reduces the sample size to 2</w:t>
      </w:r>
      <w:r w:rsidR="00ED620C" w:rsidRPr="002E173D">
        <w:rPr>
          <w:bCs/>
        </w:rPr>
        <w:t>,</w:t>
      </w:r>
      <w:r w:rsidR="00B05BE7" w:rsidRPr="002E173D">
        <w:rPr>
          <w:bCs/>
        </w:rPr>
        <w:t>500</w:t>
      </w:r>
      <w:r w:rsidR="00ED620C" w:rsidRPr="002E173D">
        <w:rPr>
          <w:bCs/>
        </w:rPr>
        <w:t xml:space="preserve"> (see Table 2 </w:t>
      </w:r>
      <w:r w:rsidR="000D03A3" w:rsidRPr="002E173D">
        <w:rPr>
          <w:bCs/>
        </w:rPr>
        <w:t xml:space="preserve">and </w:t>
      </w:r>
      <w:r w:rsidR="00ED620C" w:rsidRPr="002E173D">
        <w:rPr>
          <w:bCs/>
        </w:rPr>
        <w:t xml:space="preserve">notes </w:t>
      </w:r>
      <w:r w:rsidR="000D03A3" w:rsidRPr="002E173D">
        <w:rPr>
          <w:bCs/>
        </w:rPr>
        <w:t>for</w:t>
      </w:r>
      <w:r w:rsidR="00ED620C" w:rsidRPr="002E173D">
        <w:rPr>
          <w:bCs/>
        </w:rPr>
        <w:t xml:space="preserve"> Tables 5</w:t>
      </w:r>
      <w:r w:rsidR="001014EC" w:rsidRPr="002E173D">
        <w:rPr>
          <w:bCs/>
        </w:rPr>
        <w:t>–</w:t>
      </w:r>
      <w:r w:rsidR="00ED620C" w:rsidRPr="002E173D">
        <w:rPr>
          <w:bCs/>
        </w:rPr>
        <w:t>7)</w:t>
      </w:r>
      <w:r w:rsidR="006D7CD2" w:rsidRPr="002E173D">
        <w:rPr>
          <w:bCs/>
        </w:rPr>
        <w:t xml:space="preserve">. </w:t>
      </w:r>
      <w:r w:rsidRPr="002E173D">
        <w:rPr>
          <w:bCs/>
        </w:rPr>
        <w:t>We predict a positive and significant coefficient</w:t>
      </w:r>
      <w:r w:rsidR="00673D9B" w:rsidRPr="002E173D">
        <w:rPr>
          <w:bCs/>
        </w:rPr>
        <w:t xml:space="preserve"> </w:t>
      </w:r>
      <w:r w:rsidR="000D03A3" w:rsidRPr="002E173D">
        <w:rPr>
          <w:bCs/>
        </w:rPr>
        <w:t xml:space="preserve">for </w:t>
      </w:r>
      <w:r w:rsidR="00673D9B" w:rsidRPr="002E173D">
        <w:rPr>
          <w:bCs/>
        </w:rPr>
        <w:t xml:space="preserve">each </w:t>
      </w:r>
      <w:r w:rsidRPr="002E173D">
        <w:rPr>
          <w:bCs/>
        </w:rPr>
        <w:t>e-commerce functionality, supporting the idea that adoption of the functionality is associated with a positive performance</w:t>
      </w:r>
      <w:r w:rsidR="00CB3E19" w:rsidRPr="002E173D">
        <w:rPr>
          <w:bCs/>
        </w:rPr>
        <w:t xml:space="preserve"> outcome</w:t>
      </w:r>
      <w:r w:rsidRPr="002E173D">
        <w:rPr>
          <w:bCs/>
        </w:rPr>
        <w:t xml:space="preserve">. Online </w:t>
      </w:r>
      <w:r w:rsidRPr="002E173D">
        <w:rPr>
          <w:bCs/>
        </w:rPr>
        <w:lastRenderedPageBreak/>
        <w:t xml:space="preserve">retailer performance includes sales, unique monthly visitors, and total monthly visitors. We present regression results for our three </w:t>
      </w:r>
      <w:r w:rsidR="00896B77" w:rsidRPr="002E173D">
        <w:rPr>
          <w:bCs/>
        </w:rPr>
        <w:t>performance-</w:t>
      </w:r>
      <w:r w:rsidRPr="002E173D">
        <w:rPr>
          <w:bCs/>
        </w:rPr>
        <w:t xml:space="preserve">dependent variables in Tables </w:t>
      </w:r>
      <w:r w:rsidR="00CB3E19" w:rsidRPr="002E173D">
        <w:rPr>
          <w:bCs/>
        </w:rPr>
        <w:t>5</w:t>
      </w:r>
      <w:r w:rsidR="00626D65" w:rsidRPr="002E173D">
        <w:rPr>
          <w:bCs/>
        </w:rPr>
        <w:t>–</w:t>
      </w:r>
      <w:r w:rsidR="00CB3E19" w:rsidRPr="002E173D">
        <w:rPr>
          <w:bCs/>
        </w:rPr>
        <w:t>7</w:t>
      </w:r>
      <w:r w:rsidRPr="002E173D">
        <w:rPr>
          <w:bCs/>
        </w:rPr>
        <w:t xml:space="preserve">, respectively. Each column presents regression results for </w:t>
      </w:r>
      <w:r w:rsidR="0097362C" w:rsidRPr="002E173D">
        <w:rPr>
          <w:bCs/>
        </w:rPr>
        <w:t xml:space="preserve">the underlying </w:t>
      </w:r>
      <w:r w:rsidR="003179C1" w:rsidRPr="002E173D">
        <w:rPr>
          <w:bCs/>
        </w:rPr>
        <w:t xml:space="preserve">functionalities for </w:t>
      </w:r>
      <w:r w:rsidRPr="002E173D">
        <w:rPr>
          <w:bCs/>
        </w:rPr>
        <w:t xml:space="preserve">each </w:t>
      </w:r>
      <w:r w:rsidR="0057110D" w:rsidRPr="002E173D">
        <w:rPr>
          <w:bCs/>
        </w:rPr>
        <w:t xml:space="preserve">e-commerce </w:t>
      </w:r>
      <w:r w:rsidR="00CB3E19" w:rsidRPr="002E173D">
        <w:rPr>
          <w:bCs/>
        </w:rPr>
        <w:t>capability</w:t>
      </w:r>
      <w:r w:rsidRPr="002E173D">
        <w:rPr>
          <w:bCs/>
        </w:rPr>
        <w:t>.</w:t>
      </w:r>
    </w:p>
    <w:p w14:paraId="2F2BE521" w14:textId="07951898" w:rsidR="00EB0A45" w:rsidRPr="002E173D" w:rsidRDefault="00EB0A45" w:rsidP="00EB0A45">
      <w:pPr>
        <w:spacing w:line="480" w:lineRule="auto"/>
        <w:ind w:firstLine="720"/>
        <w:rPr>
          <w:bCs/>
        </w:rPr>
      </w:pPr>
      <w:r w:rsidRPr="002E173D">
        <w:rPr>
          <w:bCs/>
        </w:rPr>
        <w:t xml:space="preserve">In Table </w:t>
      </w:r>
      <w:r w:rsidR="000A0BB5" w:rsidRPr="002E173D">
        <w:rPr>
          <w:bCs/>
        </w:rPr>
        <w:t>5</w:t>
      </w:r>
      <w:r w:rsidRPr="002E173D">
        <w:rPr>
          <w:bCs/>
        </w:rPr>
        <w:t xml:space="preserve">, where the dependent variable is </w:t>
      </w:r>
      <w:proofErr w:type="gramStart"/>
      <w:r w:rsidRPr="002E173D">
        <w:rPr>
          <w:bCs/>
        </w:rPr>
        <w:t>ln(</w:t>
      </w:r>
      <w:proofErr w:type="gramEnd"/>
      <w:r w:rsidRPr="002E173D">
        <w:rPr>
          <w:bCs/>
          <w:i/>
          <w:iCs/>
        </w:rPr>
        <w:t>Sales</w:t>
      </w:r>
      <w:r w:rsidRPr="002E173D">
        <w:rPr>
          <w:bCs/>
        </w:rPr>
        <w:t>), coefficients for all functionalities</w:t>
      </w:r>
      <w:r w:rsidR="00CB3E19" w:rsidRPr="002E173D">
        <w:rPr>
          <w:bCs/>
        </w:rPr>
        <w:t xml:space="preserve"> related to information and infrastructure capabilities</w:t>
      </w:r>
      <w:r w:rsidRPr="002E173D">
        <w:rPr>
          <w:bCs/>
        </w:rPr>
        <w:t xml:space="preserve"> (columns (1) and (4)) are positive and statistically significant</w:t>
      </w:r>
      <w:r w:rsidR="0090209F" w:rsidRPr="002E173D">
        <w:rPr>
          <w:bCs/>
        </w:rPr>
        <w:t xml:space="preserve">. </w:t>
      </w:r>
      <w:r w:rsidRPr="002E173D">
        <w:rPr>
          <w:bCs/>
        </w:rPr>
        <w:t xml:space="preserve">We also </w:t>
      </w:r>
      <w:r w:rsidR="00896B77" w:rsidRPr="002E173D">
        <w:rPr>
          <w:bCs/>
        </w:rPr>
        <w:t>observe</w:t>
      </w:r>
      <w:r w:rsidRPr="002E173D">
        <w:rPr>
          <w:bCs/>
        </w:rPr>
        <w:t xml:space="preserve"> positive and statistically significant coefficients for PayPal express checkout (transaction) and personalization (interaction)</w:t>
      </w:r>
      <w:r w:rsidR="0090209F" w:rsidRPr="002E173D">
        <w:rPr>
          <w:bCs/>
        </w:rPr>
        <w:t xml:space="preserve">. </w:t>
      </w:r>
      <w:r w:rsidRPr="002E173D">
        <w:rPr>
          <w:bCs/>
        </w:rPr>
        <w:t xml:space="preserve">Our results in Table </w:t>
      </w:r>
      <w:r w:rsidR="000A0BB5" w:rsidRPr="002E173D">
        <w:rPr>
          <w:bCs/>
        </w:rPr>
        <w:t>5</w:t>
      </w:r>
      <w:r w:rsidRPr="002E173D">
        <w:rPr>
          <w:bCs/>
        </w:rPr>
        <w:t xml:space="preserve"> generally support H1 and </w:t>
      </w:r>
      <w:r w:rsidR="006A6105" w:rsidRPr="002E173D">
        <w:rPr>
          <w:bCs/>
        </w:rPr>
        <w:t xml:space="preserve">show </w:t>
      </w:r>
      <w:r w:rsidRPr="002E173D">
        <w:rPr>
          <w:bCs/>
        </w:rPr>
        <w:t xml:space="preserve">that e-commerce </w:t>
      </w:r>
      <w:r w:rsidR="006A6105" w:rsidRPr="002E173D">
        <w:rPr>
          <w:bCs/>
        </w:rPr>
        <w:t>capabilities</w:t>
      </w:r>
      <w:r w:rsidR="000D322E" w:rsidRPr="002E173D">
        <w:rPr>
          <w:bCs/>
        </w:rPr>
        <w:t>,</w:t>
      </w:r>
      <w:r w:rsidR="006A6105" w:rsidRPr="002E173D">
        <w:rPr>
          <w:bCs/>
        </w:rPr>
        <w:t xml:space="preserve"> as indicated by their associated </w:t>
      </w:r>
      <w:r w:rsidRPr="002E173D">
        <w:rPr>
          <w:bCs/>
        </w:rPr>
        <w:t>functionalities</w:t>
      </w:r>
      <w:r w:rsidR="000D322E" w:rsidRPr="002E173D">
        <w:rPr>
          <w:bCs/>
        </w:rPr>
        <w:t>,</w:t>
      </w:r>
      <w:r w:rsidRPr="002E173D">
        <w:rPr>
          <w:bCs/>
        </w:rPr>
        <w:t xml:space="preserve"> have a positive association with online sales.</w:t>
      </w:r>
    </w:p>
    <w:p w14:paraId="4201F5EF" w14:textId="584481D0" w:rsidR="00EB0A45" w:rsidRPr="002E173D" w:rsidRDefault="00EB0A45" w:rsidP="00EB0A45">
      <w:pPr>
        <w:spacing w:line="480" w:lineRule="auto"/>
        <w:ind w:firstLine="720"/>
        <w:rPr>
          <w:bCs/>
        </w:rPr>
      </w:pPr>
      <w:r w:rsidRPr="002E173D">
        <w:rPr>
          <w:bCs/>
        </w:rPr>
        <w:t xml:space="preserve">We generally cannot support H1 when we use </w:t>
      </w:r>
      <w:proofErr w:type="gramStart"/>
      <w:r w:rsidRPr="002E173D">
        <w:rPr>
          <w:bCs/>
        </w:rPr>
        <w:t>ln(</w:t>
      </w:r>
      <w:proofErr w:type="gramEnd"/>
      <w:r w:rsidR="00FB7ED1" w:rsidRPr="002E173D">
        <w:rPr>
          <w:bCs/>
          <w:i/>
          <w:iCs/>
        </w:rPr>
        <w:t>U</w:t>
      </w:r>
      <w:r w:rsidRPr="002E173D">
        <w:rPr>
          <w:bCs/>
          <w:i/>
          <w:iCs/>
        </w:rPr>
        <w:t>nique monthly visitors</w:t>
      </w:r>
      <w:r w:rsidRPr="002E173D">
        <w:rPr>
          <w:bCs/>
        </w:rPr>
        <w:t>)</w:t>
      </w:r>
      <w:r w:rsidRPr="002E173D">
        <w:rPr>
          <w:bCs/>
          <w:i/>
          <w:iCs/>
        </w:rPr>
        <w:t xml:space="preserve"> </w:t>
      </w:r>
      <w:r w:rsidRPr="002E173D">
        <w:rPr>
          <w:bCs/>
        </w:rPr>
        <w:t>as the dependent variable</w:t>
      </w:r>
      <w:r w:rsidR="00626D65" w:rsidRPr="002E173D">
        <w:rPr>
          <w:bCs/>
        </w:rPr>
        <w:t xml:space="preserve"> because</w:t>
      </w:r>
      <w:r w:rsidRPr="002E173D">
        <w:rPr>
          <w:bCs/>
        </w:rPr>
        <w:t xml:space="preserve"> most coefficients are statistically </w:t>
      </w:r>
      <w:r w:rsidR="00CF5874" w:rsidRPr="002E173D">
        <w:rPr>
          <w:bCs/>
        </w:rPr>
        <w:t>insignificant</w:t>
      </w:r>
      <w:r w:rsidRPr="002E173D">
        <w:rPr>
          <w:bCs/>
        </w:rPr>
        <w:t xml:space="preserve"> and a few </w:t>
      </w:r>
      <w:r w:rsidR="00896B77" w:rsidRPr="002E173D">
        <w:rPr>
          <w:bCs/>
        </w:rPr>
        <w:t xml:space="preserve">coefficients </w:t>
      </w:r>
      <w:r w:rsidRPr="002E173D">
        <w:rPr>
          <w:bCs/>
        </w:rPr>
        <w:t xml:space="preserve">are negative (Table </w:t>
      </w:r>
      <w:r w:rsidR="000A0BB5" w:rsidRPr="002E173D">
        <w:rPr>
          <w:bCs/>
        </w:rPr>
        <w:t>6</w:t>
      </w:r>
      <w:r w:rsidRPr="002E173D">
        <w:rPr>
          <w:bCs/>
        </w:rPr>
        <w:t xml:space="preserve">). However, when we use </w:t>
      </w:r>
      <w:proofErr w:type="gramStart"/>
      <w:r w:rsidR="00344BDA" w:rsidRPr="002E173D">
        <w:rPr>
          <w:bCs/>
        </w:rPr>
        <w:t>ln</w:t>
      </w:r>
      <w:r w:rsidR="00344BDA" w:rsidRPr="002E173D">
        <w:rPr>
          <w:bCs/>
          <w:i/>
          <w:iCs/>
        </w:rPr>
        <w:t>(</w:t>
      </w:r>
      <w:proofErr w:type="gramEnd"/>
      <w:r w:rsidR="00344BDA" w:rsidRPr="002E173D">
        <w:rPr>
          <w:bCs/>
          <w:i/>
          <w:iCs/>
        </w:rPr>
        <w:t>T</w:t>
      </w:r>
      <w:r w:rsidRPr="002E173D">
        <w:rPr>
          <w:bCs/>
          <w:i/>
          <w:iCs/>
        </w:rPr>
        <w:t>otal monthly visitors</w:t>
      </w:r>
      <w:r w:rsidR="00344BDA" w:rsidRPr="002E173D">
        <w:rPr>
          <w:bCs/>
          <w:i/>
          <w:iCs/>
        </w:rPr>
        <w:t>)</w:t>
      </w:r>
      <w:r w:rsidRPr="002E173D">
        <w:rPr>
          <w:bCs/>
        </w:rPr>
        <w:t xml:space="preserve"> as our dependent variable, we find some support for H1 (Table </w:t>
      </w:r>
      <w:r w:rsidR="000A0BB5" w:rsidRPr="002E173D">
        <w:rPr>
          <w:bCs/>
        </w:rPr>
        <w:t>7</w:t>
      </w:r>
      <w:r w:rsidRPr="002E173D">
        <w:rPr>
          <w:bCs/>
        </w:rPr>
        <w:t>)</w:t>
      </w:r>
      <w:r w:rsidR="0090209F" w:rsidRPr="002E173D">
        <w:rPr>
          <w:bCs/>
        </w:rPr>
        <w:t xml:space="preserve">. </w:t>
      </w:r>
      <w:r w:rsidRPr="002E173D">
        <w:rPr>
          <w:bCs/>
        </w:rPr>
        <w:t xml:space="preserve">Specifically, coefficients are positive and statistically significant for one </w:t>
      </w:r>
      <w:r w:rsidR="00045A9B" w:rsidRPr="002E173D">
        <w:rPr>
          <w:bCs/>
        </w:rPr>
        <w:t xml:space="preserve">functionality associated with </w:t>
      </w:r>
      <w:r w:rsidRPr="002E173D">
        <w:rPr>
          <w:bCs/>
        </w:rPr>
        <w:t xml:space="preserve">information </w:t>
      </w:r>
      <w:r w:rsidR="00045A9B" w:rsidRPr="002E173D">
        <w:rPr>
          <w:bCs/>
        </w:rPr>
        <w:t>capability</w:t>
      </w:r>
      <w:r w:rsidR="00FB6927" w:rsidRPr="002E173D">
        <w:rPr>
          <w:bCs/>
        </w:rPr>
        <w:t xml:space="preserve"> </w:t>
      </w:r>
      <w:r w:rsidR="00626D65" w:rsidRPr="002E173D">
        <w:rPr>
          <w:bCs/>
        </w:rPr>
        <w:t>(</w:t>
      </w:r>
      <w:r w:rsidRPr="002E173D">
        <w:rPr>
          <w:bCs/>
        </w:rPr>
        <w:t>syndicated content</w:t>
      </w:r>
      <w:r w:rsidR="00626D65" w:rsidRPr="002E173D">
        <w:rPr>
          <w:bCs/>
        </w:rPr>
        <w:t>)</w:t>
      </w:r>
      <w:r w:rsidRPr="002E173D">
        <w:rPr>
          <w:bCs/>
        </w:rPr>
        <w:t xml:space="preserve">, one </w:t>
      </w:r>
      <w:r w:rsidR="00045A9B" w:rsidRPr="002E173D">
        <w:rPr>
          <w:bCs/>
        </w:rPr>
        <w:t xml:space="preserve">functionality associated with </w:t>
      </w:r>
      <w:r w:rsidRPr="002E173D">
        <w:rPr>
          <w:bCs/>
        </w:rPr>
        <w:t>interaction</w:t>
      </w:r>
      <w:r w:rsidR="00045A9B" w:rsidRPr="002E173D">
        <w:rPr>
          <w:bCs/>
        </w:rPr>
        <w:t xml:space="preserve"> capability</w:t>
      </w:r>
      <w:r w:rsidRPr="002E173D">
        <w:rPr>
          <w:bCs/>
        </w:rPr>
        <w:t xml:space="preserve"> </w:t>
      </w:r>
      <w:r w:rsidR="00626D65" w:rsidRPr="002E173D">
        <w:rPr>
          <w:bCs/>
        </w:rPr>
        <w:t>(</w:t>
      </w:r>
      <w:r w:rsidRPr="002E173D">
        <w:rPr>
          <w:bCs/>
        </w:rPr>
        <w:t>frequent buyer program</w:t>
      </w:r>
      <w:r w:rsidR="00626D65" w:rsidRPr="002E173D">
        <w:rPr>
          <w:bCs/>
        </w:rPr>
        <w:t>)</w:t>
      </w:r>
      <w:r w:rsidRPr="002E173D">
        <w:rPr>
          <w:bCs/>
        </w:rPr>
        <w:t xml:space="preserve">, and two </w:t>
      </w:r>
      <w:r w:rsidR="00FB6927" w:rsidRPr="002E173D">
        <w:rPr>
          <w:bCs/>
        </w:rPr>
        <w:t xml:space="preserve">functionalities </w:t>
      </w:r>
      <w:r w:rsidR="00045A9B" w:rsidRPr="002E173D">
        <w:rPr>
          <w:bCs/>
        </w:rPr>
        <w:t>associated with</w:t>
      </w:r>
      <w:r w:rsidR="00FB6927" w:rsidRPr="002E173D">
        <w:rPr>
          <w:bCs/>
        </w:rPr>
        <w:t xml:space="preserve"> </w:t>
      </w:r>
      <w:r w:rsidRPr="002E173D">
        <w:rPr>
          <w:bCs/>
        </w:rPr>
        <w:t xml:space="preserve">infrastructure </w:t>
      </w:r>
      <w:r w:rsidR="00045A9B" w:rsidRPr="002E173D">
        <w:rPr>
          <w:bCs/>
        </w:rPr>
        <w:t>capability</w:t>
      </w:r>
      <w:r w:rsidRPr="002E173D">
        <w:rPr>
          <w:bCs/>
        </w:rPr>
        <w:t xml:space="preserve"> </w:t>
      </w:r>
      <w:r w:rsidR="00626D65" w:rsidRPr="002E173D">
        <w:rPr>
          <w:bCs/>
        </w:rPr>
        <w:t>(</w:t>
      </w:r>
      <w:r w:rsidRPr="002E173D">
        <w:rPr>
          <w:bCs/>
        </w:rPr>
        <w:t>content delivery and web performance monitor</w:t>
      </w:r>
      <w:r w:rsidR="00626D65" w:rsidRPr="002E173D">
        <w:rPr>
          <w:bCs/>
        </w:rPr>
        <w:t>)</w:t>
      </w:r>
      <w:r w:rsidR="0090209F" w:rsidRPr="002E173D">
        <w:rPr>
          <w:bCs/>
        </w:rPr>
        <w:t xml:space="preserve">. </w:t>
      </w:r>
      <w:r w:rsidRPr="002E173D">
        <w:rPr>
          <w:bCs/>
        </w:rPr>
        <w:t xml:space="preserve">Overall, our results suggest that firms that have these functionalities have higher sales </w:t>
      </w:r>
      <w:r w:rsidR="005D36DA" w:rsidRPr="002E173D">
        <w:rPr>
          <w:bCs/>
        </w:rPr>
        <w:t>and, in some cases,</w:t>
      </w:r>
      <w:r w:rsidRPr="002E173D">
        <w:rPr>
          <w:bCs/>
        </w:rPr>
        <w:t xml:space="preserve"> have more total visitors</w:t>
      </w:r>
      <w:r w:rsidR="0090209F" w:rsidRPr="002E173D">
        <w:rPr>
          <w:bCs/>
        </w:rPr>
        <w:t xml:space="preserve">. </w:t>
      </w:r>
      <w:r w:rsidR="000D322E" w:rsidRPr="002E173D">
        <w:rPr>
          <w:bCs/>
        </w:rPr>
        <w:t>E-commerce f</w:t>
      </w:r>
      <w:r w:rsidR="00045A9B" w:rsidRPr="002E173D">
        <w:rPr>
          <w:bCs/>
        </w:rPr>
        <w:t xml:space="preserve">unctionalities associated with </w:t>
      </w:r>
      <w:r w:rsidR="000D322E" w:rsidRPr="002E173D">
        <w:rPr>
          <w:bCs/>
        </w:rPr>
        <w:t xml:space="preserve">the </w:t>
      </w:r>
      <w:r w:rsidR="00045A9B" w:rsidRPr="002E173D">
        <w:rPr>
          <w:bCs/>
        </w:rPr>
        <w:t>t</w:t>
      </w:r>
      <w:r w:rsidRPr="002E173D">
        <w:rPr>
          <w:bCs/>
        </w:rPr>
        <w:t>ransaction</w:t>
      </w:r>
      <w:r w:rsidR="00045A9B" w:rsidRPr="002E173D">
        <w:rPr>
          <w:bCs/>
        </w:rPr>
        <w:t xml:space="preserve"> capability</w:t>
      </w:r>
      <w:r w:rsidRPr="002E173D">
        <w:rPr>
          <w:bCs/>
        </w:rPr>
        <w:t xml:space="preserve"> do not appear to have a statistically significant impact on performance outcomes. </w:t>
      </w:r>
      <w:r w:rsidR="00896B77" w:rsidRPr="002E173D">
        <w:rPr>
          <w:bCs/>
        </w:rPr>
        <w:t>The result for higher total visitors may suggest</w:t>
      </w:r>
      <w:r w:rsidR="00FD4A30" w:rsidRPr="002E173D">
        <w:rPr>
          <w:bCs/>
        </w:rPr>
        <w:t xml:space="preserve"> that these capabilities support increase</w:t>
      </w:r>
      <w:r w:rsidR="006E64F7" w:rsidRPr="002E173D">
        <w:rPr>
          <w:bCs/>
        </w:rPr>
        <w:t>d</w:t>
      </w:r>
      <w:r w:rsidR="00FD4A30" w:rsidRPr="002E173D">
        <w:rPr>
          <w:bCs/>
        </w:rPr>
        <w:t xml:space="preserve"> repeat or loyal customers </w:t>
      </w:r>
      <w:r w:rsidR="006E64F7" w:rsidRPr="002E173D">
        <w:rPr>
          <w:bCs/>
        </w:rPr>
        <w:t>as opposed to attracting new unique customers.</w:t>
      </w:r>
    </w:p>
    <w:p w14:paraId="102C28E0" w14:textId="77777777" w:rsidR="00EB0A45" w:rsidRPr="002E173D" w:rsidRDefault="00EB0A45" w:rsidP="005A0A3C">
      <w:pPr>
        <w:spacing w:line="480" w:lineRule="auto"/>
        <w:ind w:firstLine="720"/>
        <w:sectPr w:rsidR="00EB0A45" w:rsidRPr="002E173D" w:rsidSect="00EB0A45">
          <w:pgSz w:w="12240" w:h="15840"/>
          <w:pgMar w:top="1440" w:right="1440" w:bottom="1440" w:left="1440" w:header="720" w:footer="720" w:gutter="0"/>
          <w:cols w:space="720"/>
          <w:docGrid w:linePitch="360"/>
        </w:sectPr>
      </w:pPr>
    </w:p>
    <w:p w14:paraId="0928D266" w14:textId="5DE978E4" w:rsidR="00FB6927" w:rsidRPr="002E173D" w:rsidRDefault="00FB6927" w:rsidP="00FB6927">
      <w:pPr>
        <w:rPr>
          <w:b/>
          <w:bCs/>
        </w:rPr>
      </w:pPr>
      <w:r w:rsidRPr="002E173D">
        <w:rPr>
          <w:b/>
          <w:bCs/>
        </w:rPr>
        <w:lastRenderedPageBreak/>
        <w:t xml:space="preserve">Table </w:t>
      </w:r>
      <w:r w:rsidR="005858A4" w:rsidRPr="002E173D">
        <w:rPr>
          <w:b/>
          <w:bCs/>
        </w:rPr>
        <w:t xml:space="preserve">5. </w:t>
      </w:r>
      <w:r w:rsidRPr="002E173D">
        <w:rPr>
          <w:b/>
          <w:bCs/>
        </w:rPr>
        <w:t xml:space="preserve">The Impact of E-commerce </w:t>
      </w:r>
      <w:r w:rsidR="006A6105" w:rsidRPr="002E173D">
        <w:rPr>
          <w:b/>
          <w:bCs/>
        </w:rPr>
        <w:t>Capabilities</w:t>
      </w:r>
      <w:r w:rsidR="005858A4" w:rsidRPr="002E173D">
        <w:rPr>
          <w:b/>
          <w:bCs/>
        </w:rPr>
        <w:t xml:space="preserve"> </w:t>
      </w:r>
      <w:r w:rsidRPr="002E173D">
        <w:rPr>
          <w:b/>
          <w:bCs/>
        </w:rPr>
        <w:t>on Sales</w:t>
      </w:r>
    </w:p>
    <w:tbl>
      <w:tblPr>
        <w:tblW w:w="7881" w:type="dxa"/>
        <w:tblLook w:val="04A0" w:firstRow="1" w:lastRow="0" w:firstColumn="1" w:lastColumn="0" w:noHBand="0" w:noVBand="1"/>
      </w:tblPr>
      <w:tblGrid>
        <w:gridCol w:w="2841"/>
        <w:gridCol w:w="1260"/>
        <w:gridCol w:w="1260"/>
        <w:gridCol w:w="1260"/>
        <w:gridCol w:w="1260"/>
      </w:tblGrid>
      <w:tr w:rsidR="00FB6927" w:rsidRPr="002E173D" w14:paraId="73CE052A" w14:textId="77777777" w:rsidTr="00F044E7">
        <w:trPr>
          <w:trHeight w:val="255"/>
        </w:trPr>
        <w:tc>
          <w:tcPr>
            <w:tcW w:w="2841" w:type="dxa"/>
            <w:tcBorders>
              <w:top w:val="single" w:sz="4" w:space="0" w:color="auto"/>
              <w:left w:val="nil"/>
              <w:bottom w:val="single" w:sz="4" w:space="0" w:color="auto"/>
              <w:right w:val="nil"/>
            </w:tcBorders>
            <w:shd w:val="clear" w:color="auto" w:fill="auto"/>
            <w:noWrap/>
            <w:vAlign w:val="bottom"/>
            <w:hideMark/>
          </w:tcPr>
          <w:p w14:paraId="7E1C4F4B" w14:textId="77777777" w:rsidR="00FB6927" w:rsidRPr="002E173D" w:rsidRDefault="00FB6927" w:rsidP="00F044E7">
            <w:pPr>
              <w:rPr>
                <w:sz w:val="21"/>
                <w:szCs w:val="21"/>
              </w:rPr>
            </w:pPr>
            <w:r w:rsidRPr="002E173D">
              <w:rPr>
                <w:sz w:val="21"/>
                <w:szCs w:val="21"/>
              </w:rPr>
              <w:t>VARIABLES</w:t>
            </w:r>
          </w:p>
        </w:tc>
        <w:tc>
          <w:tcPr>
            <w:tcW w:w="1260" w:type="dxa"/>
            <w:tcBorders>
              <w:top w:val="single" w:sz="4" w:space="0" w:color="auto"/>
              <w:left w:val="nil"/>
              <w:bottom w:val="single" w:sz="4" w:space="0" w:color="auto"/>
              <w:right w:val="nil"/>
            </w:tcBorders>
            <w:shd w:val="clear" w:color="auto" w:fill="auto"/>
            <w:noWrap/>
            <w:vAlign w:val="bottom"/>
            <w:hideMark/>
          </w:tcPr>
          <w:p w14:paraId="1F1AF1F3" w14:textId="77777777" w:rsidR="00FB6927" w:rsidRPr="002E173D" w:rsidRDefault="00FB6927" w:rsidP="00F044E7">
            <w:pPr>
              <w:jc w:val="center"/>
              <w:rPr>
                <w:sz w:val="21"/>
                <w:szCs w:val="21"/>
              </w:rPr>
            </w:pPr>
            <w:r w:rsidRPr="002E173D">
              <w:rPr>
                <w:sz w:val="21"/>
                <w:szCs w:val="21"/>
              </w:rPr>
              <w:t>(1)</w:t>
            </w:r>
          </w:p>
        </w:tc>
        <w:tc>
          <w:tcPr>
            <w:tcW w:w="1260" w:type="dxa"/>
            <w:tcBorders>
              <w:top w:val="single" w:sz="4" w:space="0" w:color="auto"/>
              <w:left w:val="nil"/>
              <w:bottom w:val="single" w:sz="4" w:space="0" w:color="auto"/>
              <w:right w:val="nil"/>
            </w:tcBorders>
            <w:shd w:val="clear" w:color="auto" w:fill="auto"/>
            <w:noWrap/>
            <w:vAlign w:val="bottom"/>
            <w:hideMark/>
          </w:tcPr>
          <w:p w14:paraId="67C0BAEF" w14:textId="77777777" w:rsidR="00FB6927" w:rsidRPr="002E173D" w:rsidRDefault="00FB6927" w:rsidP="00F044E7">
            <w:pPr>
              <w:jc w:val="center"/>
              <w:rPr>
                <w:sz w:val="21"/>
                <w:szCs w:val="21"/>
              </w:rPr>
            </w:pPr>
            <w:r w:rsidRPr="002E173D">
              <w:rPr>
                <w:sz w:val="21"/>
                <w:szCs w:val="21"/>
              </w:rPr>
              <w:t>(2)</w:t>
            </w:r>
          </w:p>
        </w:tc>
        <w:tc>
          <w:tcPr>
            <w:tcW w:w="1260" w:type="dxa"/>
            <w:tcBorders>
              <w:top w:val="single" w:sz="4" w:space="0" w:color="auto"/>
              <w:left w:val="nil"/>
              <w:bottom w:val="single" w:sz="4" w:space="0" w:color="auto"/>
              <w:right w:val="nil"/>
            </w:tcBorders>
            <w:shd w:val="clear" w:color="auto" w:fill="auto"/>
            <w:noWrap/>
            <w:vAlign w:val="bottom"/>
            <w:hideMark/>
          </w:tcPr>
          <w:p w14:paraId="67D063D9" w14:textId="77777777" w:rsidR="00FB6927" w:rsidRPr="002E173D" w:rsidRDefault="00FB6927" w:rsidP="00F044E7">
            <w:pPr>
              <w:jc w:val="center"/>
              <w:rPr>
                <w:sz w:val="21"/>
                <w:szCs w:val="21"/>
              </w:rPr>
            </w:pPr>
            <w:r w:rsidRPr="002E173D">
              <w:rPr>
                <w:sz w:val="21"/>
                <w:szCs w:val="21"/>
              </w:rPr>
              <w:t>(3)</w:t>
            </w:r>
          </w:p>
        </w:tc>
        <w:tc>
          <w:tcPr>
            <w:tcW w:w="1260" w:type="dxa"/>
            <w:tcBorders>
              <w:top w:val="single" w:sz="4" w:space="0" w:color="auto"/>
              <w:left w:val="nil"/>
              <w:bottom w:val="single" w:sz="4" w:space="0" w:color="auto"/>
              <w:right w:val="nil"/>
            </w:tcBorders>
            <w:shd w:val="clear" w:color="auto" w:fill="auto"/>
            <w:noWrap/>
            <w:vAlign w:val="bottom"/>
            <w:hideMark/>
          </w:tcPr>
          <w:p w14:paraId="409373CB" w14:textId="77777777" w:rsidR="00FB6927" w:rsidRPr="002E173D" w:rsidRDefault="00FB6927" w:rsidP="00F044E7">
            <w:pPr>
              <w:jc w:val="center"/>
              <w:rPr>
                <w:sz w:val="21"/>
                <w:szCs w:val="21"/>
              </w:rPr>
            </w:pPr>
            <w:r w:rsidRPr="002E173D">
              <w:rPr>
                <w:sz w:val="21"/>
                <w:szCs w:val="21"/>
              </w:rPr>
              <w:t>(4)</w:t>
            </w:r>
          </w:p>
        </w:tc>
      </w:tr>
      <w:tr w:rsidR="00FB6927" w:rsidRPr="002E173D" w14:paraId="64B4AAF8" w14:textId="77777777" w:rsidTr="00F044E7">
        <w:trPr>
          <w:trHeight w:val="255"/>
        </w:trPr>
        <w:tc>
          <w:tcPr>
            <w:tcW w:w="2841" w:type="dxa"/>
            <w:tcBorders>
              <w:top w:val="nil"/>
              <w:left w:val="nil"/>
              <w:bottom w:val="nil"/>
              <w:right w:val="nil"/>
            </w:tcBorders>
            <w:shd w:val="clear" w:color="auto" w:fill="auto"/>
            <w:noWrap/>
            <w:vAlign w:val="center"/>
            <w:hideMark/>
          </w:tcPr>
          <w:p w14:paraId="41A914F8" w14:textId="13F06A61" w:rsidR="00FB6927" w:rsidRPr="002E173D" w:rsidRDefault="00FB6927" w:rsidP="00F044E7">
            <w:pPr>
              <w:rPr>
                <w:b/>
                <w:bCs/>
                <w:sz w:val="21"/>
                <w:szCs w:val="21"/>
              </w:rPr>
            </w:pPr>
            <w:r w:rsidRPr="002E173D">
              <w:rPr>
                <w:b/>
                <w:bCs/>
                <w:sz w:val="21"/>
                <w:szCs w:val="21"/>
              </w:rPr>
              <w:t xml:space="preserve">Information </w:t>
            </w:r>
            <w:r w:rsidR="005858A4" w:rsidRPr="002E173D">
              <w:rPr>
                <w:b/>
                <w:bCs/>
                <w:sz w:val="21"/>
                <w:szCs w:val="21"/>
              </w:rPr>
              <w:t>Capability</w:t>
            </w:r>
          </w:p>
        </w:tc>
        <w:tc>
          <w:tcPr>
            <w:tcW w:w="1260" w:type="dxa"/>
            <w:tcBorders>
              <w:top w:val="nil"/>
              <w:left w:val="nil"/>
              <w:bottom w:val="nil"/>
              <w:right w:val="nil"/>
            </w:tcBorders>
            <w:shd w:val="clear" w:color="auto" w:fill="auto"/>
            <w:noWrap/>
            <w:vAlign w:val="bottom"/>
            <w:hideMark/>
          </w:tcPr>
          <w:p w14:paraId="0E96398D" w14:textId="77777777" w:rsidR="00FB6927" w:rsidRPr="002E173D" w:rsidRDefault="00FB6927" w:rsidP="00F044E7">
            <w:pPr>
              <w:rPr>
                <w:b/>
                <w:bCs/>
                <w:sz w:val="21"/>
                <w:szCs w:val="21"/>
              </w:rPr>
            </w:pPr>
          </w:p>
        </w:tc>
        <w:tc>
          <w:tcPr>
            <w:tcW w:w="1260" w:type="dxa"/>
            <w:tcBorders>
              <w:top w:val="nil"/>
              <w:left w:val="nil"/>
              <w:bottom w:val="nil"/>
              <w:right w:val="nil"/>
            </w:tcBorders>
            <w:shd w:val="clear" w:color="auto" w:fill="auto"/>
            <w:noWrap/>
            <w:vAlign w:val="bottom"/>
            <w:hideMark/>
          </w:tcPr>
          <w:p w14:paraId="342A865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E700F8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C103457" w14:textId="77777777" w:rsidR="00FB6927" w:rsidRPr="002E173D" w:rsidRDefault="00FB6927" w:rsidP="00F044E7">
            <w:pPr>
              <w:jc w:val="center"/>
              <w:rPr>
                <w:sz w:val="21"/>
                <w:szCs w:val="21"/>
              </w:rPr>
            </w:pPr>
          </w:p>
        </w:tc>
      </w:tr>
      <w:tr w:rsidR="00FB6927" w:rsidRPr="002E173D" w14:paraId="6564E41E" w14:textId="77777777" w:rsidTr="00F044E7">
        <w:trPr>
          <w:trHeight w:val="255"/>
        </w:trPr>
        <w:tc>
          <w:tcPr>
            <w:tcW w:w="2841" w:type="dxa"/>
            <w:tcBorders>
              <w:top w:val="nil"/>
              <w:left w:val="nil"/>
              <w:bottom w:val="nil"/>
              <w:right w:val="nil"/>
            </w:tcBorders>
            <w:shd w:val="clear" w:color="auto" w:fill="auto"/>
            <w:noWrap/>
            <w:vAlign w:val="center"/>
            <w:hideMark/>
          </w:tcPr>
          <w:p w14:paraId="020FE33C" w14:textId="77777777" w:rsidR="00FB6927" w:rsidRPr="002E173D" w:rsidRDefault="00FB6927" w:rsidP="00F044E7">
            <w:pPr>
              <w:rPr>
                <w:i/>
                <w:iCs/>
                <w:color w:val="000000"/>
                <w:sz w:val="21"/>
                <w:szCs w:val="21"/>
              </w:rPr>
            </w:pPr>
            <w:r w:rsidRPr="002E173D">
              <w:rPr>
                <w:i/>
                <w:iCs/>
                <w:color w:val="000000"/>
                <w:sz w:val="21"/>
                <w:szCs w:val="21"/>
              </w:rPr>
              <w:t>Product comparisons</w:t>
            </w:r>
          </w:p>
        </w:tc>
        <w:tc>
          <w:tcPr>
            <w:tcW w:w="1260" w:type="dxa"/>
            <w:tcBorders>
              <w:top w:val="nil"/>
              <w:left w:val="nil"/>
              <w:bottom w:val="nil"/>
              <w:right w:val="nil"/>
            </w:tcBorders>
            <w:shd w:val="clear" w:color="auto" w:fill="auto"/>
            <w:noWrap/>
            <w:vAlign w:val="bottom"/>
            <w:hideMark/>
          </w:tcPr>
          <w:p w14:paraId="368D20EE" w14:textId="77777777" w:rsidR="00FB6927" w:rsidRPr="002E173D" w:rsidRDefault="00FB6927" w:rsidP="00F044E7">
            <w:pPr>
              <w:jc w:val="center"/>
              <w:rPr>
                <w:sz w:val="21"/>
                <w:szCs w:val="21"/>
              </w:rPr>
            </w:pPr>
            <w:r w:rsidRPr="002E173D">
              <w:rPr>
                <w:sz w:val="21"/>
                <w:szCs w:val="21"/>
              </w:rPr>
              <w:t>0.14***</w:t>
            </w:r>
          </w:p>
        </w:tc>
        <w:tc>
          <w:tcPr>
            <w:tcW w:w="1260" w:type="dxa"/>
            <w:tcBorders>
              <w:top w:val="nil"/>
              <w:left w:val="nil"/>
              <w:bottom w:val="nil"/>
              <w:right w:val="nil"/>
            </w:tcBorders>
            <w:shd w:val="clear" w:color="auto" w:fill="auto"/>
            <w:noWrap/>
            <w:vAlign w:val="bottom"/>
            <w:hideMark/>
          </w:tcPr>
          <w:p w14:paraId="5F3523C7"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4AA678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8537964" w14:textId="77777777" w:rsidR="00FB6927" w:rsidRPr="002E173D" w:rsidRDefault="00FB6927" w:rsidP="00F044E7">
            <w:pPr>
              <w:jc w:val="center"/>
              <w:rPr>
                <w:sz w:val="21"/>
                <w:szCs w:val="21"/>
              </w:rPr>
            </w:pPr>
          </w:p>
        </w:tc>
      </w:tr>
      <w:tr w:rsidR="00FB6927" w:rsidRPr="002E173D" w14:paraId="6312C2E1" w14:textId="77777777" w:rsidTr="00F044E7">
        <w:trPr>
          <w:trHeight w:val="300"/>
        </w:trPr>
        <w:tc>
          <w:tcPr>
            <w:tcW w:w="2841" w:type="dxa"/>
            <w:tcBorders>
              <w:top w:val="nil"/>
              <w:left w:val="nil"/>
              <w:bottom w:val="nil"/>
              <w:right w:val="nil"/>
            </w:tcBorders>
            <w:shd w:val="clear" w:color="auto" w:fill="auto"/>
            <w:noWrap/>
            <w:vAlign w:val="bottom"/>
            <w:hideMark/>
          </w:tcPr>
          <w:p w14:paraId="6A90373A"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9A38E3A" w14:textId="77777777" w:rsidR="00FB6927" w:rsidRPr="002E173D" w:rsidRDefault="00FB6927" w:rsidP="00F044E7">
            <w:pPr>
              <w:jc w:val="center"/>
              <w:rPr>
                <w:sz w:val="21"/>
                <w:szCs w:val="21"/>
              </w:rPr>
            </w:pPr>
            <w:r w:rsidRPr="002E173D">
              <w:rPr>
                <w:sz w:val="21"/>
                <w:szCs w:val="21"/>
              </w:rPr>
              <w:t>(0.02)</w:t>
            </w:r>
          </w:p>
        </w:tc>
        <w:tc>
          <w:tcPr>
            <w:tcW w:w="1260" w:type="dxa"/>
            <w:tcBorders>
              <w:top w:val="nil"/>
              <w:left w:val="nil"/>
              <w:bottom w:val="nil"/>
              <w:right w:val="nil"/>
            </w:tcBorders>
            <w:shd w:val="clear" w:color="auto" w:fill="auto"/>
            <w:noWrap/>
            <w:vAlign w:val="bottom"/>
            <w:hideMark/>
          </w:tcPr>
          <w:p w14:paraId="52941EF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7749FAF"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701EA7A8" w14:textId="77777777" w:rsidR="00FB6927" w:rsidRPr="002E173D" w:rsidRDefault="00FB6927" w:rsidP="00F044E7">
            <w:pPr>
              <w:jc w:val="center"/>
              <w:rPr>
                <w:sz w:val="21"/>
                <w:szCs w:val="21"/>
              </w:rPr>
            </w:pPr>
          </w:p>
        </w:tc>
      </w:tr>
      <w:tr w:rsidR="00FB6927" w:rsidRPr="002E173D" w14:paraId="5A397FE6" w14:textId="77777777" w:rsidTr="00F044E7">
        <w:trPr>
          <w:trHeight w:val="255"/>
        </w:trPr>
        <w:tc>
          <w:tcPr>
            <w:tcW w:w="2841" w:type="dxa"/>
            <w:tcBorders>
              <w:top w:val="nil"/>
              <w:left w:val="nil"/>
              <w:bottom w:val="nil"/>
              <w:right w:val="nil"/>
            </w:tcBorders>
            <w:shd w:val="clear" w:color="auto" w:fill="auto"/>
            <w:noWrap/>
            <w:vAlign w:val="center"/>
            <w:hideMark/>
          </w:tcPr>
          <w:p w14:paraId="61CB0C7A" w14:textId="77777777" w:rsidR="00FB6927" w:rsidRPr="002E173D" w:rsidRDefault="00FB6927" w:rsidP="00F044E7">
            <w:pPr>
              <w:rPr>
                <w:i/>
                <w:iCs/>
                <w:color w:val="000000"/>
                <w:sz w:val="21"/>
                <w:szCs w:val="21"/>
              </w:rPr>
            </w:pPr>
            <w:r w:rsidRPr="002E173D">
              <w:rPr>
                <w:i/>
                <w:iCs/>
                <w:color w:val="000000"/>
                <w:sz w:val="21"/>
                <w:szCs w:val="21"/>
              </w:rPr>
              <w:t>Syndicated content</w:t>
            </w:r>
          </w:p>
        </w:tc>
        <w:tc>
          <w:tcPr>
            <w:tcW w:w="1260" w:type="dxa"/>
            <w:tcBorders>
              <w:top w:val="nil"/>
              <w:left w:val="nil"/>
              <w:bottom w:val="nil"/>
              <w:right w:val="nil"/>
            </w:tcBorders>
            <w:shd w:val="clear" w:color="auto" w:fill="auto"/>
            <w:noWrap/>
            <w:vAlign w:val="bottom"/>
            <w:hideMark/>
          </w:tcPr>
          <w:p w14:paraId="45AA7CE3" w14:textId="77777777" w:rsidR="00FB6927" w:rsidRPr="002E173D" w:rsidRDefault="00FB6927" w:rsidP="00F044E7">
            <w:pPr>
              <w:jc w:val="center"/>
              <w:rPr>
                <w:sz w:val="21"/>
                <w:szCs w:val="21"/>
              </w:rPr>
            </w:pPr>
            <w:r w:rsidRPr="002E173D">
              <w:rPr>
                <w:sz w:val="21"/>
                <w:szCs w:val="21"/>
              </w:rPr>
              <w:t>0.10***</w:t>
            </w:r>
          </w:p>
        </w:tc>
        <w:tc>
          <w:tcPr>
            <w:tcW w:w="1260" w:type="dxa"/>
            <w:tcBorders>
              <w:top w:val="nil"/>
              <w:left w:val="nil"/>
              <w:bottom w:val="nil"/>
              <w:right w:val="nil"/>
            </w:tcBorders>
            <w:shd w:val="clear" w:color="auto" w:fill="auto"/>
            <w:noWrap/>
            <w:vAlign w:val="bottom"/>
            <w:hideMark/>
          </w:tcPr>
          <w:p w14:paraId="3885DEC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2BFD7E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4CB66F5" w14:textId="77777777" w:rsidR="00FB6927" w:rsidRPr="002E173D" w:rsidRDefault="00FB6927" w:rsidP="00F044E7">
            <w:pPr>
              <w:jc w:val="center"/>
              <w:rPr>
                <w:sz w:val="21"/>
                <w:szCs w:val="21"/>
              </w:rPr>
            </w:pPr>
          </w:p>
        </w:tc>
      </w:tr>
      <w:tr w:rsidR="00FB6927" w:rsidRPr="002E173D" w14:paraId="382F9808" w14:textId="77777777" w:rsidTr="00F044E7">
        <w:trPr>
          <w:trHeight w:val="255"/>
        </w:trPr>
        <w:tc>
          <w:tcPr>
            <w:tcW w:w="2841" w:type="dxa"/>
            <w:tcBorders>
              <w:top w:val="nil"/>
              <w:left w:val="nil"/>
              <w:bottom w:val="nil"/>
              <w:right w:val="nil"/>
            </w:tcBorders>
            <w:shd w:val="clear" w:color="auto" w:fill="auto"/>
            <w:noWrap/>
            <w:vAlign w:val="bottom"/>
            <w:hideMark/>
          </w:tcPr>
          <w:p w14:paraId="6AEC828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E595FED"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15C1AE9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42537FC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85962CA" w14:textId="77777777" w:rsidR="00FB6927" w:rsidRPr="002E173D" w:rsidRDefault="00FB6927" w:rsidP="00F044E7">
            <w:pPr>
              <w:jc w:val="center"/>
              <w:rPr>
                <w:sz w:val="21"/>
                <w:szCs w:val="21"/>
              </w:rPr>
            </w:pPr>
          </w:p>
        </w:tc>
      </w:tr>
      <w:tr w:rsidR="00FB6927" w:rsidRPr="002E173D" w14:paraId="18AEEA64" w14:textId="77777777" w:rsidTr="00F044E7">
        <w:trPr>
          <w:trHeight w:val="255"/>
        </w:trPr>
        <w:tc>
          <w:tcPr>
            <w:tcW w:w="2841" w:type="dxa"/>
            <w:tcBorders>
              <w:top w:val="nil"/>
              <w:left w:val="nil"/>
              <w:bottom w:val="nil"/>
              <w:right w:val="nil"/>
            </w:tcBorders>
            <w:shd w:val="clear" w:color="auto" w:fill="auto"/>
            <w:noWrap/>
            <w:vAlign w:val="bottom"/>
            <w:hideMark/>
          </w:tcPr>
          <w:p w14:paraId="14E82AAC" w14:textId="092DD499" w:rsidR="00FB6927" w:rsidRPr="002E173D" w:rsidRDefault="00FB6927" w:rsidP="00F044E7">
            <w:pPr>
              <w:rPr>
                <w:b/>
                <w:bCs/>
                <w:sz w:val="21"/>
                <w:szCs w:val="21"/>
              </w:rPr>
            </w:pPr>
            <w:r w:rsidRPr="002E173D">
              <w:rPr>
                <w:b/>
                <w:bCs/>
                <w:sz w:val="21"/>
                <w:szCs w:val="21"/>
              </w:rPr>
              <w:t xml:space="preserve">Transaction </w:t>
            </w:r>
            <w:r w:rsidR="005858A4" w:rsidRPr="002E173D">
              <w:rPr>
                <w:b/>
                <w:bCs/>
                <w:sz w:val="21"/>
                <w:szCs w:val="21"/>
              </w:rPr>
              <w:t>Capability</w:t>
            </w:r>
          </w:p>
        </w:tc>
        <w:tc>
          <w:tcPr>
            <w:tcW w:w="1260" w:type="dxa"/>
            <w:tcBorders>
              <w:top w:val="nil"/>
              <w:left w:val="nil"/>
              <w:bottom w:val="nil"/>
              <w:right w:val="nil"/>
            </w:tcBorders>
            <w:shd w:val="clear" w:color="auto" w:fill="auto"/>
            <w:noWrap/>
            <w:vAlign w:val="bottom"/>
            <w:hideMark/>
          </w:tcPr>
          <w:p w14:paraId="29B9D211" w14:textId="77777777" w:rsidR="00FB6927" w:rsidRPr="002E173D" w:rsidRDefault="00FB6927" w:rsidP="00F044E7">
            <w:pPr>
              <w:rPr>
                <w:b/>
                <w:bCs/>
                <w:sz w:val="21"/>
                <w:szCs w:val="21"/>
              </w:rPr>
            </w:pPr>
          </w:p>
        </w:tc>
        <w:tc>
          <w:tcPr>
            <w:tcW w:w="1260" w:type="dxa"/>
            <w:tcBorders>
              <w:top w:val="nil"/>
              <w:left w:val="nil"/>
              <w:bottom w:val="nil"/>
              <w:right w:val="nil"/>
            </w:tcBorders>
            <w:shd w:val="clear" w:color="auto" w:fill="auto"/>
            <w:noWrap/>
            <w:vAlign w:val="bottom"/>
            <w:hideMark/>
          </w:tcPr>
          <w:p w14:paraId="58BC97E3"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61BC4C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258833A" w14:textId="77777777" w:rsidR="00FB6927" w:rsidRPr="002E173D" w:rsidRDefault="00FB6927" w:rsidP="00F044E7">
            <w:pPr>
              <w:jc w:val="center"/>
              <w:rPr>
                <w:sz w:val="21"/>
                <w:szCs w:val="21"/>
              </w:rPr>
            </w:pPr>
          </w:p>
        </w:tc>
      </w:tr>
      <w:tr w:rsidR="00FB6927" w:rsidRPr="002E173D" w14:paraId="5A5C9BB3" w14:textId="77777777" w:rsidTr="00F044E7">
        <w:trPr>
          <w:trHeight w:val="255"/>
        </w:trPr>
        <w:tc>
          <w:tcPr>
            <w:tcW w:w="2841" w:type="dxa"/>
            <w:tcBorders>
              <w:top w:val="nil"/>
              <w:left w:val="nil"/>
              <w:bottom w:val="nil"/>
              <w:right w:val="nil"/>
            </w:tcBorders>
            <w:shd w:val="clear" w:color="auto" w:fill="auto"/>
            <w:noWrap/>
            <w:vAlign w:val="center"/>
            <w:hideMark/>
          </w:tcPr>
          <w:p w14:paraId="0962B927" w14:textId="77777777" w:rsidR="00FB6927" w:rsidRPr="002E173D" w:rsidRDefault="00FB6927" w:rsidP="00F044E7">
            <w:pPr>
              <w:rPr>
                <w:i/>
                <w:iCs/>
                <w:color w:val="000000"/>
                <w:sz w:val="21"/>
                <w:szCs w:val="21"/>
              </w:rPr>
            </w:pPr>
            <w:r w:rsidRPr="002E173D">
              <w:rPr>
                <w:i/>
                <w:iCs/>
                <w:color w:val="000000"/>
                <w:sz w:val="21"/>
                <w:szCs w:val="21"/>
              </w:rPr>
              <w:t>Catalog quick order</w:t>
            </w:r>
          </w:p>
        </w:tc>
        <w:tc>
          <w:tcPr>
            <w:tcW w:w="1260" w:type="dxa"/>
            <w:tcBorders>
              <w:top w:val="nil"/>
              <w:left w:val="nil"/>
              <w:bottom w:val="nil"/>
              <w:right w:val="nil"/>
            </w:tcBorders>
            <w:shd w:val="clear" w:color="auto" w:fill="auto"/>
            <w:noWrap/>
            <w:vAlign w:val="bottom"/>
            <w:hideMark/>
          </w:tcPr>
          <w:p w14:paraId="2B65C7D7" w14:textId="77777777" w:rsidR="00FB6927" w:rsidRPr="002E173D" w:rsidRDefault="00FB6927" w:rsidP="00F044E7">
            <w:pPr>
              <w:rPr>
                <w:i/>
                <w:iCs/>
                <w:color w:val="000000"/>
                <w:sz w:val="21"/>
                <w:szCs w:val="21"/>
              </w:rPr>
            </w:pPr>
          </w:p>
        </w:tc>
        <w:tc>
          <w:tcPr>
            <w:tcW w:w="1260" w:type="dxa"/>
            <w:tcBorders>
              <w:top w:val="nil"/>
              <w:left w:val="nil"/>
              <w:bottom w:val="nil"/>
              <w:right w:val="nil"/>
            </w:tcBorders>
            <w:shd w:val="clear" w:color="auto" w:fill="auto"/>
            <w:noWrap/>
            <w:vAlign w:val="bottom"/>
            <w:hideMark/>
          </w:tcPr>
          <w:p w14:paraId="7AB03F32" w14:textId="77777777" w:rsidR="00FB6927" w:rsidRPr="002E173D" w:rsidRDefault="00FB6927" w:rsidP="00F044E7">
            <w:pPr>
              <w:jc w:val="center"/>
              <w:rPr>
                <w:sz w:val="21"/>
                <w:szCs w:val="21"/>
              </w:rPr>
            </w:pPr>
            <w:r w:rsidRPr="002E173D">
              <w:rPr>
                <w:sz w:val="21"/>
                <w:szCs w:val="21"/>
              </w:rPr>
              <w:t>0.01</w:t>
            </w:r>
          </w:p>
        </w:tc>
        <w:tc>
          <w:tcPr>
            <w:tcW w:w="1260" w:type="dxa"/>
            <w:tcBorders>
              <w:top w:val="nil"/>
              <w:left w:val="nil"/>
              <w:bottom w:val="nil"/>
              <w:right w:val="nil"/>
            </w:tcBorders>
            <w:shd w:val="clear" w:color="auto" w:fill="auto"/>
            <w:noWrap/>
            <w:vAlign w:val="bottom"/>
            <w:hideMark/>
          </w:tcPr>
          <w:p w14:paraId="567554ED"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E47FA5C" w14:textId="77777777" w:rsidR="00FB6927" w:rsidRPr="002E173D" w:rsidRDefault="00FB6927" w:rsidP="00F044E7">
            <w:pPr>
              <w:jc w:val="center"/>
              <w:rPr>
                <w:sz w:val="21"/>
                <w:szCs w:val="21"/>
              </w:rPr>
            </w:pPr>
          </w:p>
        </w:tc>
      </w:tr>
      <w:tr w:rsidR="00FB6927" w:rsidRPr="002E173D" w14:paraId="1284FB1A" w14:textId="77777777" w:rsidTr="00F044E7">
        <w:trPr>
          <w:trHeight w:val="300"/>
        </w:trPr>
        <w:tc>
          <w:tcPr>
            <w:tcW w:w="2841" w:type="dxa"/>
            <w:tcBorders>
              <w:top w:val="nil"/>
              <w:left w:val="nil"/>
              <w:bottom w:val="nil"/>
              <w:right w:val="nil"/>
            </w:tcBorders>
            <w:shd w:val="clear" w:color="auto" w:fill="auto"/>
            <w:noWrap/>
            <w:vAlign w:val="bottom"/>
            <w:hideMark/>
          </w:tcPr>
          <w:p w14:paraId="2DCDFAAB"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2164764"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3BBD95EE"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732D93B0"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687CB09" w14:textId="77777777" w:rsidR="00FB6927" w:rsidRPr="002E173D" w:rsidRDefault="00FB6927" w:rsidP="00F044E7">
            <w:pPr>
              <w:jc w:val="center"/>
              <w:rPr>
                <w:sz w:val="21"/>
                <w:szCs w:val="21"/>
              </w:rPr>
            </w:pPr>
          </w:p>
        </w:tc>
      </w:tr>
      <w:tr w:rsidR="00FB6927" w:rsidRPr="002E173D" w14:paraId="49CE5F63" w14:textId="77777777" w:rsidTr="00F044E7">
        <w:trPr>
          <w:trHeight w:val="255"/>
        </w:trPr>
        <w:tc>
          <w:tcPr>
            <w:tcW w:w="2841" w:type="dxa"/>
            <w:tcBorders>
              <w:top w:val="nil"/>
              <w:left w:val="nil"/>
              <w:bottom w:val="nil"/>
              <w:right w:val="nil"/>
            </w:tcBorders>
            <w:shd w:val="clear" w:color="auto" w:fill="auto"/>
            <w:noWrap/>
            <w:vAlign w:val="center"/>
            <w:hideMark/>
          </w:tcPr>
          <w:p w14:paraId="12A1DE54" w14:textId="77777777" w:rsidR="00FB6927" w:rsidRPr="002E173D" w:rsidRDefault="00FB6927" w:rsidP="00F044E7">
            <w:pPr>
              <w:rPr>
                <w:i/>
                <w:iCs/>
                <w:color w:val="000000"/>
                <w:sz w:val="21"/>
                <w:szCs w:val="21"/>
              </w:rPr>
            </w:pPr>
            <w:r w:rsidRPr="002E173D">
              <w:rPr>
                <w:i/>
                <w:iCs/>
                <w:color w:val="000000"/>
                <w:sz w:val="21"/>
                <w:szCs w:val="21"/>
              </w:rPr>
              <w:t>Deferred payment</w:t>
            </w:r>
          </w:p>
        </w:tc>
        <w:tc>
          <w:tcPr>
            <w:tcW w:w="1260" w:type="dxa"/>
            <w:tcBorders>
              <w:top w:val="nil"/>
              <w:left w:val="nil"/>
              <w:bottom w:val="nil"/>
              <w:right w:val="nil"/>
            </w:tcBorders>
            <w:shd w:val="clear" w:color="auto" w:fill="auto"/>
            <w:noWrap/>
            <w:vAlign w:val="bottom"/>
            <w:hideMark/>
          </w:tcPr>
          <w:p w14:paraId="66DAF3BC" w14:textId="77777777" w:rsidR="00FB6927" w:rsidRPr="002E173D" w:rsidRDefault="00FB6927" w:rsidP="00F044E7">
            <w:pPr>
              <w:rPr>
                <w:i/>
                <w:iCs/>
                <w:color w:val="000000"/>
                <w:sz w:val="21"/>
                <w:szCs w:val="21"/>
              </w:rPr>
            </w:pPr>
          </w:p>
        </w:tc>
        <w:tc>
          <w:tcPr>
            <w:tcW w:w="1260" w:type="dxa"/>
            <w:tcBorders>
              <w:top w:val="nil"/>
              <w:left w:val="nil"/>
              <w:bottom w:val="nil"/>
              <w:right w:val="nil"/>
            </w:tcBorders>
            <w:shd w:val="clear" w:color="auto" w:fill="auto"/>
            <w:noWrap/>
            <w:vAlign w:val="bottom"/>
            <w:hideMark/>
          </w:tcPr>
          <w:p w14:paraId="78C56E7A"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492C2FD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F3405C6" w14:textId="77777777" w:rsidR="00FB6927" w:rsidRPr="002E173D" w:rsidRDefault="00FB6927" w:rsidP="00F044E7">
            <w:pPr>
              <w:jc w:val="center"/>
              <w:rPr>
                <w:sz w:val="21"/>
                <w:szCs w:val="21"/>
              </w:rPr>
            </w:pPr>
          </w:p>
        </w:tc>
      </w:tr>
      <w:tr w:rsidR="00FB6927" w:rsidRPr="002E173D" w14:paraId="6224E33F" w14:textId="77777777" w:rsidTr="00F044E7">
        <w:trPr>
          <w:trHeight w:val="300"/>
        </w:trPr>
        <w:tc>
          <w:tcPr>
            <w:tcW w:w="2841" w:type="dxa"/>
            <w:tcBorders>
              <w:top w:val="nil"/>
              <w:left w:val="nil"/>
              <w:bottom w:val="nil"/>
              <w:right w:val="nil"/>
            </w:tcBorders>
            <w:shd w:val="clear" w:color="auto" w:fill="auto"/>
            <w:noWrap/>
            <w:vAlign w:val="bottom"/>
            <w:hideMark/>
          </w:tcPr>
          <w:p w14:paraId="0D2E265F"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E82AFFA"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36A5DCC4"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141327F8"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DF103A0" w14:textId="77777777" w:rsidR="00FB6927" w:rsidRPr="002E173D" w:rsidRDefault="00FB6927" w:rsidP="00F044E7">
            <w:pPr>
              <w:jc w:val="center"/>
              <w:rPr>
                <w:sz w:val="21"/>
                <w:szCs w:val="21"/>
              </w:rPr>
            </w:pPr>
          </w:p>
        </w:tc>
      </w:tr>
      <w:tr w:rsidR="00FB6927" w:rsidRPr="002E173D" w14:paraId="21507176" w14:textId="77777777" w:rsidTr="00F044E7">
        <w:trPr>
          <w:trHeight w:val="255"/>
        </w:trPr>
        <w:tc>
          <w:tcPr>
            <w:tcW w:w="2841" w:type="dxa"/>
            <w:tcBorders>
              <w:top w:val="nil"/>
              <w:left w:val="nil"/>
              <w:bottom w:val="nil"/>
              <w:right w:val="nil"/>
            </w:tcBorders>
            <w:shd w:val="clear" w:color="auto" w:fill="auto"/>
            <w:noWrap/>
            <w:vAlign w:val="center"/>
            <w:hideMark/>
          </w:tcPr>
          <w:p w14:paraId="3C2EC4B9" w14:textId="77777777" w:rsidR="00FB6927" w:rsidRPr="002E173D" w:rsidRDefault="00FB6927" w:rsidP="00F044E7">
            <w:pPr>
              <w:rPr>
                <w:i/>
                <w:iCs/>
                <w:sz w:val="21"/>
                <w:szCs w:val="21"/>
              </w:rPr>
            </w:pPr>
            <w:r w:rsidRPr="002E173D">
              <w:rPr>
                <w:i/>
                <w:iCs/>
                <w:sz w:val="21"/>
                <w:szCs w:val="21"/>
              </w:rPr>
              <w:t>PayPal express checkout</w:t>
            </w:r>
          </w:p>
        </w:tc>
        <w:tc>
          <w:tcPr>
            <w:tcW w:w="1260" w:type="dxa"/>
            <w:tcBorders>
              <w:top w:val="nil"/>
              <w:left w:val="nil"/>
              <w:bottom w:val="nil"/>
              <w:right w:val="nil"/>
            </w:tcBorders>
            <w:shd w:val="clear" w:color="auto" w:fill="auto"/>
            <w:noWrap/>
            <w:vAlign w:val="bottom"/>
            <w:hideMark/>
          </w:tcPr>
          <w:p w14:paraId="693DC911" w14:textId="77777777" w:rsidR="00FB6927" w:rsidRPr="002E173D" w:rsidRDefault="00FB6927" w:rsidP="00F044E7">
            <w:pPr>
              <w:rPr>
                <w:i/>
                <w:iCs/>
                <w:sz w:val="21"/>
                <w:szCs w:val="21"/>
              </w:rPr>
            </w:pPr>
          </w:p>
        </w:tc>
        <w:tc>
          <w:tcPr>
            <w:tcW w:w="1260" w:type="dxa"/>
            <w:tcBorders>
              <w:top w:val="nil"/>
              <w:left w:val="nil"/>
              <w:bottom w:val="nil"/>
              <w:right w:val="nil"/>
            </w:tcBorders>
            <w:shd w:val="clear" w:color="auto" w:fill="auto"/>
            <w:noWrap/>
            <w:vAlign w:val="bottom"/>
            <w:hideMark/>
          </w:tcPr>
          <w:p w14:paraId="0257858B" w14:textId="77777777" w:rsidR="00FB6927" w:rsidRPr="002E173D" w:rsidRDefault="00FB6927" w:rsidP="00F044E7">
            <w:pPr>
              <w:jc w:val="center"/>
              <w:rPr>
                <w:sz w:val="21"/>
                <w:szCs w:val="21"/>
              </w:rPr>
            </w:pPr>
            <w:r w:rsidRPr="002E173D">
              <w:rPr>
                <w:sz w:val="21"/>
                <w:szCs w:val="21"/>
              </w:rPr>
              <w:t>0.14***</w:t>
            </w:r>
          </w:p>
        </w:tc>
        <w:tc>
          <w:tcPr>
            <w:tcW w:w="1260" w:type="dxa"/>
            <w:tcBorders>
              <w:top w:val="nil"/>
              <w:left w:val="nil"/>
              <w:bottom w:val="nil"/>
              <w:right w:val="nil"/>
            </w:tcBorders>
            <w:shd w:val="clear" w:color="auto" w:fill="auto"/>
            <w:noWrap/>
            <w:vAlign w:val="bottom"/>
            <w:hideMark/>
          </w:tcPr>
          <w:p w14:paraId="72AADC57"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FD3F450" w14:textId="77777777" w:rsidR="00FB6927" w:rsidRPr="002E173D" w:rsidRDefault="00FB6927" w:rsidP="00F044E7">
            <w:pPr>
              <w:jc w:val="center"/>
              <w:rPr>
                <w:sz w:val="21"/>
                <w:szCs w:val="21"/>
              </w:rPr>
            </w:pPr>
          </w:p>
        </w:tc>
      </w:tr>
      <w:tr w:rsidR="00FB6927" w:rsidRPr="002E173D" w14:paraId="2A572558" w14:textId="77777777" w:rsidTr="00F044E7">
        <w:trPr>
          <w:trHeight w:val="255"/>
        </w:trPr>
        <w:tc>
          <w:tcPr>
            <w:tcW w:w="2841" w:type="dxa"/>
            <w:tcBorders>
              <w:top w:val="nil"/>
              <w:left w:val="nil"/>
              <w:bottom w:val="nil"/>
              <w:right w:val="nil"/>
            </w:tcBorders>
            <w:shd w:val="clear" w:color="auto" w:fill="auto"/>
            <w:noWrap/>
            <w:vAlign w:val="bottom"/>
            <w:hideMark/>
          </w:tcPr>
          <w:p w14:paraId="261D91E3"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7727905"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5D99A090"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69B195CB"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CCC72A6" w14:textId="77777777" w:rsidR="00FB6927" w:rsidRPr="002E173D" w:rsidRDefault="00FB6927" w:rsidP="00F044E7">
            <w:pPr>
              <w:jc w:val="center"/>
              <w:rPr>
                <w:sz w:val="21"/>
                <w:szCs w:val="21"/>
              </w:rPr>
            </w:pPr>
          </w:p>
        </w:tc>
      </w:tr>
      <w:tr w:rsidR="00FB6927" w:rsidRPr="002E173D" w14:paraId="01CE3C4C" w14:textId="77777777" w:rsidTr="00F044E7">
        <w:trPr>
          <w:trHeight w:val="255"/>
        </w:trPr>
        <w:tc>
          <w:tcPr>
            <w:tcW w:w="2841" w:type="dxa"/>
            <w:tcBorders>
              <w:top w:val="nil"/>
              <w:left w:val="nil"/>
              <w:bottom w:val="nil"/>
              <w:right w:val="nil"/>
            </w:tcBorders>
            <w:shd w:val="clear" w:color="auto" w:fill="auto"/>
            <w:noWrap/>
            <w:vAlign w:val="bottom"/>
            <w:hideMark/>
          </w:tcPr>
          <w:p w14:paraId="6C406F0B" w14:textId="20CA391B" w:rsidR="00FB6927" w:rsidRPr="002E173D" w:rsidRDefault="00FB6927" w:rsidP="00F044E7">
            <w:pPr>
              <w:rPr>
                <w:b/>
                <w:bCs/>
                <w:color w:val="000000"/>
                <w:sz w:val="21"/>
                <w:szCs w:val="21"/>
              </w:rPr>
            </w:pPr>
            <w:r w:rsidRPr="002E173D">
              <w:rPr>
                <w:b/>
                <w:bCs/>
                <w:color w:val="000000"/>
                <w:sz w:val="21"/>
                <w:szCs w:val="21"/>
              </w:rPr>
              <w:t xml:space="preserve">Interaction </w:t>
            </w:r>
            <w:r w:rsidR="005858A4" w:rsidRPr="002E173D">
              <w:rPr>
                <w:b/>
                <w:bCs/>
                <w:sz w:val="21"/>
                <w:szCs w:val="21"/>
              </w:rPr>
              <w:t>Capability</w:t>
            </w:r>
          </w:p>
        </w:tc>
        <w:tc>
          <w:tcPr>
            <w:tcW w:w="1260" w:type="dxa"/>
            <w:tcBorders>
              <w:top w:val="nil"/>
              <w:left w:val="nil"/>
              <w:bottom w:val="nil"/>
              <w:right w:val="nil"/>
            </w:tcBorders>
            <w:shd w:val="clear" w:color="auto" w:fill="auto"/>
            <w:noWrap/>
            <w:vAlign w:val="bottom"/>
            <w:hideMark/>
          </w:tcPr>
          <w:p w14:paraId="7EF0DD2C" w14:textId="77777777" w:rsidR="00FB6927" w:rsidRPr="002E173D" w:rsidRDefault="00FB6927" w:rsidP="00F044E7">
            <w:pPr>
              <w:rPr>
                <w:b/>
                <w:bCs/>
                <w:color w:val="000000"/>
                <w:sz w:val="21"/>
                <w:szCs w:val="21"/>
              </w:rPr>
            </w:pPr>
          </w:p>
        </w:tc>
        <w:tc>
          <w:tcPr>
            <w:tcW w:w="1260" w:type="dxa"/>
            <w:tcBorders>
              <w:top w:val="nil"/>
              <w:left w:val="nil"/>
              <w:bottom w:val="nil"/>
              <w:right w:val="nil"/>
            </w:tcBorders>
            <w:shd w:val="clear" w:color="auto" w:fill="auto"/>
            <w:noWrap/>
            <w:vAlign w:val="bottom"/>
            <w:hideMark/>
          </w:tcPr>
          <w:p w14:paraId="7961DBA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A3409C1"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79670F98" w14:textId="77777777" w:rsidR="00FB6927" w:rsidRPr="002E173D" w:rsidRDefault="00FB6927" w:rsidP="00F044E7">
            <w:pPr>
              <w:jc w:val="center"/>
              <w:rPr>
                <w:sz w:val="21"/>
                <w:szCs w:val="21"/>
              </w:rPr>
            </w:pPr>
          </w:p>
        </w:tc>
      </w:tr>
      <w:tr w:rsidR="00FB6927" w:rsidRPr="002E173D" w14:paraId="4C156EE7" w14:textId="77777777" w:rsidTr="00F044E7">
        <w:trPr>
          <w:trHeight w:val="255"/>
        </w:trPr>
        <w:tc>
          <w:tcPr>
            <w:tcW w:w="2841" w:type="dxa"/>
            <w:tcBorders>
              <w:top w:val="nil"/>
              <w:left w:val="nil"/>
              <w:bottom w:val="nil"/>
              <w:right w:val="nil"/>
            </w:tcBorders>
            <w:shd w:val="clear" w:color="auto" w:fill="auto"/>
            <w:noWrap/>
            <w:vAlign w:val="bottom"/>
            <w:hideMark/>
          </w:tcPr>
          <w:p w14:paraId="5FEBEFAC" w14:textId="77777777" w:rsidR="00FB6927" w:rsidRPr="002E173D" w:rsidRDefault="00FB6927" w:rsidP="00F044E7">
            <w:pPr>
              <w:rPr>
                <w:i/>
                <w:iCs/>
                <w:sz w:val="21"/>
                <w:szCs w:val="21"/>
              </w:rPr>
            </w:pPr>
            <w:r w:rsidRPr="002E173D">
              <w:rPr>
                <w:i/>
                <w:iCs/>
                <w:sz w:val="21"/>
                <w:szCs w:val="21"/>
              </w:rPr>
              <w:t>Frequent buyer program</w:t>
            </w:r>
          </w:p>
        </w:tc>
        <w:tc>
          <w:tcPr>
            <w:tcW w:w="1260" w:type="dxa"/>
            <w:tcBorders>
              <w:top w:val="nil"/>
              <w:left w:val="nil"/>
              <w:bottom w:val="nil"/>
              <w:right w:val="nil"/>
            </w:tcBorders>
            <w:shd w:val="clear" w:color="auto" w:fill="auto"/>
            <w:noWrap/>
            <w:vAlign w:val="bottom"/>
            <w:hideMark/>
          </w:tcPr>
          <w:p w14:paraId="79567EF0"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0650ABC9"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FDAF564" w14:textId="77777777" w:rsidR="00FB6927" w:rsidRPr="002E173D" w:rsidRDefault="00FB6927" w:rsidP="00F044E7">
            <w:pPr>
              <w:jc w:val="center"/>
              <w:rPr>
                <w:sz w:val="21"/>
                <w:szCs w:val="21"/>
              </w:rPr>
            </w:pPr>
            <w:r w:rsidRPr="002E173D">
              <w:rPr>
                <w:sz w:val="21"/>
                <w:szCs w:val="21"/>
              </w:rPr>
              <w:t>0.00</w:t>
            </w:r>
          </w:p>
        </w:tc>
        <w:tc>
          <w:tcPr>
            <w:tcW w:w="1260" w:type="dxa"/>
            <w:tcBorders>
              <w:top w:val="nil"/>
              <w:left w:val="nil"/>
              <w:bottom w:val="nil"/>
              <w:right w:val="nil"/>
            </w:tcBorders>
            <w:shd w:val="clear" w:color="auto" w:fill="auto"/>
            <w:noWrap/>
            <w:vAlign w:val="bottom"/>
            <w:hideMark/>
          </w:tcPr>
          <w:p w14:paraId="6E04E015" w14:textId="77777777" w:rsidR="00FB6927" w:rsidRPr="002E173D" w:rsidRDefault="00FB6927" w:rsidP="00F044E7">
            <w:pPr>
              <w:jc w:val="center"/>
              <w:rPr>
                <w:sz w:val="21"/>
                <w:szCs w:val="21"/>
              </w:rPr>
            </w:pPr>
          </w:p>
        </w:tc>
      </w:tr>
      <w:tr w:rsidR="00FB6927" w:rsidRPr="002E173D" w14:paraId="03EBBDB1" w14:textId="77777777" w:rsidTr="00F044E7">
        <w:trPr>
          <w:trHeight w:val="255"/>
        </w:trPr>
        <w:tc>
          <w:tcPr>
            <w:tcW w:w="2841" w:type="dxa"/>
            <w:tcBorders>
              <w:top w:val="nil"/>
              <w:left w:val="nil"/>
              <w:bottom w:val="nil"/>
              <w:right w:val="nil"/>
            </w:tcBorders>
            <w:shd w:val="clear" w:color="auto" w:fill="auto"/>
            <w:noWrap/>
            <w:vAlign w:val="bottom"/>
            <w:hideMark/>
          </w:tcPr>
          <w:p w14:paraId="6D4C75B2"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94C2F71"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6AC4CC9A"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AEA25E3" w14:textId="77777777" w:rsidR="00FB6927" w:rsidRPr="002E173D" w:rsidRDefault="00FB6927" w:rsidP="00F044E7">
            <w:pPr>
              <w:jc w:val="center"/>
              <w:rPr>
                <w:sz w:val="21"/>
                <w:szCs w:val="21"/>
              </w:rPr>
            </w:pPr>
            <w:r w:rsidRPr="002E173D">
              <w:rPr>
                <w:sz w:val="21"/>
                <w:szCs w:val="21"/>
              </w:rPr>
              <w:t>(0.04)</w:t>
            </w:r>
          </w:p>
        </w:tc>
        <w:tc>
          <w:tcPr>
            <w:tcW w:w="1260" w:type="dxa"/>
            <w:tcBorders>
              <w:top w:val="nil"/>
              <w:left w:val="nil"/>
              <w:bottom w:val="nil"/>
              <w:right w:val="nil"/>
            </w:tcBorders>
            <w:shd w:val="clear" w:color="auto" w:fill="auto"/>
            <w:noWrap/>
            <w:vAlign w:val="bottom"/>
            <w:hideMark/>
          </w:tcPr>
          <w:p w14:paraId="23BC2532" w14:textId="77777777" w:rsidR="00FB6927" w:rsidRPr="002E173D" w:rsidRDefault="00FB6927" w:rsidP="00F044E7">
            <w:pPr>
              <w:jc w:val="center"/>
              <w:rPr>
                <w:sz w:val="21"/>
                <w:szCs w:val="21"/>
              </w:rPr>
            </w:pPr>
          </w:p>
        </w:tc>
      </w:tr>
      <w:tr w:rsidR="00FB6927" w:rsidRPr="002E173D" w14:paraId="2FB88BEA" w14:textId="77777777" w:rsidTr="00F044E7">
        <w:trPr>
          <w:trHeight w:val="255"/>
        </w:trPr>
        <w:tc>
          <w:tcPr>
            <w:tcW w:w="2841" w:type="dxa"/>
            <w:tcBorders>
              <w:top w:val="nil"/>
              <w:left w:val="nil"/>
              <w:bottom w:val="nil"/>
              <w:right w:val="nil"/>
            </w:tcBorders>
            <w:shd w:val="clear" w:color="auto" w:fill="auto"/>
            <w:noWrap/>
            <w:vAlign w:val="bottom"/>
            <w:hideMark/>
          </w:tcPr>
          <w:p w14:paraId="05D8F091" w14:textId="77777777" w:rsidR="00FB6927" w:rsidRPr="002E173D" w:rsidRDefault="00FB6927" w:rsidP="00F044E7">
            <w:pPr>
              <w:rPr>
                <w:i/>
                <w:iCs/>
                <w:sz w:val="21"/>
                <w:szCs w:val="21"/>
              </w:rPr>
            </w:pPr>
            <w:r w:rsidRPr="002E173D">
              <w:rPr>
                <w:i/>
                <w:iCs/>
                <w:sz w:val="21"/>
                <w:szCs w:val="21"/>
              </w:rPr>
              <w:t>Personalization</w:t>
            </w:r>
          </w:p>
        </w:tc>
        <w:tc>
          <w:tcPr>
            <w:tcW w:w="1260" w:type="dxa"/>
            <w:tcBorders>
              <w:top w:val="nil"/>
              <w:left w:val="nil"/>
              <w:bottom w:val="nil"/>
              <w:right w:val="nil"/>
            </w:tcBorders>
            <w:shd w:val="clear" w:color="auto" w:fill="auto"/>
            <w:noWrap/>
            <w:vAlign w:val="bottom"/>
            <w:hideMark/>
          </w:tcPr>
          <w:p w14:paraId="6E91A62B"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64A0A200"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173C6E0" w14:textId="77777777" w:rsidR="00FB6927" w:rsidRPr="002E173D" w:rsidRDefault="00FB6927" w:rsidP="00F044E7">
            <w:pPr>
              <w:jc w:val="center"/>
              <w:rPr>
                <w:sz w:val="21"/>
                <w:szCs w:val="21"/>
              </w:rPr>
            </w:pPr>
            <w:r w:rsidRPr="002E173D">
              <w:rPr>
                <w:sz w:val="21"/>
                <w:szCs w:val="21"/>
              </w:rPr>
              <w:t>0.22***</w:t>
            </w:r>
          </w:p>
        </w:tc>
        <w:tc>
          <w:tcPr>
            <w:tcW w:w="1260" w:type="dxa"/>
            <w:tcBorders>
              <w:top w:val="nil"/>
              <w:left w:val="nil"/>
              <w:bottom w:val="nil"/>
              <w:right w:val="nil"/>
            </w:tcBorders>
            <w:shd w:val="clear" w:color="auto" w:fill="auto"/>
            <w:noWrap/>
            <w:vAlign w:val="bottom"/>
            <w:hideMark/>
          </w:tcPr>
          <w:p w14:paraId="51A12FEE" w14:textId="77777777" w:rsidR="00FB6927" w:rsidRPr="002E173D" w:rsidRDefault="00FB6927" w:rsidP="00F044E7">
            <w:pPr>
              <w:jc w:val="center"/>
              <w:rPr>
                <w:sz w:val="21"/>
                <w:szCs w:val="21"/>
              </w:rPr>
            </w:pPr>
          </w:p>
        </w:tc>
      </w:tr>
      <w:tr w:rsidR="00FB6927" w:rsidRPr="002E173D" w14:paraId="794D102F" w14:textId="77777777" w:rsidTr="00F044E7">
        <w:trPr>
          <w:trHeight w:val="255"/>
        </w:trPr>
        <w:tc>
          <w:tcPr>
            <w:tcW w:w="2841" w:type="dxa"/>
            <w:tcBorders>
              <w:top w:val="nil"/>
              <w:left w:val="nil"/>
              <w:bottom w:val="nil"/>
              <w:right w:val="nil"/>
            </w:tcBorders>
            <w:shd w:val="clear" w:color="auto" w:fill="auto"/>
            <w:noWrap/>
            <w:vAlign w:val="bottom"/>
            <w:hideMark/>
          </w:tcPr>
          <w:p w14:paraId="55DC55C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0D31E2B"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3E39028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C23DE80" w14:textId="77777777" w:rsidR="00FB6927" w:rsidRPr="002E173D" w:rsidRDefault="00FB6927" w:rsidP="00F044E7">
            <w:pPr>
              <w:jc w:val="center"/>
              <w:rPr>
                <w:sz w:val="21"/>
                <w:szCs w:val="21"/>
              </w:rPr>
            </w:pPr>
            <w:r w:rsidRPr="002E173D">
              <w:rPr>
                <w:sz w:val="21"/>
                <w:szCs w:val="21"/>
              </w:rPr>
              <w:t>(0.02)</w:t>
            </w:r>
          </w:p>
        </w:tc>
        <w:tc>
          <w:tcPr>
            <w:tcW w:w="1260" w:type="dxa"/>
            <w:tcBorders>
              <w:top w:val="nil"/>
              <w:left w:val="nil"/>
              <w:bottom w:val="nil"/>
              <w:right w:val="nil"/>
            </w:tcBorders>
            <w:shd w:val="clear" w:color="auto" w:fill="auto"/>
            <w:noWrap/>
            <w:vAlign w:val="bottom"/>
            <w:hideMark/>
          </w:tcPr>
          <w:p w14:paraId="771B9C6E" w14:textId="77777777" w:rsidR="00FB6927" w:rsidRPr="002E173D" w:rsidRDefault="00FB6927" w:rsidP="00F044E7">
            <w:pPr>
              <w:jc w:val="center"/>
              <w:rPr>
                <w:sz w:val="21"/>
                <w:szCs w:val="21"/>
              </w:rPr>
            </w:pPr>
          </w:p>
        </w:tc>
      </w:tr>
      <w:tr w:rsidR="00FB6927" w:rsidRPr="002E173D" w14:paraId="5C73D0FA" w14:textId="77777777" w:rsidTr="00F044E7">
        <w:trPr>
          <w:trHeight w:val="255"/>
        </w:trPr>
        <w:tc>
          <w:tcPr>
            <w:tcW w:w="2841" w:type="dxa"/>
            <w:tcBorders>
              <w:top w:val="nil"/>
              <w:left w:val="nil"/>
              <w:bottom w:val="nil"/>
              <w:right w:val="nil"/>
            </w:tcBorders>
            <w:shd w:val="clear" w:color="auto" w:fill="auto"/>
            <w:noWrap/>
            <w:vAlign w:val="bottom"/>
            <w:hideMark/>
          </w:tcPr>
          <w:p w14:paraId="1C72CE64" w14:textId="08FD855F" w:rsidR="00FB6927" w:rsidRPr="002E173D" w:rsidRDefault="00FB6927" w:rsidP="00F044E7">
            <w:pPr>
              <w:rPr>
                <w:b/>
                <w:bCs/>
                <w:sz w:val="21"/>
                <w:szCs w:val="21"/>
              </w:rPr>
            </w:pPr>
            <w:r w:rsidRPr="002E173D">
              <w:rPr>
                <w:b/>
                <w:bCs/>
                <w:sz w:val="21"/>
                <w:szCs w:val="21"/>
              </w:rPr>
              <w:t>Infrastructure</w:t>
            </w:r>
            <w:r w:rsidR="005858A4" w:rsidRPr="002E173D">
              <w:rPr>
                <w:b/>
                <w:bCs/>
                <w:sz w:val="21"/>
                <w:szCs w:val="21"/>
              </w:rPr>
              <w:t xml:space="preserve"> Capability</w:t>
            </w:r>
          </w:p>
        </w:tc>
        <w:tc>
          <w:tcPr>
            <w:tcW w:w="1260" w:type="dxa"/>
            <w:tcBorders>
              <w:top w:val="nil"/>
              <w:left w:val="nil"/>
              <w:bottom w:val="nil"/>
              <w:right w:val="nil"/>
            </w:tcBorders>
            <w:shd w:val="clear" w:color="auto" w:fill="auto"/>
            <w:noWrap/>
            <w:vAlign w:val="bottom"/>
            <w:hideMark/>
          </w:tcPr>
          <w:p w14:paraId="7B649AC8" w14:textId="77777777" w:rsidR="00FB6927" w:rsidRPr="002E173D" w:rsidRDefault="00FB6927" w:rsidP="00F044E7">
            <w:pPr>
              <w:rPr>
                <w:b/>
                <w:bCs/>
                <w:sz w:val="21"/>
                <w:szCs w:val="21"/>
              </w:rPr>
            </w:pPr>
          </w:p>
        </w:tc>
        <w:tc>
          <w:tcPr>
            <w:tcW w:w="1260" w:type="dxa"/>
            <w:tcBorders>
              <w:top w:val="nil"/>
              <w:left w:val="nil"/>
              <w:bottom w:val="nil"/>
              <w:right w:val="nil"/>
            </w:tcBorders>
            <w:shd w:val="clear" w:color="auto" w:fill="auto"/>
            <w:noWrap/>
            <w:vAlign w:val="bottom"/>
            <w:hideMark/>
          </w:tcPr>
          <w:p w14:paraId="5D92DD4C"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640832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3F44123" w14:textId="77777777" w:rsidR="00FB6927" w:rsidRPr="002E173D" w:rsidRDefault="00FB6927" w:rsidP="00F044E7">
            <w:pPr>
              <w:jc w:val="center"/>
              <w:rPr>
                <w:sz w:val="21"/>
                <w:szCs w:val="21"/>
              </w:rPr>
            </w:pPr>
          </w:p>
        </w:tc>
      </w:tr>
      <w:tr w:rsidR="00FB6927" w:rsidRPr="002E173D" w14:paraId="2913DBA5" w14:textId="77777777" w:rsidTr="00F044E7">
        <w:trPr>
          <w:trHeight w:val="255"/>
        </w:trPr>
        <w:tc>
          <w:tcPr>
            <w:tcW w:w="2841" w:type="dxa"/>
            <w:tcBorders>
              <w:top w:val="nil"/>
              <w:left w:val="nil"/>
              <w:bottom w:val="nil"/>
              <w:right w:val="nil"/>
            </w:tcBorders>
            <w:shd w:val="clear" w:color="auto" w:fill="auto"/>
            <w:noWrap/>
            <w:vAlign w:val="center"/>
            <w:hideMark/>
          </w:tcPr>
          <w:p w14:paraId="6224EAEC" w14:textId="77777777" w:rsidR="00FB6927" w:rsidRPr="002E173D" w:rsidRDefault="00FB6927" w:rsidP="00F044E7">
            <w:pPr>
              <w:rPr>
                <w:i/>
                <w:iCs/>
                <w:color w:val="000000"/>
                <w:sz w:val="21"/>
                <w:szCs w:val="21"/>
              </w:rPr>
            </w:pPr>
            <w:r w:rsidRPr="002E173D">
              <w:rPr>
                <w:i/>
                <w:iCs/>
                <w:color w:val="000000"/>
                <w:sz w:val="21"/>
                <w:szCs w:val="21"/>
              </w:rPr>
              <w:t>Content delivery</w:t>
            </w:r>
          </w:p>
        </w:tc>
        <w:tc>
          <w:tcPr>
            <w:tcW w:w="1260" w:type="dxa"/>
            <w:tcBorders>
              <w:top w:val="nil"/>
              <w:left w:val="nil"/>
              <w:bottom w:val="nil"/>
              <w:right w:val="nil"/>
            </w:tcBorders>
            <w:shd w:val="clear" w:color="auto" w:fill="auto"/>
            <w:noWrap/>
            <w:vAlign w:val="bottom"/>
            <w:hideMark/>
          </w:tcPr>
          <w:p w14:paraId="3D555359" w14:textId="77777777" w:rsidR="00FB6927" w:rsidRPr="002E173D" w:rsidRDefault="00FB6927" w:rsidP="00F044E7">
            <w:pPr>
              <w:rPr>
                <w:i/>
                <w:iCs/>
                <w:color w:val="000000"/>
                <w:sz w:val="21"/>
                <w:szCs w:val="21"/>
              </w:rPr>
            </w:pPr>
          </w:p>
        </w:tc>
        <w:tc>
          <w:tcPr>
            <w:tcW w:w="1260" w:type="dxa"/>
            <w:tcBorders>
              <w:top w:val="nil"/>
              <w:left w:val="nil"/>
              <w:bottom w:val="nil"/>
              <w:right w:val="nil"/>
            </w:tcBorders>
            <w:shd w:val="clear" w:color="auto" w:fill="auto"/>
            <w:noWrap/>
            <w:vAlign w:val="bottom"/>
            <w:hideMark/>
          </w:tcPr>
          <w:p w14:paraId="0D6B6197"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B8B92AD"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486F939" w14:textId="77777777" w:rsidR="00FB6927" w:rsidRPr="002E173D" w:rsidRDefault="00FB6927" w:rsidP="00F044E7">
            <w:pPr>
              <w:jc w:val="center"/>
              <w:rPr>
                <w:sz w:val="21"/>
                <w:szCs w:val="21"/>
              </w:rPr>
            </w:pPr>
            <w:r w:rsidRPr="002E173D">
              <w:rPr>
                <w:sz w:val="21"/>
                <w:szCs w:val="21"/>
              </w:rPr>
              <w:t>0.15***</w:t>
            </w:r>
          </w:p>
        </w:tc>
      </w:tr>
      <w:tr w:rsidR="00FB6927" w:rsidRPr="002E173D" w14:paraId="5ED25B85" w14:textId="77777777" w:rsidTr="00F044E7">
        <w:trPr>
          <w:trHeight w:val="300"/>
        </w:trPr>
        <w:tc>
          <w:tcPr>
            <w:tcW w:w="2841" w:type="dxa"/>
            <w:tcBorders>
              <w:top w:val="nil"/>
              <w:left w:val="nil"/>
              <w:bottom w:val="nil"/>
              <w:right w:val="nil"/>
            </w:tcBorders>
            <w:shd w:val="clear" w:color="auto" w:fill="auto"/>
            <w:noWrap/>
            <w:vAlign w:val="bottom"/>
            <w:hideMark/>
          </w:tcPr>
          <w:p w14:paraId="79DE1DE8"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92E4CBC"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6042A11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772AAC32"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B1CE6E3" w14:textId="77777777" w:rsidR="00FB6927" w:rsidRPr="002E173D" w:rsidRDefault="00FB6927" w:rsidP="00F044E7">
            <w:pPr>
              <w:jc w:val="center"/>
              <w:rPr>
                <w:sz w:val="21"/>
                <w:szCs w:val="21"/>
              </w:rPr>
            </w:pPr>
            <w:r w:rsidRPr="002E173D">
              <w:rPr>
                <w:sz w:val="21"/>
                <w:szCs w:val="21"/>
              </w:rPr>
              <w:t>(0.03)</w:t>
            </w:r>
          </w:p>
        </w:tc>
      </w:tr>
      <w:tr w:rsidR="00FB6927" w:rsidRPr="002E173D" w14:paraId="20BCD944" w14:textId="77777777" w:rsidTr="00F044E7">
        <w:trPr>
          <w:trHeight w:val="255"/>
        </w:trPr>
        <w:tc>
          <w:tcPr>
            <w:tcW w:w="2841" w:type="dxa"/>
            <w:tcBorders>
              <w:top w:val="nil"/>
              <w:left w:val="nil"/>
              <w:bottom w:val="nil"/>
              <w:right w:val="nil"/>
            </w:tcBorders>
            <w:shd w:val="clear" w:color="auto" w:fill="auto"/>
            <w:noWrap/>
            <w:vAlign w:val="center"/>
            <w:hideMark/>
          </w:tcPr>
          <w:p w14:paraId="470DDAFA" w14:textId="77777777" w:rsidR="00FB6927" w:rsidRPr="002E173D" w:rsidRDefault="00FB6927" w:rsidP="00F044E7">
            <w:pPr>
              <w:rPr>
                <w:i/>
                <w:iCs/>
                <w:color w:val="000000"/>
                <w:sz w:val="21"/>
                <w:szCs w:val="21"/>
              </w:rPr>
            </w:pPr>
            <w:r w:rsidRPr="002E173D">
              <w:rPr>
                <w:i/>
                <w:iCs/>
                <w:color w:val="000000"/>
                <w:sz w:val="21"/>
                <w:szCs w:val="21"/>
              </w:rPr>
              <w:t>CRM</w:t>
            </w:r>
          </w:p>
        </w:tc>
        <w:tc>
          <w:tcPr>
            <w:tcW w:w="1260" w:type="dxa"/>
            <w:tcBorders>
              <w:top w:val="nil"/>
              <w:left w:val="nil"/>
              <w:bottom w:val="nil"/>
              <w:right w:val="nil"/>
            </w:tcBorders>
            <w:shd w:val="clear" w:color="auto" w:fill="auto"/>
            <w:noWrap/>
            <w:vAlign w:val="bottom"/>
            <w:hideMark/>
          </w:tcPr>
          <w:p w14:paraId="7996849B" w14:textId="77777777" w:rsidR="00FB6927" w:rsidRPr="002E173D" w:rsidRDefault="00FB6927" w:rsidP="00F044E7">
            <w:pPr>
              <w:rPr>
                <w:i/>
                <w:iCs/>
                <w:color w:val="000000"/>
                <w:sz w:val="21"/>
                <w:szCs w:val="21"/>
              </w:rPr>
            </w:pPr>
          </w:p>
        </w:tc>
        <w:tc>
          <w:tcPr>
            <w:tcW w:w="1260" w:type="dxa"/>
            <w:tcBorders>
              <w:top w:val="nil"/>
              <w:left w:val="nil"/>
              <w:bottom w:val="nil"/>
              <w:right w:val="nil"/>
            </w:tcBorders>
            <w:shd w:val="clear" w:color="auto" w:fill="auto"/>
            <w:noWrap/>
            <w:vAlign w:val="bottom"/>
            <w:hideMark/>
          </w:tcPr>
          <w:p w14:paraId="1E6A1BB5"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7B5A9B8"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F3CF62C" w14:textId="77777777" w:rsidR="00FB6927" w:rsidRPr="002E173D" w:rsidRDefault="00FB6927" w:rsidP="00F044E7">
            <w:pPr>
              <w:jc w:val="center"/>
              <w:rPr>
                <w:sz w:val="21"/>
                <w:szCs w:val="21"/>
              </w:rPr>
            </w:pPr>
            <w:r w:rsidRPr="002E173D">
              <w:rPr>
                <w:sz w:val="21"/>
                <w:szCs w:val="21"/>
              </w:rPr>
              <w:t>0.22***</w:t>
            </w:r>
          </w:p>
        </w:tc>
      </w:tr>
      <w:tr w:rsidR="00FB6927" w:rsidRPr="002E173D" w14:paraId="77F4574F" w14:textId="77777777" w:rsidTr="00F044E7">
        <w:trPr>
          <w:trHeight w:val="300"/>
        </w:trPr>
        <w:tc>
          <w:tcPr>
            <w:tcW w:w="2841" w:type="dxa"/>
            <w:tcBorders>
              <w:top w:val="nil"/>
              <w:left w:val="nil"/>
              <w:bottom w:val="nil"/>
              <w:right w:val="nil"/>
            </w:tcBorders>
            <w:shd w:val="clear" w:color="auto" w:fill="auto"/>
            <w:noWrap/>
            <w:vAlign w:val="bottom"/>
            <w:hideMark/>
          </w:tcPr>
          <w:p w14:paraId="07E7D308"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3979EC3"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4AB29C45"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4121DF7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4B863D8E" w14:textId="77777777" w:rsidR="00FB6927" w:rsidRPr="002E173D" w:rsidRDefault="00FB6927" w:rsidP="00F044E7">
            <w:pPr>
              <w:jc w:val="center"/>
              <w:rPr>
                <w:sz w:val="21"/>
                <w:szCs w:val="21"/>
              </w:rPr>
            </w:pPr>
            <w:r w:rsidRPr="002E173D">
              <w:rPr>
                <w:sz w:val="21"/>
                <w:szCs w:val="21"/>
              </w:rPr>
              <w:t>(0.02)</w:t>
            </w:r>
          </w:p>
        </w:tc>
      </w:tr>
      <w:tr w:rsidR="00FB6927" w:rsidRPr="002E173D" w14:paraId="2846F666" w14:textId="77777777" w:rsidTr="00F044E7">
        <w:trPr>
          <w:trHeight w:val="255"/>
        </w:trPr>
        <w:tc>
          <w:tcPr>
            <w:tcW w:w="2841" w:type="dxa"/>
            <w:tcBorders>
              <w:top w:val="nil"/>
              <w:left w:val="nil"/>
              <w:bottom w:val="nil"/>
              <w:right w:val="nil"/>
            </w:tcBorders>
            <w:shd w:val="clear" w:color="auto" w:fill="auto"/>
            <w:noWrap/>
            <w:vAlign w:val="center"/>
            <w:hideMark/>
          </w:tcPr>
          <w:p w14:paraId="73C67306" w14:textId="77777777" w:rsidR="00FB6927" w:rsidRPr="002E173D" w:rsidRDefault="00FB6927" w:rsidP="00F044E7">
            <w:pPr>
              <w:rPr>
                <w:i/>
                <w:iCs/>
                <w:sz w:val="21"/>
                <w:szCs w:val="21"/>
              </w:rPr>
            </w:pPr>
            <w:r w:rsidRPr="002E173D">
              <w:rPr>
                <w:i/>
                <w:iCs/>
                <w:sz w:val="21"/>
                <w:szCs w:val="21"/>
              </w:rPr>
              <w:t>E-commerce platform</w:t>
            </w:r>
          </w:p>
        </w:tc>
        <w:tc>
          <w:tcPr>
            <w:tcW w:w="1260" w:type="dxa"/>
            <w:tcBorders>
              <w:top w:val="nil"/>
              <w:left w:val="nil"/>
              <w:bottom w:val="nil"/>
              <w:right w:val="nil"/>
            </w:tcBorders>
            <w:shd w:val="clear" w:color="auto" w:fill="auto"/>
            <w:noWrap/>
            <w:vAlign w:val="bottom"/>
            <w:hideMark/>
          </w:tcPr>
          <w:p w14:paraId="1F379ACD" w14:textId="77777777" w:rsidR="00FB6927" w:rsidRPr="002E173D" w:rsidRDefault="00FB6927" w:rsidP="00F044E7">
            <w:pPr>
              <w:rPr>
                <w:i/>
                <w:iCs/>
                <w:sz w:val="21"/>
                <w:szCs w:val="21"/>
              </w:rPr>
            </w:pPr>
          </w:p>
        </w:tc>
        <w:tc>
          <w:tcPr>
            <w:tcW w:w="1260" w:type="dxa"/>
            <w:tcBorders>
              <w:top w:val="nil"/>
              <w:left w:val="nil"/>
              <w:bottom w:val="nil"/>
              <w:right w:val="nil"/>
            </w:tcBorders>
            <w:shd w:val="clear" w:color="auto" w:fill="auto"/>
            <w:noWrap/>
            <w:vAlign w:val="bottom"/>
            <w:hideMark/>
          </w:tcPr>
          <w:p w14:paraId="333A7A6C"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57753C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DD6E61F" w14:textId="77777777" w:rsidR="00FB6927" w:rsidRPr="002E173D" w:rsidRDefault="00FB6927" w:rsidP="00F044E7">
            <w:pPr>
              <w:jc w:val="center"/>
              <w:rPr>
                <w:sz w:val="21"/>
                <w:szCs w:val="21"/>
              </w:rPr>
            </w:pPr>
            <w:r w:rsidRPr="002E173D">
              <w:rPr>
                <w:sz w:val="21"/>
                <w:szCs w:val="21"/>
              </w:rPr>
              <w:t>0.08**</w:t>
            </w:r>
          </w:p>
        </w:tc>
      </w:tr>
      <w:tr w:rsidR="00FB6927" w:rsidRPr="002E173D" w14:paraId="2E5B00FC" w14:textId="77777777" w:rsidTr="00F044E7">
        <w:trPr>
          <w:trHeight w:val="300"/>
        </w:trPr>
        <w:tc>
          <w:tcPr>
            <w:tcW w:w="2841" w:type="dxa"/>
            <w:tcBorders>
              <w:top w:val="nil"/>
              <w:left w:val="nil"/>
              <w:bottom w:val="nil"/>
              <w:right w:val="nil"/>
            </w:tcBorders>
            <w:shd w:val="clear" w:color="auto" w:fill="auto"/>
            <w:noWrap/>
            <w:vAlign w:val="bottom"/>
            <w:hideMark/>
          </w:tcPr>
          <w:p w14:paraId="4567774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D58B36B"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3EE7DFAC"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07C8E1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564FD6D" w14:textId="77777777" w:rsidR="00FB6927" w:rsidRPr="002E173D" w:rsidRDefault="00FB6927" w:rsidP="00F044E7">
            <w:pPr>
              <w:jc w:val="center"/>
              <w:rPr>
                <w:sz w:val="21"/>
                <w:szCs w:val="21"/>
              </w:rPr>
            </w:pPr>
            <w:r w:rsidRPr="002E173D">
              <w:rPr>
                <w:sz w:val="21"/>
                <w:szCs w:val="21"/>
              </w:rPr>
              <w:t>(0.03)</w:t>
            </w:r>
          </w:p>
        </w:tc>
      </w:tr>
      <w:tr w:rsidR="00FB6927" w:rsidRPr="002E173D" w14:paraId="2C647AD7" w14:textId="77777777" w:rsidTr="00F044E7">
        <w:trPr>
          <w:trHeight w:val="255"/>
        </w:trPr>
        <w:tc>
          <w:tcPr>
            <w:tcW w:w="2841" w:type="dxa"/>
            <w:tcBorders>
              <w:top w:val="nil"/>
              <w:left w:val="nil"/>
              <w:bottom w:val="nil"/>
              <w:right w:val="nil"/>
            </w:tcBorders>
            <w:shd w:val="clear" w:color="auto" w:fill="auto"/>
            <w:noWrap/>
            <w:vAlign w:val="center"/>
            <w:hideMark/>
          </w:tcPr>
          <w:p w14:paraId="74419AD6" w14:textId="77777777" w:rsidR="00FB6927" w:rsidRPr="002E173D" w:rsidRDefault="00FB6927" w:rsidP="00F044E7">
            <w:pPr>
              <w:rPr>
                <w:i/>
                <w:iCs/>
                <w:color w:val="000000"/>
                <w:sz w:val="21"/>
                <w:szCs w:val="21"/>
              </w:rPr>
            </w:pPr>
            <w:r w:rsidRPr="002E173D">
              <w:rPr>
                <w:i/>
                <w:iCs/>
                <w:color w:val="000000"/>
                <w:sz w:val="21"/>
                <w:szCs w:val="21"/>
              </w:rPr>
              <w:t>Web performance monitor</w:t>
            </w:r>
          </w:p>
        </w:tc>
        <w:tc>
          <w:tcPr>
            <w:tcW w:w="1260" w:type="dxa"/>
            <w:tcBorders>
              <w:top w:val="nil"/>
              <w:left w:val="nil"/>
              <w:bottom w:val="nil"/>
              <w:right w:val="nil"/>
            </w:tcBorders>
            <w:shd w:val="clear" w:color="auto" w:fill="auto"/>
            <w:noWrap/>
            <w:vAlign w:val="bottom"/>
            <w:hideMark/>
          </w:tcPr>
          <w:p w14:paraId="13DDF509" w14:textId="77777777" w:rsidR="00FB6927" w:rsidRPr="002E173D" w:rsidRDefault="00FB6927" w:rsidP="00F044E7">
            <w:pPr>
              <w:rPr>
                <w:i/>
                <w:iCs/>
                <w:color w:val="000000"/>
                <w:sz w:val="21"/>
                <w:szCs w:val="21"/>
              </w:rPr>
            </w:pPr>
          </w:p>
        </w:tc>
        <w:tc>
          <w:tcPr>
            <w:tcW w:w="1260" w:type="dxa"/>
            <w:tcBorders>
              <w:top w:val="nil"/>
              <w:left w:val="nil"/>
              <w:bottom w:val="nil"/>
              <w:right w:val="nil"/>
            </w:tcBorders>
            <w:shd w:val="clear" w:color="auto" w:fill="auto"/>
            <w:noWrap/>
            <w:vAlign w:val="bottom"/>
            <w:hideMark/>
          </w:tcPr>
          <w:p w14:paraId="450E2652"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4AE0FFA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4BC06FA" w14:textId="77777777" w:rsidR="00FB6927" w:rsidRPr="002E173D" w:rsidRDefault="00FB6927" w:rsidP="00F044E7">
            <w:pPr>
              <w:jc w:val="center"/>
              <w:rPr>
                <w:sz w:val="21"/>
                <w:szCs w:val="21"/>
              </w:rPr>
            </w:pPr>
            <w:r w:rsidRPr="002E173D">
              <w:rPr>
                <w:sz w:val="21"/>
                <w:szCs w:val="21"/>
              </w:rPr>
              <w:t>0.07**</w:t>
            </w:r>
          </w:p>
        </w:tc>
      </w:tr>
      <w:tr w:rsidR="00FB6927" w:rsidRPr="002E173D" w14:paraId="1D376EF3" w14:textId="77777777" w:rsidTr="00F044E7">
        <w:trPr>
          <w:trHeight w:val="300"/>
        </w:trPr>
        <w:tc>
          <w:tcPr>
            <w:tcW w:w="2841" w:type="dxa"/>
            <w:tcBorders>
              <w:top w:val="nil"/>
              <w:left w:val="nil"/>
              <w:bottom w:val="nil"/>
              <w:right w:val="nil"/>
            </w:tcBorders>
            <w:shd w:val="clear" w:color="auto" w:fill="auto"/>
            <w:noWrap/>
            <w:vAlign w:val="bottom"/>
            <w:hideMark/>
          </w:tcPr>
          <w:p w14:paraId="25C951AA"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74EAC24"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602EC28F"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7CEACDD9"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56E7FF3B" w14:textId="77777777" w:rsidR="00FB6927" w:rsidRPr="002E173D" w:rsidRDefault="00FB6927" w:rsidP="00F044E7">
            <w:pPr>
              <w:jc w:val="center"/>
              <w:rPr>
                <w:sz w:val="21"/>
                <w:szCs w:val="21"/>
              </w:rPr>
            </w:pPr>
            <w:r w:rsidRPr="002E173D">
              <w:rPr>
                <w:sz w:val="21"/>
                <w:szCs w:val="21"/>
              </w:rPr>
              <w:t>(0.03)</w:t>
            </w:r>
          </w:p>
        </w:tc>
      </w:tr>
      <w:tr w:rsidR="00FB6927" w:rsidRPr="002E173D" w14:paraId="3738AA46" w14:textId="77777777" w:rsidTr="00F044E7">
        <w:trPr>
          <w:trHeight w:val="255"/>
        </w:trPr>
        <w:tc>
          <w:tcPr>
            <w:tcW w:w="2841" w:type="dxa"/>
            <w:tcBorders>
              <w:top w:val="nil"/>
              <w:left w:val="nil"/>
              <w:bottom w:val="nil"/>
              <w:right w:val="nil"/>
            </w:tcBorders>
            <w:shd w:val="clear" w:color="auto" w:fill="auto"/>
            <w:noWrap/>
            <w:vAlign w:val="center"/>
            <w:hideMark/>
          </w:tcPr>
          <w:p w14:paraId="72A8250F" w14:textId="77777777" w:rsidR="00FB6927" w:rsidRPr="002E173D" w:rsidRDefault="00FB6927" w:rsidP="00F044E7">
            <w:pPr>
              <w:rPr>
                <w:i/>
                <w:iCs/>
                <w:color w:val="000000"/>
                <w:sz w:val="21"/>
                <w:szCs w:val="21"/>
              </w:rPr>
            </w:pPr>
            <w:r w:rsidRPr="002E173D">
              <w:rPr>
                <w:i/>
                <w:iCs/>
                <w:color w:val="000000"/>
                <w:sz w:val="21"/>
                <w:szCs w:val="21"/>
              </w:rPr>
              <w:t>Size</w:t>
            </w:r>
          </w:p>
        </w:tc>
        <w:tc>
          <w:tcPr>
            <w:tcW w:w="1260" w:type="dxa"/>
            <w:tcBorders>
              <w:top w:val="nil"/>
              <w:left w:val="nil"/>
              <w:bottom w:val="nil"/>
              <w:right w:val="nil"/>
            </w:tcBorders>
            <w:shd w:val="clear" w:color="auto" w:fill="auto"/>
            <w:noWrap/>
            <w:vAlign w:val="bottom"/>
            <w:hideMark/>
          </w:tcPr>
          <w:p w14:paraId="37A2A6E9" w14:textId="77777777" w:rsidR="00FB6927" w:rsidRPr="002E173D" w:rsidRDefault="00FB6927" w:rsidP="00F044E7">
            <w:pPr>
              <w:jc w:val="center"/>
              <w:rPr>
                <w:sz w:val="21"/>
                <w:szCs w:val="21"/>
              </w:rPr>
            </w:pPr>
            <w:r w:rsidRPr="002E173D">
              <w:rPr>
                <w:sz w:val="21"/>
                <w:szCs w:val="21"/>
              </w:rPr>
              <w:t>0.41***</w:t>
            </w:r>
          </w:p>
        </w:tc>
        <w:tc>
          <w:tcPr>
            <w:tcW w:w="1260" w:type="dxa"/>
            <w:tcBorders>
              <w:top w:val="nil"/>
              <w:left w:val="nil"/>
              <w:bottom w:val="nil"/>
              <w:right w:val="nil"/>
            </w:tcBorders>
            <w:shd w:val="clear" w:color="auto" w:fill="auto"/>
            <w:noWrap/>
            <w:vAlign w:val="bottom"/>
            <w:hideMark/>
          </w:tcPr>
          <w:p w14:paraId="75EA1939" w14:textId="77777777" w:rsidR="00FB6927" w:rsidRPr="002E173D" w:rsidRDefault="00FB6927" w:rsidP="00F044E7">
            <w:pPr>
              <w:jc w:val="center"/>
              <w:rPr>
                <w:sz w:val="21"/>
                <w:szCs w:val="21"/>
              </w:rPr>
            </w:pPr>
            <w:r w:rsidRPr="002E173D">
              <w:rPr>
                <w:sz w:val="21"/>
                <w:szCs w:val="21"/>
              </w:rPr>
              <w:t>0.25***</w:t>
            </w:r>
          </w:p>
        </w:tc>
        <w:tc>
          <w:tcPr>
            <w:tcW w:w="1260" w:type="dxa"/>
            <w:tcBorders>
              <w:top w:val="nil"/>
              <w:left w:val="nil"/>
              <w:bottom w:val="nil"/>
              <w:right w:val="nil"/>
            </w:tcBorders>
            <w:shd w:val="clear" w:color="auto" w:fill="auto"/>
            <w:noWrap/>
            <w:vAlign w:val="bottom"/>
            <w:hideMark/>
          </w:tcPr>
          <w:p w14:paraId="30D6A515" w14:textId="77777777" w:rsidR="00FB6927" w:rsidRPr="002E173D" w:rsidRDefault="00FB6927" w:rsidP="00F044E7">
            <w:pPr>
              <w:jc w:val="center"/>
              <w:rPr>
                <w:sz w:val="21"/>
                <w:szCs w:val="21"/>
              </w:rPr>
            </w:pPr>
            <w:r w:rsidRPr="002E173D">
              <w:rPr>
                <w:sz w:val="21"/>
                <w:szCs w:val="21"/>
              </w:rPr>
              <w:t>0.30***</w:t>
            </w:r>
          </w:p>
        </w:tc>
        <w:tc>
          <w:tcPr>
            <w:tcW w:w="1260" w:type="dxa"/>
            <w:tcBorders>
              <w:top w:val="nil"/>
              <w:left w:val="nil"/>
              <w:bottom w:val="nil"/>
              <w:right w:val="nil"/>
            </w:tcBorders>
            <w:shd w:val="clear" w:color="auto" w:fill="auto"/>
            <w:noWrap/>
            <w:vAlign w:val="bottom"/>
            <w:hideMark/>
          </w:tcPr>
          <w:p w14:paraId="3587D665" w14:textId="77777777" w:rsidR="00FB6927" w:rsidRPr="002E173D" w:rsidRDefault="00FB6927" w:rsidP="00F044E7">
            <w:pPr>
              <w:jc w:val="center"/>
              <w:rPr>
                <w:sz w:val="21"/>
                <w:szCs w:val="21"/>
              </w:rPr>
            </w:pPr>
            <w:r w:rsidRPr="002E173D">
              <w:rPr>
                <w:sz w:val="21"/>
                <w:szCs w:val="21"/>
              </w:rPr>
              <w:t>0.37***</w:t>
            </w:r>
          </w:p>
        </w:tc>
      </w:tr>
      <w:tr w:rsidR="00FB6927" w:rsidRPr="002E173D" w14:paraId="0A4347E7" w14:textId="77777777" w:rsidTr="00F044E7">
        <w:trPr>
          <w:trHeight w:val="300"/>
        </w:trPr>
        <w:tc>
          <w:tcPr>
            <w:tcW w:w="2841" w:type="dxa"/>
            <w:tcBorders>
              <w:top w:val="nil"/>
              <w:left w:val="nil"/>
              <w:bottom w:val="nil"/>
              <w:right w:val="nil"/>
            </w:tcBorders>
            <w:shd w:val="clear" w:color="auto" w:fill="auto"/>
            <w:noWrap/>
            <w:vAlign w:val="bottom"/>
            <w:hideMark/>
          </w:tcPr>
          <w:p w14:paraId="13E90125"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6CDDA761"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0E6B2442"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3F5AC0BB" w14:textId="77777777" w:rsidR="00FB6927" w:rsidRPr="002E173D" w:rsidRDefault="00FB6927" w:rsidP="00F044E7">
            <w:pPr>
              <w:jc w:val="center"/>
              <w:rPr>
                <w:sz w:val="21"/>
                <w:szCs w:val="21"/>
              </w:rPr>
            </w:pPr>
            <w:r w:rsidRPr="002E173D">
              <w:rPr>
                <w:sz w:val="21"/>
                <w:szCs w:val="21"/>
              </w:rPr>
              <w:t>(0.03)</w:t>
            </w:r>
          </w:p>
        </w:tc>
        <w:tc>
          <w:tcPr>
            <w:tcW w:w="1260" w:type="dxa"/>
            <w:tcBorders>
              <w:top w:val="nil"/>
              <w:left w:val="nil"/>
              <w:bottom w:val="nil"/>
              <w:right w:val="nil"/>
            </w:tcBorders>
            <w:shd w:val="clear" w:color="auto" w:fill="auto"/>
            <w:noWrap/>
            <w:vAlign w:val="bottom"/>
            <w:hideMark/>
          </w:tcPr>
          <w:p w14:paraId="17A0AE16" w14:textId="77777777" w:rsidR="00FB6927" w:rsidRPr="002E173D" w:rsidRDefault="00FB6927" w:rsidP="00F044E7">
            <w:pPr>
              <w:jc w:val="center"/>
              <w:rPr>
                <w:sz w:val="21"/>
                <w:szCs w:val="21"/>
              </w:rPr>
            </w:pPr>
            <w:r w:rsidRPr="002E173D">
              <w:rPr>
                <w:sz w:val="21"/>
                <w:szCs w:val="21"/>
              </w:rPr>
              <w:t>(0.03)</w:t>
            </w:r>
          </w:p>
        </w:tc>
      </w:tr>
      <w:tr w:rsidR="00FB6927" w:rsidRPr="002E173D" w14:paraId="751D66F5" w14:textId="77777777" w:rsidTr="00F044E7">
        <w:trPr>
          <w:trHeight w:val="255"/>
        </w:trPr>
        <w:tc>
          <w:tcPr>
            <w:tcW w:w="2841" w:type="dxa"/>
            <w:tcBorders>
              <w:top w:val="nil"/>
              <w:left w:val="nil"/>
              <w:bottom w:val="nil"/>
              <w:right w:val="nil"/>
            </w:tcBorders>
            <w:shd w:val="clear" w:color="auto" w:fill="auto"/>
            <w:noWrap/>
            <w:vAlign w:val="center"/>
            <w:hideMark/>
          </w:tcPr>
          <w:p w14:paraId="522A2E73" w14:textId="77777777" w:rsidR="00FB6927" w:rsidRPr="002E173D" w:rsidRDefault="00FB6927" w:rsidP="00F044E7">
            <w:pPr>
              <w:rPr>
                <w:i/>
                <w:iCs/>
                <w:sz w:val="21"/>
                <w:szCs w:val="21"/>
              </w:rPr>
            </w:pPr>
            <w:r w:rsidRPr="002E173D">
              <w:rPr>
                <w:i/>
                <w:iCs/>
                <w:sz w:val="21"/>
                <w:szCs w:val="21"/>
              </w:rPr>
              <w:t>Online</w:t>
            </w:r>
          </w:p>
        </w:tc>
        <w:tc>
          <w:tcPr>
            <w:tcW w:w="1260" w:type="dxa"/>
            <w:tcBorders>
              <w:top w:val="nil"/>
              <w:left w:val="nil"/>
              <w:bottom w:val="nil"/>
              <w:right w:val="nil"/>
            </w:tcBorders>
            <w:shd w:val="clear" w:color="auto" w:fill="auto"/>
            <w:noWrap/>
            <w:vAlign w:val="bottom"/>
            <w:hideMark/>
          </w:tcPr>
          <w:p w14:paraId="3744E132" w14:textId="4B51A83E" w:rsidR="00FB6927" w:rsidRPr="002E173D" w:rsidRDefault="00733EAD" w:rsidP="00F044E7">
            <w:pPr>
              <w:jc w:val="center"/>
              <w:rPr>
                <w:sz w:val="21"/>
                <w:szCs w:val="21"/>
              </w:rPr>
            </w:pPr>
            <w:r w:rsidRPr="002E173D">
              <w:rPr>
                <w:sz w:val="21"/>
                <w:szCs w:val="21"/>
              </w:rPr>
              <w:t>−</w:t>
            </w:r>
            <w:r w:rsidR="00FB6927" w:rsidRPr="002E173D">
              <w:rPr>
                <w:sz w:val="21"/>
                <w:szCs w:val="21"/>
              </w:rPr>
              <w:t>0.20</w:t>
            </w:r>
          </w:p>
        </w:tc>
        <w:tc>
          <w:tcPr>
            <w:tcW w:w="1260" w:type="dxa"/>
            <w:tcBorders>
              <w:top w:val="nil"/>
              <w:left w:val="nil"/>
              <w:bottom w:val="nil"/>
              <w:right w:val="nil"/>
            </w:tcBorders>
            <w:shd w:val="clear" w:color="auto" w:fill="auto"/>
            <w:noWrap/>
            <w:vAlign w:val="bottom"/>
            <w:hideMark/>
          </w:tcPr>
          <w:p w14:paraId="688018D3" w14:textId="16B01F2E" w:rsidR="00FB6927" w:rsidRPr="002E173D" w:rsidRDefault="00733EAD" w:rsidP="00F044E7">
            <w:pPr>
              <w:jc w:val="center"/>
              <w:rPr>
                <w:sz w:val="21"/>
                <w:szCs w:val="21"/>
              </w:rPr>
            </w:pPr>
            <w:r w:rsidRPr="002E173D">
              <w:rPr>
                <w:sz w:val="21"/>
                <w:szCs w:val="21"/>
              </w:rPr>
              <w:t>−</w:t>
            </w:r>
            <w:r w:rsidR="00FB6927" w:rsidRPr="002E173D">
              <w:rPr>
                <w:sz w:val="21"/>
                <w:szCs w:val="21"/>
              </w:rPr>
              <w:t>0.24</w:t>
            </w:r>
          </w:p>
        </w:tc>
        <w:tc>
          <w:tcPr>
            <w:tcW w:w="1260" w:type="dxa"/>
            <w:tcBorders>
              <w:top w:val="nil"/>
              <w:left w:val="nil"/>
              <w:bottom w:val="nil"/>
              <w:right w:val="nil"/>
            </w:tcBorders>
            <w:shd w:val="clear" w:color="auto" w:fill="auto"/>
            <w:noWrap/>
            <w:vAlign w:val="bottom"/>
            <w:hideMark/>
          </w:tcPr>
          <w:p w14:paraId="15453271" w14:textId="7DA8D437" w:rsidR="00FB6927" w:rsidRPr="002E173D" w:rsidRDefault="00733EAD" w:rsidP="00F044E7">
            <w:pPr>
              <w:jc w:val="center"/>
              <w:rPr>
                <w:sz w:val="21"/>
                <w:szCs w:val="21"/>
              </w:rPr>
            </w:pPr>
            <w:r w:rsidRPr="002E173D">
              <w:rPr>
                <w:sz w:val="21"/>
                <w:szCs w:val="21"/>
              </w:rPr>
              <w:t>−</w:t>
            </w:r>
            <w:r w:rsidR="00FB6927" w:rsidRPr="002E173D">
              <w:rPr>
                <w:sz w:val="21"/>
                <w:szCs w:val="21"/>
              </w:rPr>
              <w:t>0.05</w:t>
            </w:r>
          </w:p>
        </w:tc>
        <w:tc>
          <w:tcPr>
            <w:tcW w:w="1260" w:type="dxa"/>
            <w:tcBorders>
              <w:top w:val="nil"/>
              <w:left w:val="nil"/>
              <w:bottom w:val="nil"/>
              <w:right w:val="nil"/>
            </w:tcBorders>
            <w:shd w:val="clear" w:color="auto" w:fill="auto"/>
            <w:noWrap/>
            <w:vAlign w:val="bottom"/>
            <w:hideMark/>
          </w:tcPr>
          <w:p w14:paraId="1AACE016" w14:textId="50E23E23" w:rsidR="00FB6927" w:rsidRPr="002E173D" w:rsidRDefault="00733EAD" w:rsidP="00F044E7">
            <w:pPr>
              <w:jc w:val="center"/>
              <w:rPr>
                <w:sz w:val="21"/>
                <w:szCs w:val="21"/>
              </w:rPr>
            </w:pPr>
            <w:r w:rsidRPr="002E173D">
              <w:rPr>
                <w:sz w:val="21"/>
                <w:szCs w:val="21"/>
              </w:rPr>
              <w:t>−</w:t>
            </w:r>
            <w:r w:rsidR="00FB6927" w:rsidRPr="002E173D">
              <w:rPr>
                <w:sz w:val="21"/>
                <w:szCs w:val="21"/>
              </w:rPr>
              <w:t>0.20</w:t>
            </w:r>
          </w:p>
        </w:tc>
      </w:tr>
      <w:tr w:rsidR="00FB6927" w:rsidRPr="002E173D" w14:paraId="53F79926" w14:textId="77777777" w:rsidTr="00F044E7">
        <w:trPr>
          <w:trHeight w:val="300"/>
        </w:trPr>
        <w:tc>
          <w:tcPr>
            <w:tcW w:w="2841" w:type="dxa"/>
            <w:tcBorders>
              <w:top w:val="nil"/>
              <w:left w:val="nil"/>
              <w:bottom w:val="nil"/>
              <w:right w:val="nil"/>
            </w:tcBorders>
            <w:shd w:val="clear" w:color="auto" w:fill="auto"/>
            <w:noWrap/>
            <w:vAlign w:val="bottom"/>
            <w:hideMark/>
          </w:tcPr>
          <w:p w14:paraId="0403C356"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F697750" w14:textId="77777777" w:rsidR="00FB6927" w:rsidRPr="002E173D" w:rsidRDefault="00FB6927" w:rsidP="00F044E7">
            <w:pPr>
              <w:jc w:val="center"/>
              <w:rPr>
                <w:sz w:val="21"/>
                <w:szCs w:val="21"/>
              </w:rPr>
            </w:pPr>
            <w:r w:rsidRPr="002E173D">
              <w:rPr>
                <w:sz w:val="21"/>
                <w:szCs w:val="21"/>
              </w:rPr>
              <w:t>(0.14)</w:t>
            </w:r>
          </w:p>
        </w:tc>
        <w:tc>
          <w:tcPr>
            <w:tcW w:w="1260" w:type="dxa"/>
            <w:tcBorders>
              <w:top w:val="nil"/>
              <w:left w:val="nil"/>
              <w:bottom w:val="nil"/>
              <w:right w:val="nil"/>
            </w:tcBorders>
            <w:shd w:val="clear" w:color="auto" w:fill="auto"/>
            <w:noWrap/>
            <w:vAlign w:val="bottom"/>
            <w:hideMark/>
          </w:tcPr>
          <w:p w14:paraId="2C12ECF7" w14:textId="77777777" w:rsidR="00FB6927" w:rsidRPr="002E173D" w:rsidRDefault="00FB6927" w:rsidP="00F044E7">
            <w:pPr>
              <w:jc w:val="center"/>
              <w:rPr>
                <w:sz w:val="21"/>
                <w:szCs w:val="21"/>
              </w:rPr>
            </w:pPr>
            <w:r w:rsidRPr="002E173D">
              <w:rPr>
                <w:sz w:val="21"/>
                <w:szCs w:val="21"/>
              </w:rPr>
              <w:t>(0.25)</w:t>
            </w:r>
          </w:p>
        </w:tc>
        <w:tc>
          <w:tcPr>
            <w:tcW w:w="1260" w:type="dxa"/>
            <w:tcBorders>
              <w:top w:val="nil"/>
              <w:left w:val="nil"/>
              <w:bottom w:val="nil"/>
              <w:right w:val="nil"/>
            </w:tcBorders>
            <w:shd w:val="clear" w:color="auto" w:fill="auto"/>
            <w:noWrap/>
            <w:vAlign w:val="bottom"/>
            <w:hideMark/>
          </w:tcPr>
          <w:p w14:paraId="6D197C58" w14:textId="77777777" w:rsidR="00FB6927" w:rsidRPr="002E173D" w:rsidRDefault="00FB6927" w:rsidP="00F044E7">
            <w:pPr>
              <w:jc w:val="center"/>
              <w:rPr>
                <w:sz w:val="21"/>
                <w:szCs w:val="21"/>
              </w:rPr>
            </w:pPr>
            <w:r w:rsidRPr="002E173D">
              <w:rPr>
                <w:sz w:val="21"/>
                <w:szCs w:val="21"/>
              </w:rPr>
              <w:t>(0.04)</w:t>
            </w:r>
          </w:p>
        </w:tc>
        <w:tc>
          <w:tcPr>
            <w:tcW w:w="1260" w:type="dxa"/>
            <w:tcBorders>
              <w:top w:val="nil"/>
              <w:left w:val="nil"/>
              <w:bottom w:val="nil"/>
              <w:right w:val="nil"/>
            </w:tcBorders>
            <w:shd w:val="clear" w:color="auto" w:fill="auto"/>
            <w:noWrap/>
            <w:vAlign w:val="bottom"/>
            <w:hideMark/>
          </w:tcPr>
          <w:p w14:paraId="05C43A27" w14:textId="77777777" w:rsidR="00FB6927" w:rsidRPr="002E173D" w:rsidRDefault="00FB6927" w:rsidP="00F044E7">
            <w:pPr>
              <w:jc w:val="center"/>
              <w:rPr>
                <w:sz w:val="21"/>
                <w:szCs w:val="21"/>
              </w:rPr>
            </w:pPr>
            <w:r w:rsidRPr="002E173D">
              <w:rPr>
                <w:sz w:val="21"/>
                <w:szCs w:val="21"/>
              </w:rPr>
              <w:t>(0.14)</w:t>
            </w:r>
          </w:p>
        </w:tc>
      </w:tr>
      <w:tr w:rsidR="00FB6927" w:rsidRPr="002E173D" w14:paraId="18F37418" w14:textId="77777777" w:rsidTr="00F044E7">
        <w:trPr>
          <w:trHeight w:val="300"/>
        </w:trPr>
        <w:tc>
          <w:tcPr>
            <w:tcW w:w="2841" w:type="dxa"/>
            <w:tcBorders>
              <w:top w:val="nil"/>
              <w:left w:val="nil"/>
              <w:bottom w:val="nil"/>
              <w:right w:val="nil"/>
            </w:tcBorders>
            <w:shd w:val="clear" w:color="auto" w:fill="auto"/>
            <w:noWrap/>
            <w:vAlign w:val="bottom"/>
            <w:hideMark/>
          </w:tcPr>
          <w:p w14:paraId="5CBB1C5F"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113C52FD"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52486BA8"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F56EB4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048C6460" w14:textId="77777777" w:rsidR="00FB6927" w:rsidRPr="002E173D" w:rsidRDefault="00FB6927" w:rsidP="00F044E7">
            <w:pPr>
              <w:jc w:val="center"/>
              <w:rPr>
                <w:sz w:val="21"/>
                <w:szCs w:val="21"/>
              </w:rPr>
            </w:pPr>
          </w:p>
        </w:tc>
      </w:tr>
      <w:tr w:rsidR="00FB6927" w:rsidRPr="002E173D" w14:paraId="5B4D1F1D" w14:textId="77777777" w:rsidTr="00F044E7">
        <w:trPr>
          <w:trHeight w:val="255"/>
        </w:trPr>
        <w:tc>
          <w:tcPr>
            <w:tcW w:w="2841" w:type="dxa"/>
            <w:tcBorders>
              <w:top w:val="nil"/>
              <w:left w:val="nil"/>
              <w:bottom w:val="nil"/>
              <w:right w:val="nil"/>
            </w:tcBorders>
            <w:shd w:val="clear" w:color="auto" w:fill="auto"/>
            <w:noWrap/>
            <w:vAlign w:val="center"/>
            <w:hideMark/>
          </w:tcPr>
          <w:p w14:paraId="4EB97F8E" w14:textId="77777777" w:rsidR="00FB6927" w:rsidRPr="002E173D" w:rsidRDefault="00FB6927" w:rsidP="00F044E7">
            <w:pPr>
              <w:rPr>
                <w:i/>
                <w:iCs/>
                <w:sz w:val="21"/>
                <w:szCs w:val="21"/>
              </w:rPr>
            </w:pPr>
            <w:r w:rsidRPr="002E173D">
              <w:rPr>
                <w:i/>
                <w:iCs/>
                <w:sz w:val="21"/>
                <w:szCs w:val="21"/>
              </w:rPr>
              <w:t>Constant</w:t>
            </w:r>
          </w:p>
        </w:tc>
        <w:tc>
          <w:tcPr>
            <w:tcW w:w="1260" w:type="dxa"/>
            <w:tcBorders>
              <w:top w:val="nil"/>
              <w:left w:val="nil"/>
              <w:bottom w:val="nil"/>
              <w:right w:val="nil"/>
            </w:tcBorders>
            <w:shd w:val="clear" w:color="auto" w:fill="auto"/>
            <w:noWrap/>
            <w:vAlign w:val="bottom"/>
            <w:hideMark/>
          </w:tcPr>
          <w:p w14:paraId="3D5F4553" w14:textId="77777777" w:rsidR="00FB6927" w:rsidRPr="002E173D" w:rsidRDefault="00FB6927" w:rsidP="00F044E7">
            <w:pPr>
              <w:jc w:val="center"/>
              <w:rPr>
                <w:sz w:val="21"/>
                <w:szCs w:val="21"/>
              </w:rPr>
            </w:pPr>
            <w:r w:rsidRPr="002E173D">
              <w:rPr>
                <w:sz w:val="21"/>
                <w:szCs w:val="21"/>
              </w:rPr>
              <w:t>12.44***</w:t>
            </w:r>
          </w:p>
        </w:tc>
        <w:tc>
          <w:tcPr>
            <w:tcW w:w="1260" w:type="dxa"/>
            <w:tcBorders>
              <w:top w:val="nil"/>
              <w:left w:val="nil"/>
              <w:bottom w:val="nil"/>
              <w:right w:val="nil"/>
            </w:tcBorders>
            <w:shd w:val="clear" w:color="auto" w:fill="auto"/>
            <w:noWrap/>
            <w:vAlign w:val="bottom"/>
            <w:hideMark/>
          </w:tcPr>
          <w:p w14:paraId="0AF359B9" w14:textId="77777777" w:rsidR="00FB6927" w:rsidRPr="002E173D" w:rsidRDefault="00FB6927" w:rsidP="00F044E7">
            <w:pPr>
              <w:jc w:val="center"/>
              <w:rPr>
                <w:sz w:val="21"/>
                <w:szCs w:val="21"/>
              </w:rPr>
            </w:pPr>
            <w:r w:rsidRPr="002E173D">
              <w:rPr>
                <w:sz w:val="21"/>
                <w:szCs w:val="21"/>
              </w:rPr>
              <w:t>14.59***</w:t>
            </w:r>
          </w:p>
        </w:tc>
        <w:tc>
          <w:tcPr>
            <w:tcW w:w="1260" w:type="dxa"/>
            <w:tcBorders>
              <w:top w:val="nil"/>
              <w:left w:val="nil"/>
              <w:bottom w:val="nil"/>
              <w:right w:val="nil"/>
            </w:tcBorders>
            <w:shd w:val="clear" w:color="auto" w:fill="auto"/>
            <w:noWrap/>
            <w:vAlign w:val="bottom"/>
            <w:hideMark/>
          </w:tcPr>
          <w:p w14:paraId="34C5B625" w14:textId="77777777" w:rsidR="00FB6927" w:rsidRPr="002E173D" w:rsidRDefault="00FB6927" w:rsidP="00F044E7">
            <w:pPr>
              <w:jc w:val="center"/>
              <w:rPr>
                <w:sz w:val="21"/>
                <w:szCs w:val="21"/>
              </w:rPr>
            </w:pPr>
            <w:r w:rsidRPr="002E173D">
              <w:rPr>
                <w:sz w:val="21"/>
                <w:szCs w:val="21"/>
              </w:rPr>
              <w:t>13.93***</w:t>
            </w:r>
          </w:p>
        </w:tc>
        <w:tc>
          <w:tcPr>
            <w:tcW w:w="1260" w:type="dxa"/>
            <w:tcBorders>
              <w:top w:val="nil"/>
              <w:left w:val="nil"/>
              <w:bottom w:val="nil"/>
              <w:right w:val="nil"/>
            </w:tcBorders>
            <w:shd w:val="clear" w:color="auto" w:fill="auto"/>
            <w:noWrap/>
            <w:vAlign w:val="bottom"/>
            <w:hideMark/>
          </w:tcPr>
          <w:p w14:paraId="1FE97C2A" w14:textId="77777777" w:rsidR="00FB6927" w:rsidRPr="002E173D" w:rsidRDefault="00FB6927" w:rsidP="00F044E7">
            <w:pPr>
              <w:jc w:val="center"/>
              <w:rPr>
                <w:sz w:val="21"/>
                <w:szCs w:val="21"/>
              </w:rPr>
            </w:pPr>
            <w:r w:rsidRPr="002E173D">
              <w:rPr>
                <w:sz w:val="21"/>
                <w:szCs w:val="21"/>
              </w:rPr>
              <w:t>12.60***</w:t>
            </w:r>
          </w:p>
        </w:tc>
      </w:tr>
      <w:tr w:rsidR="00FB6927" w:rsidRPr="002E173D" w14:paraId="58CCDE7D" w14:textId="77777777" w:rsidTr="00F044E7">
        <w:trPr>
          <w:trHeight w:val="255"/>
        </w:trPr>
        <w:tc>
          <w:tcPr>
            <w:tcW w:w="2841" w:type="dxa"/>
            <w:tcBorders>
              <w:top w:val="nil"/>
              <w:left w:val="nil"/>
              <w:bottom w:val="nil"/>
              <w:right w:val="nil"/>
            </w:tcBorders>
            <w:shd w:val="clear" w:color="auto" w:fill="auto"/>
            <w:noWrap/>
            <w:vAlign w:val="bottom"/>
            <w:hideMark/>
          </w:tcPr>
          <w:p w14:paraId="38AF7CCB"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F5348BE" w14:textId="77777777" w:rsidR="00FB6927" w:rsidRPr="002E173D" w:rsidRDefault="00FB6927" w:rsidP="00F044E7">
            <w:pPr>
              <w:jc w:val="center"/>
              <w:rPr>
                <w:sz w:val="21"/>
                <w:szCs w:val="21"/>
              </w:rPr>
            </w:pPr>
            <w:r w:rsidRPr="002E173D">
              <w:rPr>
                <w:sz w:val="21"/>
                <w:szCs w:val="21"/>
              </w:rPr>
              <w:t>(0.45)</w:t>
            </w:r>
          </w:p>
        </w:tc>
        <w:tc>
          <w:tcPr>
            <w:tcW w:w="1260" w:type="dxa"/>
            <w:tcBorders>
              <w:top w:val="nil"/>
              <w:left w:val="nil"/>
              <w:bottom w:val="nil"/>
              <w:right w:val="nil"/>
            </w:tcBorders>
            <w:shd w:val="clear" w:color="auto" w:fill="auto"/>
            <w:noWrap/>
            <w:vAlign w:val="bottom"/>
            <w:hideMark/>
          </w:tcPr>
          <w:p w14:paraId="791A886C" w14:textId="77777777" w:rsidR="00FB6927" w:rsidRPr="002E173D" w:rsidRDefault="00FB6927" w:rsidP="00F044E7">
            <w:pPr>
              <w:jc w:val="center"/>
              <w:rPr>
                <w:sz w:val="21"/>
                <w:szCs w:val="21"/>
              </w:rPr>
            </w:pPr>
            <w:r w:rsidRPr="002E173D">
              <w:rPr>
                <w:sz w:val="21"/>
                <w:szCs w:val="21"/>
              </w:rPr>
              <w:t>(0.43)</w:t>
            </w:r>
          </w:p>
        </w:tc>
        <w:tc>
          <w:tcPr>
            <w:tcW w:w="1260" w:type="dxa"/>
            <w:tcBorders>
              <w:top w:val="nil"/>
              <w:left w:val="nil"/>
              <w:bottom w:val="nil"/>
              <w:right w:val="nil"/>
            </w:tcBorders>
            <w:shd w:val="clear" w:color="auto" w:fill="auto"/>
            <w:noWrap/>
            <w:vAlign w:val="bottom"/>
            <w:hideMark/>
          </w:tcPr>
          <w:p w14:paraId="09F08A8D" w14:textId="77777777" w:rsidR="00FB6927" w:rsidRPr="002E173D" w:rsidRDefault="00FB6927" w:rsidP="00F044E7">
            <w:pPr>
              <w:jc w:val="center"/>
              <w:rPr>
                <w:sz w:val="21"/>
                <w:szCs w:val="21"/>
              </w:rPr>
            </w:pPr>
            <w:r w:rsidRPr="002E173D">
              <w:rPr>
                <w:sz w:val="21"/>
                <w:szCs w:val="21"/>
              </w:rPr>
              <w:t>(0.41)</w:t>
            </w:r>
          </w:p>
        </w:tc>
        <w:tc>
          <w:tcPr>
            <w:tcW w:w="1260" w:type="dxa"/>
            <w:tcBorders>
              <w:top w:val="nil"/>
              <w:left w:val="nil"/>
              <w:bottom w:val="nil"/>
              <w:right w:val="nil"/>
            </w:tcBorders>
            <w:shd w:val="clear" w:color="auto" w:fill="auto"/>
            <w:noWrap/>
            <w:vAlign w:val="bottom"/>
            <w:hideMark/>
          </w:tcPr>
          <w:p w14:paraId="6C000BAD" w14:textId="77777777" w:rsidR="00FB6927" w:rsidRPr="002E173D" w:rsidRDefault="00FB6927" w:rsidP="00F044E7">
            <w:pPr>
              <w:jc w:val="center"/>
              <w:rPr>
                <w:sz w:val="21"/>
                <w:szCs w:val="21"/>
              </w:rPr>
            </w:pPr>
            <w:r w:rsidRPr="002E173D">
              <w:rPr>
                <w:sz w:val="21"/>
                <w:szCs w:val="21"/>
              </w:rPr>
              <w:t>(0.42)</w:t>
            </w:r>
          </w:p>
        </w:tc>
      </w:tr>
      <w:tr w:rsidR="00FB6927" w:rsidRPr="002E173D" w14:paraId="61824F5F" w14:textId="77777777" w:rsidTr="00F044E7">
        <w:trPr>
          <w:trHeight w:val="255"/>
        </w:trPr>
        <w:tc>
          <w:tcPr>
            <w:tcW w:w="2841" w:type="dxa"/>
            <w:tcBorders>
              <w:top w:val="nil"/>
              <w:left w:val="nil"/>
              <w:bottom w:val="nil"/>
              <w:right w:val="nil"/>
            </w:tcBorders>
            <w:shd w:val="clear" w:color="auto" w:fill="auto"/>
            <w:noWrap/>
            <w:vAlign w:val="bottom"/>
            <w:hideMark/>
          </w:tcPr>
          <w:p w14:paraId="468037F4"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3FEF5D9D" w14:textId="77777777" w:rsidR="00FB6927" w:rsidRPr="002E173D" w:rsidRDefault="00FB6927" w:rsidP="00F044E7">
            <w:pPr>
              <w:rPr>
                <w:sz w:val="21"/>
                <w:szCs w:val="21"/>
              </w:rPr>
            </w:pPr>
          </w:p>
        </w:tc>
        <w:tc>
          <w:tcPr>
            <w:tcW w:w="1260" w:type="dxa"/>
            <w:tcBorders>
              <w:top w:val="nil"/>
              <w:left w:val="nil"/>
              <w:bottom w:val="nil"/>
              <w:right w:val="nil"/>
            </w:tcBorders>
            <w:shd w:val="clear" w:color="auto" w:fill="auto"/>
            <w:noWrap/>
            <w:vAlign w:val="bottom"/>
            <w:hideMark/>
          </w:tcPr>
          <w:p w14:paraId="5CE71EEF"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99A9AEE" w14:textId="77777777" w:rsidR="00FB6927" w:rsidRPr="002E173D" w:rsidRDefault="00FB6927" w:rsidP="00F044E7">
            <w:pPr>
              <w:jc w:val="center"/>
              <w:rPr>
                <w:sz w:val="21"/>
                <w:szCs w:val="21"/>
              </w:rPr>
            </w:pPr>
          </w:p>
        </w:tc>
        <w:tc>
          <w:tcPr>
            <w:tcW w:w="1260" w:type="dxa"/>
            <w:tcBorders>
              <w:top w:val="nil"/>
              <w:left w:val="nil"/>
              <w:bottom w:val="nil"/>
              <w:right w:val="nil"/>
            </w:tcBorders>
            <w:shd w:val="clear" w:color="auto" w:fill="auto"/>
            <w:noWrap/>
            <w:vAlign w:val="bottom"/>
            <w:hideMark/>
          </w:tcPr>
          <w:p w14:paraId="2B3669B7" w14:textId="77777777" w:rsidR="00FB6927" w:rsidRPr="002E173D" w:rsidRDefault="00FB6927" w:rsidP="00F044E7">
            <w:pPr>
              <w:jc w:val="center"/>
              <w:rPr>
                <w:sz w:val="21"/>
                <w:szCs w:val="21"/>
              </w:rPr>
            </w:pPr>
          </w:p>
        </w:tc>
      </w:tr>
      <w:tr w:rsidR="00FB6927" w:rsidRPr="002E173D" w14:paraId="6D2029A3" w14:textId="77777777" w:rsidTr="00F044E7">
        <w:trPr>
          <w:trHeight w:val="255"/>
        </w:trPr>
        <w:tc>
          <w:tcPr>
            <w:tcW w:w="2841" w:type="dxa"/>
            <w:tcBorders>
              <w:top w:val="nil"/>
              <w:left w:val="nil"/>
              <w:bottom w:val="nil"/>
              <w:right w:val="nil"/>
            </w:tcBorders>
            <w:shd w:val="clear" w:color="auto" w:fill="auto"/>
            <w:noWrap/>
            <w:vAlign w:val="center"/>
            <w:hideMark/>
          </w:tcPr>
          <w:p w14:paraId="5F2BCAB3" w14:textId="77777777" w:rsidR="00FB6927" w:rsidRPr="002E173D" w:rsidRDefault="00FB6927" w:rsidP="00F044E7">
            <w:pPr>
              <w:rPr>
                <w:sz w:val="21"/>
                <w:szCs w:val="21"/>
              </w:rPr>
            </w:pPr>
            <w:r w:rsidRPr="002E173D">
              <w:rPr>
                <w:sz w:val="21"/>
                <w:szCs w:val="21"/>
              </w:rPr>
              <w:t>Firm Fixed Effects</w:t>
            </w:r>
          </w:p>
        </w:tc>
        <w:tc>
          <w:tcPr>
            <w:tcW w:w="1260" w:type="dxa"/>
            <w:tcBorders>
              <w:top w:val="nil"/>
              <w:left w:val="nil"/>
              <w:bottom w:val="nil"/>
              <w:right w:val="nil"/>
            </w:tcBorders>
            <w:shd w:val="clear" w:color="auto" w:fill="auto"/>
            <w:vAlign w:val="center"/>
            <w:hideMark/>
          </w:tcPr>
          <w:p w14:paraId="2E0C110A"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1FF68892"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4FE21E02"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30A60BD1" w14:textId="77777777" w:rsidR="00FB6927" w:rsidRPr="002E173D" w:rsidRDefault="00FB6927" w:rsidP="00F044E7">
            <w:pPr>
              <w:jc w:val="center"/>
              <w:rPr>
                <w:sz w:val="21"/>
                <w:szCs w:val="21"/>
              </w:rPr>
            </w:pPr>
            <w:r w:rsidRPr="002E173D">
              <w:rPr>
                <w:sz w:val="21"/>
                <w:szCs w:val="21"/>
              </w:rPr>
              <w:t>Yes</w:t>
            </w:r>
          </w:p>
        </w:tc>
      </w:tr>
      <w:tr w:rsidR="00FB6927" w:rsidRPr="002E173D" w14:paraId="2EF40A71" w14:textId="77777777" w:rsidTr="00F044E7">
        <w:trPr>
          <w:trHeight w:val="255"/>
        </w:trPr>
        <w:tc>
          <w:tcPr>
            <w:tcW w:w="2841" w:type="dxa"/>
            <w:tcBorders>
              <w:top w:val="nil"/>
              <w:left w:val="nil"/>
              <w:bottom w:val="nil"/>
              <w:right w:val="nil"/>
            </w:tcBorders>
            <w:shd w:val="clear" w:color="auto" w:fill="auto"/>
            <w:noWrap/>
            <w:vAlign w:val="center"/>
            <w:hideMark/>
          </w:tcPr>
          <w:p w14:paraId="05EA54D2" w14:textId="77777777" w:rsidR="00FB6927" w:rsidRPr="002E173D" w:rsidRDefault="00FB6927" w:rsidP="00F044E7">
            <w:pPr>
              <w:rPr>
                <w:sz w:val="21"/>
                <w:szCs w:val="21"/>
              </w:rPr>
            </w:pPr>
            <w:r w:rsidRPr="002E173D">
              <w:rPr>
                <w:sz w:val="21"/>
                <w:szCs w:val="21"/>
              </w:rPr>
              <w:t>Category Fixed Effects</w:t>
            </w:r>
          </w:p>
        </w:tc>
        <w:tc>
          <w:tcPr>
            <w:tcW w:w="1260" w:type="dxa"/>
            <w:tcBorders>
              <w:top w:val="nil"/>
              <w:left w:val="nil"/>
              <w:bottom w:val="nil"/>
              <w:right w:val="nil"/>
            </w:tcBorders>
            <w:shd w:val="clear" w:color="auto" w:fill="auto"/>
            <w:vAlign w:val="center"/>
            <w:hideMark/>
          </w:tcPr>
          <w:p w14:paraId="09C4A07C"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574D5E42"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4E25E012" w14:textId="77777777" w:rsidR="00FB6927" w:rsidRPr="002E173D" w:rsidRDefault="00FB6927" w:rsidP="00F044E7">
            <w:pPr>
              <w:jc w:val="center"/>
              <w:rPr>
                <w:sz w:val="21"/>
                <w:szCs w:val="21"/>
              </w:rPr>
            </w:pPr>
            <w:r w:rsidRPr="002E173D">
              <w:rPr>
                <w:sz w:val="21"/>
                <w:szCs w:val="21"/>
              </w:rPr>
              <w:t>Yes</w:t>
            </w:r>
          </w:p>
        </w:tc>
        <w:tc>
          <w:tcPr>
            <w:tcW w:w="1260" w:type="dxa"/>
            <w:tcBorders>
              <w:top w:val="nil"/>
              <w:left w:val="nil"/>
              <w:bottom w:val="nil"/>
              <w:right w:val="nil"/>
            </w:tcBorders>
            <w:shd w:val="clear" w:color="auto" w:fill="auto"/>
            <w:vAlign w:val="center"/>
            <w:hideMark/>
          </w:tcPr>
          <w:p w14:paraId="1E11E111" w14:textId="77777777" w:rsidR="00FB6927" w:rsidRPr="002E173D" w:rsidRDefault="00FB6927" w:rsidP="00F044E7">
            <w:pPr>
              <w:jc w:val="center"/>
              <w:rPr>
                <w:sz w:val="21"/>
                <w:szCs w:val="21"/>
              </w:rPr>
            </w:pPr>
            <w:r w:rsidRPr="002E173D">
              <w:rPr>
                <w:sz w:val="21"/>
                <w:szCs w:val="21"/>
              </w:rPr>
              <w:t>Yes</w:t>
            </w:r>
          </w:p>
        </w:tc>
      </w:tr>
      <w:tr w:rsidR="00FB6927" w:rsidRPr="002E173D" w14:paraId="525A8D1E" w14:textId="77777777" w:rsidTr="00F044E7">
        <w:trPr>
          <w:trHeight w:val="255"/>
        </w:trPr>
        <w:tc>
          <w:tcPr>
            <w:tcW w:w="2841" w:type="dxa"/>
            <w:tcBorders>
              <w:top w:val="nil"/>
              <w:left w:val="nil"/>
              <w:bottom w:val="nil"/>
              <w:right w:val="nil"/>
            </w:tcBorders>
            <w:shd w:val="clear" w:color="auto" w:fill="auto"/>
            <w:noWrap/>
            <w:vAlign w:val="bottom"/>
            <w:hideMark/>
          </w:tcPr>
          <w:p w14:paraId="04B579B4" w14:textId="77777777" w:rsidR="00FB6927" w:rsidRPr="002E173D" w:rsidRDefault="00FB6927" w:rsidP="00F044E7">
            <w:pPr>
              <w:rPr>
                <w:sz w:val="21"/>
                <w:szCs w:val="21"/>
              </w:rPr>
            </w:pPr>
            <w:r w:rsidRPr="002E173D">
              <w:rPr>
                <w:sz w:val="21"/>
                <w:szCs w:val="21"/>
              </w:rPr>
              <w:t>N</w:t>
            </w:r>
          </w:p>
        </w:tc>
        <w:tc>
          <w:tcPr>
            <w:tcW w:w="1260" w:type="dxa"/>
            <w:tcBorders>
              <w:top w:val="nil"/>
              <w:left w:val="nil"/>
              <w:bottom w:val="nil"/>
              <w:right w:val="nil"/>
            </w:tcBorders>
            <w:shd w:val="clear" w:color="auto" w:fill="auto"/>
            <w:noWrap/>
            <w:vAlign w:val="bottom"/>
            <w:hideMark/>
          </w:tcPr>
          <w:p w14:paraId="410A9009" w14:textId="77777777" w:rsidR="00FB6927" w:rsidRPr="002E173D" w:rsidRDefault="00FB6927" w:rsidP="00F044E7">
            <w:pPr>
              <w:jc w:val="center"/>
              <w:rPr>
                <w:sz w:val="21"/>
                <w:szCs w:val="21"/>
              </w:rPr>
            </w:pPr>
            <w:r w:rsidRPr="002E173D">
              <w:rPr>
                <w:sz w:val="21"/>
                <w:szCs w:val="21"/>
              </w:rPr>
              <w:t>3,500</w:t>
            </w:r>
          </w:p>
        </w:tc>
        <w:tc>
          <w:tcPr>
            <w:tcW w:w="1260" w:type="dxa"/>
            <w:tcBorders>
              <w:top w:val="nil"/>
              <w:left w:val="nil"/>
              <w:bottom w:val="nil"/>
              <w:right w:val="nil"/>
            </w:tcBorders>
            <w:shd w:val="clear" w:color="auto" w:fill="auto"/>
            <w:noWrap/>
            <w:vAlign w:val="bottom"/>
            <w:hideMark/>
          </w:tcPr>
          <w:p w14:paraId="4D447219" w14:textId="77777777" w:rsidR="00FB6927" w:rsidRPr="002E173D" w:rsidRDefault="00FB6927" w:rsidP="00F044E7">
            <w:pPr>
              <w:jc w:val="center"/>
              <w:rPr>
                <w:sz w:val="21"/>
                <w:szCs w:val="21"/>
              </w:rPr>
            </w:pPr>
            <w:r w:rsidRPr="002E173D">
              <w:rPr>
                <w:sz w:val="21"/>
                <w:szCs w:val="21"/>
              </w:rPr>
              <w:t>2,500</w:t>
            </w:r>
          </w:p>
        </w:tc>
        <w:tc>
          <w:tcPr>
            <w:tcW w:w="1260" w:type="dxa"/>
            <w:tcBorders>
              <w:top w:val="nil"/>
              <w:left w:val="nil"/>
              <w:bottom w:val="nil"/>
              <w:right w:val="nil"/>
            </w:tcBorders>
            <w:shd w:val="clear" w:color="auto" w:fill="auto"/>
            <w:noWrap/>
            <w:vAlign w:val="bottom"/>
            <w:hideMark/>
          </w:tcPr>
          <w:p w14:paraId="55DA1833" w14:textId="77777777" w:rsidR="00FB6927" w:rsidRPr="002E173D" w:rsidRDefault="00FB6927" w:rsidP="00F044E7">
            <w:pPr>
              <w:jc w:val="center"/>
              <w:rPr>
                <w:sz w:val="21"/>
                <w:szCs w:val="21"/>
              </w:rPr>
            </w:pPr>
            <w:r w:rsidRPr="002E173D">
              <w:rPr>
                <w:sz w:val="21"/>
                <w:szCs w:val="21"/>
              </w:rPr>
              <w:t>2,500</w:t>
            </w:r>
          </w:p>
        </w:tc>
        <w:tc>
          <w:tcPr>
            <w:tcW w:w="1260" w:type="dxa"/>
            <w:tcBorders>
              <w:top w:val="nil"/>
              <w:left w:val="nil"/>
              <w:bottom w:val="nil"/>
              <w:right w:val="nil"/>
            </w:tcBorders>
            <w:shd w:val="clear" w:color="auto" w:fill="auto"/>
            <w:noWrap/>
            <w:vAlign w:val="bottom"/>
            <w:hideMark/>
          </w:tcPr>
          <w:p w14:paraId="2ADF44AE" w14:textId="77777777" w:rsidR="00FB6927" w:rsidRPr="002E173D" w:rsidRDefault="00FB6927" w:rsidP="00F044E7">
            <w:pPr>
              <w:jc w:val="center"/>
              <w:rPr>
                <w:sz w:val="21"/>
                <w:szCs w:val="21"/>
              </w:rPr>
            </w:pPr>
            <w:r w:rsidRPr="002E173D">
              <w:rPr>
                <w:sz w:val="21"/>
                <w:szCs w:val="21"/>
              </w:rPr>
              <w:t>3,500</w:t>
            </w:r>
          </w:p>
        </w:tc>
      </w:tr>
      <w:tr w:rsidR="00FB6927" w:rsidRPr="002E173D" w14:paraId="0104F9A3" w14:textId="77777777" w:rsidTr="00F044E7">
        <w:trPr>
          <w:trHeight w:val="255"/>
        </w:trPr>
        <w:tc>
          <w:tcPr>
            <w:tcW w:w="2841" w:type="dxa"/>
            <w:tcBorders>
              <w:top w:val="nil"/>
              <w:left w:val="nil"/>
              <w:bottom w:val="nil"/>
              <w:right w:val="nil"/>
            </w:tcBorders>
            <w:shd w:val="clear" w:color="auto" w:fill="auto"/>
            <w:noWrap/>
            <w:vAlign w:val="bottom"/>
            <w:hideMark/>
          </w:tcPr>
          <w:p w14:paraId="76E4A3CB" w14:textId="77777777" w:rsidR="00FB6927" w:rsidRPr="002E173D" w:rsidRDefault="00FB6927" w:rsidP="00F044E7">
            <w:pPr>
              <w:rPr>
                <w:sz w:val="21"/>
                <w:szCs w:val="21"/>
              </w:rPr>
            </w:pPr>
            <w:r w:rsidRPr="002E173D">
              <w:rPr>
                <w:sz w:val="21"/>
                <w:szCs w:val="21"/>
              </w:rPr>
              <w:t>R-squared</w:t>
            </w:r>
          </w:p>
        </w:tc>
        <w:tc>
          <w:tcPr>
            <w:tcW w:w="1260" w:type="dxa"/>
            <w:tcBorders>
              <w:top w:val="nil"/>
              <w:left w:val="nil"/>
              <w:bottom w:val="nil"/>
              <w:right w:val="nil"/>
            </w:tcBorders>
            <w:shd w:val="clear" w:color="auto" w:fill="auto"/>
            <w:noWrap/>
            <w:vAlign w:val="bottom"/>
            <w:hideMark/>
          </w:tcPr>
          <w:p w14:paraId="3C6C922A" w14:textId="77777777" w:rsidR="00FB6927" w:rsidRPr="002E173D" w:rsidRDefault="00FB6927" w:rsidP="00F044E7">
            <w:pPr>
              <w:jc w:val="center"/>
              <w:rPr>
                <w:sz w:val="21"/>
                <w:szCs w:val="21"/>
              </w:rPr>
            </w:pPr>
            <w:r w:rsidRPr="002E173D">
              <w:rPr>
                <w:sz w:val="21"/>
                <w:szCs w:val="21"/>
              </w:rPr>
              <w:t>0.34</w:t>
            </w:r>
          </w:p>
        </w:tc>
        <w:tc>
          <w:tcPr>
            <w:tcW w:w="1260" w:type="dxa"/>
            <w:tcBorders>
              <w:top w:val="nil"/>
              <w:left w:val="nil"/>
              <w:bottom w:val="nil"/>
              <w:right w:val="nil"/>
            </w:tcBorders>
            <w:shd w:val="clear" w:color="auto" w:fill="auto"/>
            <w:noWrap/>
            <w:vAlign w:val="bottom"/>
            <w:hideMark/>
          </w:tcPr>
          <w:p w14:paraId="2C3032FF" w14:textId="77777777" w:rsidR="00FB6927" w:rsidRPr="002E173D" w:rsidRDefault="00FB6927" w:rsidP="00F044E7">
            <w:pPr>
              <w:jc w:val="center"/>
              <w:rPr>
                <w:sz w:val="21"/>
                <w:szCs w:val="21"/>
              </w:rPr>
            </w:pPr>
            <w:r w:rsidRPr="002E173D">
              <w:rPr>
                <w:sz w:val="21"/>
                <w:szCs w:val="21"/>
              </w:rPr>
              <w:t>0.21</w:t>
            </w:r>
          </w:p>
        </w:tc>
        <w:tc>
          <w:tcPr>
            <w:tcW w:w="1260" w:type="dxa"/>
            <w:tcBorders>
              <w:top w:val="nil"/>
              <w:left w:val="nil"/>
              <w:bottom w:val="nil"/>
              <w:right w:val="nil"/>
            </w:tcBorders>
            <w:shd w:val="clear" w:color="auto" w:fill="auto"/>
            <w:noWrap/>
            <w:vAlign w:val="bottom"/>
            <w:hideMark/>
          </w:tcPr>
          <w:p w14:paraId="50211D07" w14:textId="77777777" w:rsidR="00FB6927" w:rsidRPr="002E173D" w:rsidRDefault="00FB6927" w:rsidP="00F044E7">
            <w:pPr>
              <w:jc w:val="center"/>
              <w:rPr>
                <w:sz w:val="21"/>
                <w:szCs w:val="21"/>
              </w:rPr>
            </w:pPr>
            <w:r w:rsidRPr="002E173D">
              <w:rPr>
                <w:sz w:val="21"/>
                <w:szCs w:val="21"/>
              </w:rPr>
              <w:t>0.30</w:t>
            </w:r>
          </w:p>
        </w:tc>
        <w:tc>
          <w:tcPr>
            <w:tcW w:w="1260" w:type="dxa"/>
            <w:tcBorders>
              <w:top w:val="nil"/>
              <w:left w:val="nil"/>
              <w:bottom w:val="nil"/>
              <w:right w:val="nil"/>
            </w:tcBorders>
            <w:shd w:val="clear" w:color="auto" w:fill="auto"/>
            <w:noWrap/>
            <w:vAlign w:val="bottom"/>
            <w:hideMark/>
          </w:tcPr>
          <w:p w14:paraId="21637ED2" w14:textId="77777777" w:rsidR="00FB6927" w:rsidRPr="002E173D" w:rsidRDefault="00FB6927" w:rsidP="00F044E7">
            <w:pPr>
              <w:jc w:val="center"/>
              <w:rPr>
                <w:sz w:val="21"/>
                <w:szCs w:val="21"/>
              </w:rPr>
            </w:pPr>
            <w:r w:rsidRPr="002E173D">
              <w:rPr>
                <w:sz w:val="21"/>
                <w:szCs w:val="21"/>
              </w:rPr>
              <w:t>0.40</w:t>
            </w:r>
          </w:p>
        </w:tc>
      </w:tr>
      <w:tr w:rsidR="00FB6927" w:rsidRPr="002E173D" w14:paraId="08B0A3A2" w14:textId="77777777" w:rsidTr="00F044E7">
        <w:trPr>
          <w:trHeight w:val="255"/>
        </w:trPr>
        <w:tc>
          <w:tcPr>
            <w:tcW w:w="2841" w:type="dxa"/>
            <w:tcBorders>
              <w:top w:val="nil"/>
              <w:left w:val="nil"/>
              <w:bottom w:val="single" w:sz="4" w:space="0" w:color="auto"/>
              <w:right w:val="nil"/>
            </w:tcBorders>
            <w:shd w:val="clear" w:color="auto" w:fill="auto"/>
            <w:noWrap/>
            <w:vAlign w:val="bottom"/>
            <w:hideMark/>
          </w:tcPr>
          <w:p w14:paraId="36E9904C" w14:textId="77777777" w:rsidR="00FB6927" w:rsidRPr="002E173D" w:rsidRDefault="00FB6927" w:rsidP="00F044E7">
            <w:pPr>
              <w:rPr>
                <w:sz w:val="21"/>
                <w:szCs w:val="21"/>
              </w:rPr>
            </w:pPr>
            <w:r w:rsidRPr="002E173D">
              <w:rPr>
                <w:sz w:val="21"/>
                <w:szCs w:val="21"/>
              </w:rPr>
              <w:t>Number of unique firms</w:t>
            </w:r>
          </w:p>
        </w:tc>
        <w:tc>
          <w:tcPr>
            <w:tcW w:w="1260" w:type="dxa"/>
            <w:tcBorders>
              <w:top w:val="nil"/>
              <w:left w:val="nil"/>
              <w:bottom w:val="single" w:sz="4" w:space="0" w:color="auto"/>
              <w:right w:val="nil"/>
            </w:tcBorders>
            <w:shd w:val="clear" w:color="auto" w:fill="auto"/>
            <w:noWrap/>
            <w:vAlign w:val="bottom"/>
            <w:hideMark/>
          </w:tcPr>
          <w:p w14:paraId="39518249" w14:textId="77777777" w:rsidR="00FB6927" w:rsidRPr="002E173D" w:rsidRDefault="00FB6927" w:rsidP="00F044E7">
            <w:pPr>
              <w:jc w:val="center"/>
              <w:rPr>
                <w:sz w:val="21"/>
                <w:szCs w:val="21"/>
              </w:rPr>
            </w:pPr>
            <w:r w:rsidRPr="002E173D">
              <w:rPr>
                <w:sz w:val="21"/>
                <w:szCs w:val="21"/>
              </w:rPr>
              <w:t>832</w:t>
            </w:r>
          </w:p>
        </w:tc>
        <w:tc>
          <w:tcPr>
            <w:tcW w:w="1260" w:type="dxa"/>
            <w:tcBorders>
              <w:top w:val="nil"/>
              <w:left w:val="nil"/>
              <w:bottom w:val="single" w:sz="4" w:space="0" w:color="auto"/>
              <w:right w:val="nil"/>
            </w:tcBorders>
            <w:shd w:val="clear" w:color="auto" w:fill="auto"/>
            <w:noWrap/>
            <w:vAlign w:val="bottom"/>
            <w:hideMark/>
          </w:tcPr>
          <w:p w14:paraId="07000530" w14:textId="77777777" w:rsidR="00FB6927" w:rsidRPr="002E173D" w:rsidRDefault="00FB6927" w:rsidP="00F044E7">
            <w:pPr>
              <w:jc w:val="center"/>
              <w:rPr>
                <w:sz w:val="21"/>
                <w:szCs w:val="21"/>
              </w:rPr>
            </w:pPr>
            <w:r w:rsidRPr="002E173D">
              <w:rPr>
                <w:sz w:val="21"/>
                <w:szCs w:val="21"/>
              </w:rPr>
              <w:t>712</w:t>
            </w:r>
          </w:p>
        </w:tc>
        <w:tc>
          <w:tcPr>
            <w:tcW w:w="1260" w:type="dxa"/>
            <w:tcBorders>
              <w:top w:val="nil"/>
              <w:left w:val="nil"/>
              <w:bottom w:val="single" w:sz="4" w:space="0" w:color="auto"/>
              <w:right w:val="nil"/>
            </w:tcBorders>
            <w:shd w:val="clear" w:color="auto" w:fill="auto"/>
            <w:noWrap/>
            <w:vAlign w:val="bottom"/>
            <w:hideMark/>
          </w:tcPr>
          <w:p w14:paraId="26D3ADAC" w14:textId="77777777" w:rsidR="00FB6927" w:rsidRPr="002E173D" w:rsidRDefault="00FB6927" w:rsidP="00F044E7">
            <w:pPr>
              <w:jc w:val="center"/>
              <w:rPr>
                <w:sz w:val="21"/>
                <w:szCs w:val="21"/>
              </w:rPr>
            </w:pPr>
            <w:r w:rsidRPr="002E173D">
              <w:rPr>
                <w:sz w:val="21"/>
                <w:szCs w:val="21"/>
              </w:rPr>
              <w:t>708</w:t>
            </w:r>
          </w:p>
        </w:tc>
        <w:tc>
          <w:tcPr>
            <w:tcW w:w="1260" w:type="dxa"/>
            <w:tcBorders>
              <w:top w:val="nil"/>
              <w:left w:val="nil"/>
              <w:bottom w:val="single" w:sz="4" w:space="0" w:color="auto"/>
              <w:right w:val="nil"/>
            </w:tcBorders>
            <w:shd w:val="clear" w:color="auto" w:fill="auto"/>
            <w:noWrap/>
            <w:vAlign w:val="bottom"/>
            <w:hideMark/>
          </w:tcPr>
          <w:p w14:paraId="21BA71E8" w14:textId="77777777" w:rsidR="00FB6927" w:rsidRPr="002E173D" w:rsidRDefault="00FB6927" w:rsidP="00F044E7">
            <w:pPr>
              <w:jc w:val="center"/>
              <w:rPr>
                <w:sz w:val="21"/>
                <w:szCs w:val="21"/>
              </w:rPr>
            </w:pPr>
            <w:r w:rsidRPr="002E173D">
              <w:rPr>
                <w:sz w:val="21"/>
                <w:szCs w:val="21"/>
              </w:rPr>
              <w:t>832</w:t>
            </w:r>
          </w:p>
        </w:tc>
      </w:tr>
    </w:tbl>
    <w:p w14:paraId="7B8222DD" w14:textId="31A00E42" w:rsidR="00FB6927" w:rsidRPr="002E173D" w:rsidRDefault="00FB6927" w:rsidP="00C72B52">
      <w:pPr>
        <w:rPr>
          <w:sz w:val="20"/>
          <w:szCs w:val="20"/>
        </w:rPr>
      </w:pPr>
      <w:r w:rsidRPr="002E173D">
        <w:rPr>
          <w:sz w:val="20"/>
          <w:szCs w:val="20"/>
        </w:rPr>
        <w:t xml:space="preserve">Notes: This table presents regression results for </w:t>
      </w:r>
      <w:r w:rsidR="00DA28FA" w:rsidRPr="002E173D">
        <w:rPr>
          <w:sz w:val="20"/>
          <w:szCs w:val="20"/>
        </w:rPr>
        <w:t>model (</w:t>
      </w:r>
      <w:r w:rsidR="00563919" w:rsidRPr="002E173D">
        <w:rPr>
          <w:sz w:val="20"/>
          <w:szCs w:val="20"/>
        </w:rPr>
        <w:t>2</w:t>
      </w:r>
      <w:r w:rsidR="00DA28FA" w:rsidRPr="002E173D">
        <w:rPr>
          <w:sz w:val="20"/>
          <w:szCs w:val="20"/>
        </w:rPr>
        <w:t xml:space="preserve">) </w:t>
      </w:r>
      <w:r w:rsidRPr="002E173D">
        <w:rPr>
          <w:sz w:val="20"/>
          <w:szCs w:val="20"/>
        </w:rPr>
        <w:t>using the full sample for 2006</w:t>
      </w:r>
      <w:r w:rsidR="00733EAD" w:rsidRPr="002E173D">
        <w:rPr>
          <w:sz w:val="20"/>
          <w:szCs w:val="20"/>
        </w:rPr>
        <w:t>–</w:t>
      </w:r>
      <w:r w:rsidRPr="002E173D">
        <w:rPr>
          <w:sz w:val="20"/>
          <w:szCs w:val="20"/>
        </w:rPr>
        <w:t>2012</w:t>
      </w:r>
      <w:r w:rsidR="00215486" w:rsidRPr="002E173D">
        <w:rPr>
          <w:sz w:val="19"/>
          <w:szCs w:val="19"/>
        </w:rPr>
        <w:t xml:space="preserve">. </w:t>
      </w:r>
      <w:r w:rsidR="00ED620C" w:rsidRPr="002E173D">
        <w:rPr>
          <w:sz w:val="20"/>
          <w:szCs w:val="20"/>
        </w:rPr>
        <w:t>Data for t</w:t>
      </w:r>
      <w:r w:rsidR="00215486" w:rsidRPr="002E173D">
        <w:rPr>
          <w:sz w:val="20"/>
          <w:szCs w:val="20"/>
        </w:rPr>
        <w:t xml:space="preserve">ransaction and </w:t>
      </w:r>
      <w:r w:rsidR="00ED620C" w:rsidRPr="002E173D">
        <w:rPr>
          <w:sz w:val="20"/>
          <w:szCs w:val="20"/>
        </w:rPr>
        <w:t>i</w:t>
      </w:r>
      <w:r w:rsidR="00215486" w:rsidRPr="002E173D">
        <w:rPr>
          <w:sz w:val="20"/>
          <w:szCs w:val="20"/>
        </w:rPr>
        <w:t xml:space="preserve">nteraction </w:t>
      </w:r>
      <w:r w:rsidR="00ED620C" w:rsidRPr="002E173D">
        <w:rPr>
          <w:sz w:val="20"/>
          <w:szCs w:val="20"/>
        </w:rPr>
        <w:t>c</w:t>
      </w:r>
      <w:r w:rsidR="00215486" w:rsidRPr="002E173D">
        <w:rPr>
          <w:sz w:val="20"/>
          <w:szCs w:val="20"/>
        </w:rPr>
        <w:t xml:space="preserve">apabilities are only </w:t>
      </w:r>
      <w:r w:rsidR="00ED620C" w:rsidRPr="002E173D">
        <w:rPr>
          <w:sz w:val="20"/>
          <w:szCs w:val="20"/>
        </w:rPr>
        <w:t xml:space="preserve">available for </w:t>
      </w:r>
      <w:r w:rsidR="00215486" w:rsidRPr="002E173D">
        <w:rPr>
          <w:sz w:val="20"/>
          <w:szCs w:val="20"/>
        </w:rPr>
        <w:t>2007</w:t>
      </w:r>
      <w:r w:rsidR="00733EAD" w:rsidRPr="002E173D">
        <w:rPr>
          <w:sz w:val="20"/>
          <w:szCs w:val="20"/>
        </w:rPr>
        <w:t>–</w:t>
      </w:r>
      <w:r w:rsidR="00215486" w:rsidRPr="002E173D">
        <w:rPr>
          <w:sz w:val="20"/>
          <w:szCs w:val="20"/>
        </w:rPr>
        <w:t>2011</w:t>
      </w:r>
      <w:r w:rsidR="00ED620C" w:rsidRPr="002E173D">
        <w:rPr>
          <w:sz w:val="20"/>
          <w:szCs w:val="20"/>
        </w:rPr>
        <w:t xml:space="preserve">, </w:t>
      </w:r>
      <w:r w:rsidR="00215486" w:rsidRPr="002E173D">
        <w:rPr>
          <w:sz w:val="20"/>
          <w:szCs w:val="20"/>
        </w:rPr>
        <w:t>which reduces the sample size to 2</w:t>
      </w:r>
      <w:r w:rsidR="00ED620C" w:rsidRPr="002E173D">
        <w:rPr>
          <w:sz w:val="20"/>
          <w:szCs w:val="20"/>
        </w:rPr>
        <w:t>,</w:t>
      </w:r>
      <w:r w:rsidR="00215486" w:rsidRPr="002E173D">
        <w:rPr>
          <w:sz w:val="20"/>
          <w:szCs w:val="20"/>
        </w:rPr>
        <w:t xml:space="preserve">500 for those </w:t>
      </w:r>
      <w:r w:rsidR="00ED620C" w:rsidRPr="002E173D">
        <w:rPr>
          <w:sz w:val="20"/>
          <w:szCs w:val="20"/>
        </w:rPr>
        <w:t>c</w:t>
      </w:r>
      <w:r w:rsidR="00215486" w:rsidRPr="002E173D">
        <w:rPr>
          <w:sz w:val="20"/>
          <w:szCs w:val="20"/>
        </w:rPr>
        <w:t>apabilities.</w:t>
      </w:r>
      <w:r w:rsidRPr="002E173D">
        <w:rPr>
          <w:sz w:val="20"/>
          <w:szCs w:val="20"/>
        </w:rPr>
        <w:t xml:space="preserve"> </w:t>
      </w:r>
      <w:r w:rsidRPr="002E173D">
        <w:rPr>
          <w:i/>
          <w:iCs/>
          <w:sz w:val="20"/>
          <w:szCs w:val="20"/>
        </w:rPr>
        <w:t xml:space="preserve">Outcome </w:t>
      </w:r>
      <w:r w:rsidRPr="002E173D">
        <w:rPr>
          <w:sz w:val="20"/>
          <w:szCs w:val="20"/>
        </w:rPr>
        <w:t xml:space="preserve">is measured with </w:t>
      </w:r>
      <w:proofErr w:type="gramStart"/>
      <w:r w:rsidRPr="002E173D">
        <w:rPr>
          <w:sz w:val="20"/>
          <w:szCs w:val="20"/>
        </w:rPr>
        <w:t>ln(</w:t>
      </w:r>
      <w:proofErr w:type="gramEnd"/>
      <w:r w:rsidRPr="002E173D">
        <w:rPr>
          <w:i/>
          <w:iCs/>
          <w:sz w:val="20"/>
          <w:szCs w:val="20"/>
        </w:rPr>
        <w:t>Sales</w:t>
      </w:r>
      <w:r w:rsidRPr="002E173D">
        <w:rPr>
          <w:sz w:val="20"/>
          <w:szCs w:val="20"/>
        </w:rPr>
        <w:t>).</w:t>
      </w:r>
      <w:r w:rsidRPr="002E173D">
        <w:rPr>
          <w:i/>
          <w:iCs/>
          <w:sz w:val="20"/>
          <w:szCs w:val="20"/>
        </w:rPr>
        <w:t xml:space="preserve"> </w:t>
      </w:r>
      <w:r w:rsidR="002B5F55" w:rsidRPr="002E173D">
        <w:rPr>
          <w:sz w:val="20"/>
          <w:szCs w:val="20"/>
        </w:rPr>
        <w:t>Capability</w:t>
      </w:r>
      <w:r w:rsidRPr="002E173D">
        <w:rPr>
          <w:i/>
          <w:iCs/>
          <w:sz w:val="20"/>
          <w:szCs w:val="20"/>
        </w:rPr>
        <w:t xml:space="preserve"> </w:t>
      </w:r>
      <w:r w:rsidRPr="002E173D">
        <w:rPr>
          <w:sz w:val="20"/>
          <w:szCs w:val="20"/>
        </w:rPr>
        <w:t xml:space="preserve">is </w:t>
      </w:r>
      <w:r w:rsidR="00896B77" w:rsidRPr="002E173D">
        <w:rPr>
          <w:sz w:val="20"/>
          <w:szCs w:val="20"/>
        </w:rPr>
        <w:t xml:space="preserve">a </w:t>
      </w:r>
      <w:r w:rsidR="002B5F55" w:rsidRPr="002E173D">
        <w:rPr>
          <w:sz w:val="20"/>
          <w:szCs w:val="20"/>
        </w:rPr>
        <w:t xml:space="preserve">vector of firm-time varying functionalities within </w:t>
      </w:r>
      <w:r w:rsidRPr="002E173D">
        <w:rPr>
          <w:sz w:val="20"/>
          <w:szCs w:val="20"/>
        </w:rPr>
        <w:t xml:space="preserve">the </w:t>
      </w:r>
      <w:r w:rsidR="006E198B" w:rsidRPr="002E173D">
        <w:rPr>
          <w:sz w:val="20"/>
          <w:szCs w:val="20"/>
        </w:rPr>
        <w:t xml:space="preserve">e-commerce </w:t>
      </w:r>
      <w:r w:rsidR="005858A4" w:rsidRPr="002E173D">
        <w:rPr>
          <w:sz w:val="20"/>
          <w:szCs w:val="20"/>
        </w:rPr>
        <w:t>capability</w:t>
      </w:r>
      <w:r w:rsidR="005D36DA" w:rsidRPr="002E173D">
        <w:rPr>
          <w:sz w:val="20"/>
          <w:szCs w:val="20"/>
        </w:rPr>
        <w:t xml:space="preserve"> [</w:t>
      </w:r>
      <w:r w:rsidR="00B37803" w:rsidRPr="002E173D">
        <w:rPr>
          <w:sz w:val="20"/>
          <w:szCs w:val="20"/>
        </w:rPr>
        <w:t>39</w:t>
      </w:r>
      <w:r w:rsidR="005D36DA" w:rsidRPr="002E173D">
        <w:rPr>
          <w:sz w:val="20"/>
          <w:szCs w:val="20"/>
        </w:rPr>
        <w:t>]</w:t>
      </w:r>
      <w:r w:rsidR="006E2EDF" w:rsidRPr="002E173D">
        <w:rPr>
          <w:sz w:val="20"/>
          <w:szCs w:val="20"/>
        </w:rPr>
        <w:t xml:space="preserve"> </w:t>
      </w:r>
      <w:r w:rsidRPr="002E173D">
        <w:rPr>
          <w:sz w:val="20"/>
          <w:szCs w:val="20"/>
        </w:rPr>
        <w:t xml:space="preserve">that a </w:t>
      </w:r>
      <w:proofErr w:type="gramStart"/>
      <w:r w:rsidRPr="002E173D">
        <w:rPr>
          <w:sz w:val="20"/>
          <w:szCs w:val="20"/>
        </w:rPr>
        <w:t>firm reports</w:t>
      </w:r>
      <w:proofErr w:type="gramEnd"/>
      <w:r w:rsidRPr="002E173D">
        <w:rPr>
          <w:sz w:val="20"/>
          <w:szCs w:val="20"/>
        </w:rPr>
        <w:t xml:space="preserve"> having, and zero otherwise. </w:t>
      </w:r>
      <w:r w:rsidRPr="002E173D">
        <w:rPr>
          <w:i/>
          <w:iCs/>
          <w:sz w:val="20"/>
          <w:szCs w:val="20"/>
        </w:rPr>
        <w:t>Size</w:t>
      </w:r>
      <w:r w:rsidRPr="002E173D">
        <w:rPr>
          <w:sz w:val="20"/>
          <w:szCs w:val="20"/>
        </w:rPr>
        <w:t xml:space="preserve"> is measured as </w:t>
      </w:r>
      <w:proofErr w:type="gramStart"/>
      <w:r w:rsidRPr="002E173D">
        <w:rPr>
          <w:sz w:val="20"/>
          <w:szCs w:val="20"/>
        </w:rPr>
        <w:t>ln(</w:t>
      </w:r>
      <w:proofErr w:type="gramEnd"/>
      <w:r w:rsidR="00733EAD" w:rsidRPr="002E173D">
        <w:rPr>
          <w:i/>
          <w:iCs/>
          <w:sz w:val="20"/>
          <w:szCs w:val="20"/>
        </w:rPr>
        <w:t>T</w:t>
      </w:r>
      <w:r w:rsidRPr="002E173D">
        <w:rPr>
          <w:i/>
          <w:iCs/>
          <w:sz w:val="20"/>
          <w:szCs w:val="20"/>
        </w:rPr>
        <w:t>otal monthly visits</w:t>
      </w:r>
      <w:r w:rsidRPr="002E173D">
        <w:rPr>
          <w:sz w:val="20"/>
          <w:szCs w:val="20"/>
        </w:rPr>
        <w:t xml:space="preserve">). </w:t>
      </w:r>
      <w:r w:rsidRPr="002E173D">
        <w:rPr>
          <w:i/>
          <w:iCs/>
          <w:sz w:val="20"/>
          <w:szCs w:val="20"/>
        </w:rPr>
        <w:t xml:space="preserve">Online </w:t>
      </w:r>
      <w:r w:rsidRPr="002E173D">
        <w:rPr>
          <w:sz w:val="20"/>
          <w:szCs w:val="20"/>
        </w:rPr>
        <w:t>is an indicator variable equal to one if the firm only sells online</w:t>
      </w:r>
      <w:r w:rsidR="00733EAD" w:rsidRPr="002E173D">
        <w:rPr>
          <w:sz w:val="20"/>
          <w:szCs w:val="20"/>
        </w:rPr>
        <w:t xml:space="preserve"> </w:t>
      </w:r>
      <w:r w:rsidRPr="002E173D">
        <w:rPr>
          <w:sz w:val="20"/>
          <w:szCs w:val="20"/>
        </w:rPr>
        <w:t>only, and zero for click</w:t>
      </w:r>
      <w:r w:rsidR="005858A4" w:rsidRPr="002E173D">
        <w:rPr>
          <w:sz w:val="20"/>
          <w:szCs w:val="20"/>
        </w:rPr>
        <w:t>-</w:t>
      </w:r>
      <w:r w:rsidRPr="002E173D">
        <w:rPr>
          <w:sz w:val="20"/>
          <w:szCs w:val="20"/>
        </w:rPr>
        <w:t>and</w:t>
      </w:r>
      <w:r w:rsidR="005858A4" w:rsidRPr="002E173D">
        <w:rPr>
          <w:sz w:val="20"/>
          <w:szCs w:val="20"/>
        </w:rPr>
        <w:t>-</w:t>
      </w:r>
      <w:r w:rsidRPr="002E173D">
        <w:rPr>
          <w:sz w:val="20"/>
          <w:szCs w:val="20"/>
        </w:rPr>
        <w:t>mortar firms. Each regression includes firm and merchandise category fixed effects. ***, **, * represent signiﬁcance at the p-value</w:t>
      </w:r>
      <w:r w:rsidR="00C661C9" w:rsidRPr="002E173D">
        <w:rPr>
          <w:sz w:val="20"/>
          <w:szCs w:val="20"/>
        </w:rPr>
        <w:t xml:space="preserve"> </w:t>
      </w:r>
      <w:r w:rsidRPr="002E173D">
        <w:rPr>
          <w:sz w:val="20"/>
          <w:szCs w:val="20"/>
        </w:rPr>
        <w:t>&lt;</w:t>
      </w:r>
      <w:r w:rsidR="00C661C9" w:rsidRPr="002E173D">
        <w:rPr>
          <w:sz w:val="20"/>
          <w:szCs w:val="20"/>
        </w:rPr>
        <w:t xml:space="preserve"> </w:t>
      </w:r>
      <w:r w:rsidRPr="002E173D">
        <w:rPr>
          <w:sz w:val="20"/>
          <w:szCs w:val="20"/>
        </w:rPr>
        <w:t>0.01, 0.05, and 0.10, respectively, based on two-tailed tests. Robust standard errors are reported in brackets. We define each individual e-commerce functionality in Appendix A.</w:t>
      </w:r>
    </w:p>
    <w:p w14:paraId="4A806E26" w14:textId="3ED8BE8C" w:rsidR="00FB6927" w:rsidRPr="002E173D" w:rsidRDefault="00FB6927">
      <w:pPr>
        <w:rPr>
          <w:b/>
          <w:bCs/>
        </w:rPr>
      </w:pPr>
      <w:r w:rsidRPr="002E173D">
        <w:rPr>
          <w:b/>
          <w:bCs/>
          <w:sz w:val="20"/>
          <w:szCs w:val="20"/>
        </w:rPr>
        <w:br w:type="page"/>
      </w:r>
      <w:r w:rsidRPr="002E173D">
        <w:rPr>
          <w:b/>
          <w:bCs/>
        </w:rPr>
        <w:lastRenderedPageBreak/>
        <w:t xml:space="preserve">Table </w:t>
      </w:r>
      <w:r w:rsidR="005858A4" w:rsidRPr="002E173D">
        <w:rPr>
          <w:b/>
          <w:bCs/>
        </w:rPr>
        <w:t xml:space="preserve">6. </w:t>
      </w:r>
      <w:r w:rsidRPr="002E173D">
        <w:rPr>
          <w:b/>
          <w:bCs/>
        </w:rPr>
        <w:t xml:space="preserve">The Impact of E-commerce </w:t>
      </w:r>
      <w:r w:rsidR="005858A4" w:rsidRPr="002E173D">
        <w:rPr>
          <w:b/>
          <w:bCs/>
        </w:rPr>
        <w:t xml:space="preserve">Capabilities </w:t>
      </w:r>
      <w:r w:rsidRPr="002E173D">
        <w:rPr>
          <w:b/>
          <w:bCs/>
        </w:rPr>
        <w:t>on Unique Monthly Visitors</w:t>
      </w:r>
    </w:p>
    <w:tbl>
      <w:tblPr>
        <w:tblW w:w="7880" w:type="dxa"/>
        <w:tblLook w:val="04A0" w:firstRow="1" w:lastRow="0" w:firstColumn="1" w:lastColumn="0" w:noHBand="0" w:noVBand="1"/>
      </w:tblPr>
      <w:tblGrid>
        <w:gridCol w:w="3240"/>
        <w:gridCol w:w="1160"/>
        <w:gridCol w:w="1160"/>
        <w:gridCol w:w="1160"/>
        <w:gridCol w:w="1160"/>
      </w:tblGrid>
      <w:tr w:rsidR="00FB6927" w:rsidRPr="002E173D" w14:paraId="7871C9C8" w14:textId="77777777" w:rsidTr="00F044E7">
        <w:trPr>
          <w:trHeight w:val="255"/>
        </w:trPr>
        <w:tc>
          <w:tcPr>
            <w:tcW w:w="3240" w:type="dxa"/>
            <w:tcBorders>
              <w:top w:val="single" w:sz="4" w:space="0" w:color="auto"/>
              <w:left w:val="nil"/>
              <w:bottom w:val="single" w:sz="4" w:space="0" w:color="auto"/>
              <w:right w:val="nil"/>
            </w:tcBorders>
            <w:shd w:val="clear" w:color="auto" w:fill="auto"/>
            <w:noWrap/>
            <w:vAlign w:val="bottom"/>
            <w:hideMark/>
          </w:tcPr>
          <w:p w14:paraId="3C0E7701" w14:textId="77777777" w:rsidR="00FB6927" w:rsidRPr="002E173D" w:rsidRDefault="00FB6927" w:rsidP="00F044E7">
            <w:pPr>
              <w:rPr>
                <w:sz w:val="21"/>
                <w:szCs w:val="21"/>
              </w:rPr>
            </w:pPr>
            <w:r w:rsidRPr="002E173D">
              <w:rPr>
                <w:sz w:val="21"/>
                <w:szCs w:val="21"/>
              </w:rPr>
              <w:t>VARIABLES</w:t>
            </w:r>
          </w:p>
        </w:tc>
        <w:tc>
          <w:tcPr>
            <w:tcW w:w="1160" w:type="dxa"/>
            <w:tcBorders>
              <w:top w:val="single" w:sz="4" w:space="0" w:color="auto"/>
              <w:left w:val="nil"/>
              <w:bottom w:val="single" w:sz="4" w:space="0" w:color="auto"/>
              <w:right w:val="nil"/>
            </w:tcBorders>
            <w:shd w:val="clear" w:color="auto" w:fill="auto"/>
            <w:noWrap/>
            <w:vAlign w:val="bottom"/>
            <w:hideMark/>
          </w:tcPr>
          <w:p w14:paraId="11F83AFB" w14:textId="77777777" w:rsidR="00FB6927" w:rsidRPr="002E173D" w:rsidRDefault="00FB6927" w:rsidP="00F044E7">
            <w:pPr>
              <w:jc w:val="center"/>
              <w:rPr>
                <w:sz w:val="21"/>
                <w:szCs w:val="21"/>
              </w:rPr>
            </w:pPr>
            <w:r w:rsidRPr="002E173D">
              <w:rPr>
                <w:sz w:val="21"/>
                <w:szCs w:val="21"/>
              </w:rPr>
              <w:t>(1)</w:t>
            </w:r>
          </w:p>
        </w:tc>
        <w:tc>
          <w:tcPr>
            <w:tcW w:w="1160" w:type="dxa"/>
            <w:tcBorders>
              <w:top w:val="single" w:sz="4" w:space="0" w:color="auto"/>
              <w:left w:val="nil"/>
              <w:bottom w:val="single" w:sz="4" w:space="0" w:color="auto"/>
              <w:right w:val="nil"/>
            </w:tcBorders>
            <w:shd w:val="clear" w:color="auto" w:fill="auto"/>
            <w:noWrap/>
            <w:vAlign w:val="bottom"/>
            <w:hideMark/>
          </w:tcPr>
          <w:p w14:paraId="7AFB6BF2" w14:textId="77777777" w:rsidR="00FB6927" w:rsidRPr="002E173D" w:rsidRDefault="00FB6927" w:rsidP="00F044E7">
            <w:pPr>
              <w:jc w:val="center"/>
              <w:rPr>
                <w:sz w:val="21"/>
                <w:szCs w:val="21"/>
              </w:rPr>
            </w:pPr>
            <w:r w:rsidRPr="002E173D">
              <w:rPr>
                <w:sz w:val="21"/>
                <w:szCs w:val="21"/>
              </w:rPr>
              <w:t>(2)</w:t>
            </w:r>
          </w:p>
        </w:tc>
        <w:tc>
          <w:tcPr>
            <w:tcW w:w="1160" w:type="dxa"/>
            <w:tcBorders>
              <w:top w:val="single" w:sz="4" w:space="0" w:color="auto"/>
              <w:left w:val="nil"/>
              <w:bottom w:val="single" w:sz="4" w:space="0" w:color="auto"/>
              <w:right w:val="nil"/>
            </w:tcBorders>
            <w:shd w:val="clear" w:color="auto" w:fill="auto"/>
            <w:noWrap/>
            <w:vAlign w:val="bottom"/>
            <w:hideMark/>
          </w:tcPr>
          <w:p w14:paraId="1A692F08" w14:textId="77777777" w:rsidR="00FB6927" w:rsidRPr="002E173D" w:rsidRDefault="00FB6927" w:rsidP="00F044E7">
            <w:pPr>
              <w:jc w:val="center"/>
              <w:rPr>
                <w:sz w:val="21"/>
                <w:szCs w:val="21"/>
              </w:rPr>
            </w:pPr>
            <w:r w:rsidRPr="002E173D">
              <w:rPr>
                <w:sz w:val="21"/>
                <w:szCs w:val="21"/>
              </w:rPr>
              <w:t>(3)</w:t>
            </w:r>
          </w:p>
        </w:tc>
        <w:tc>
          <w:tcPr>
            <w:tcW w:w="1160" w:type="dxa"/>
            <w:tcBorders>
              <w:top w:val="single" w:sz="4" w:space="0" w:color="auto"/>
              <w:left w:val="nil"/>
              <w:bottom w:val="single" w:sz="4" w:space="0" w:color="auto"/>
              <w:right w:val="nil"/>
            </w:tcBorders>
            <w:shd w:val="clear" w:color="auto" w:fill="auto"/>
            <w:noWrap/>
            <w:vAlign w:val="bottom"/>
            <w:hideMark/>
          </w:tcPr>
          <w:p w14:paraId="503E1328" w14:textId="77777777" w:rsidR="00FB6927" w:rsidRPr="002E173D" w:rsidRDefault="00FB6927" w:rsidP="00F044E7">
            <w:pPr>
              <w:jc w:val="center"/>
              <w:rPr>
                <w:sz w:val="21"/>
                <w:szCs w:val="21"/>
              </w:rPr>
            </w:pPr>
            <w:r w:rsidRPr="002E173D">
              <w:rPr>
                <w:sz w:val="21"/>
                <w:szCs w:val="21"/>
              </w:rPr>
              <w:t>(4)</w:t>
            </w:r>
          </w:p>
        </w:tc>
      </w:tr>
      <w:tr w:rsidR="00FB6927" w:rsidRPr="002E173D" w14:paraId="55AC155C" w14:textId="77777777" w:rsidTr="00F044E7">
        <w:trPr>
          <w:trHeight w:val="255"/>
        </w:trPr>
        <w:tc>
          <w:tcPr>
            <w:tcW w:w="3240" w:type="dxa"/>
            <w:tcBorders>
              <w:top w:val="nil"/>
              <w:left w:val="nil"/>
              <w:bottom w:val="nil"/>
              <w:right w:val="nil"/>
            </w:tcBorders>
            <w:shd w:val="clear" w:color="auto" w:fill="auto"/>
            <w:noWrap/>
            <w:vAlign w:val="center"/>
            <w:hideMark/>
          </w:tcPr>
          <w:p w14:paraId="4056FF35" w14:textId="4E877D24" w:rsidR="00FB6927" w:rsidRPr="002E173D" w:rsidRDefault="00FB6927" w:rsidP="00F044E7">
            <w:pPr>
              <w:rPr>
                <w:b/>
                <w:bCs/>
                <w:sz w:val="21"/>
                <w:szCs w:val="21"/>
              </w:rPr>
            </w:pPr>
            <w:r w:rsidRPr="002E173D">
              <w:rPr>
                <w:b/>
                <w:bCs/>
                <w:sz w:val="21"/>
                <w:szCs w:val="21"/>
              </w:rPr>
              <w:t xml:space="preserve">Information </w:t>
            </w:r>
            <w:r w:rsidR="005858A4" w:rsidRPr="002E173D">
              <w:rPr>
                <w:b/>
                <w:bCs/>
                <w:sz w:val="21"/>
                <w:szCs w:val="21"/>
              </w:rPr>
              <w:t>Capability</w:t>
            </w:r>
          </w:p>
        </w:tc>
        <w:tc>
          <w:tcPr>
            <w:tcW w:w="1160" w:type="dxa"/>
            <w:tcBorders>
              <w:top w:val="single" w:sz="4" w:space="0" w:color="auto"/>
              <w:left w:val="nil"/>
              <w:bottom w:val="nil"/>
              <w:right w:val="nil"/>
            </w:tcBorders>
            <w:shd w:val="clear" w:color="auto" w:fill="auto"/>
            <w:noWrap/>
            <w:vAlign w:val="bottom"/>
            <w:hideMark/>
          </w:tcPr>
          <w:p w14:paraId="64897057" w14:textId="77777777" w:rsidR="00FB6927" w:rsidRPr="002E173D" w:rsidRDefault="00FB6927" w:rsidP="00F044E7">
            <w:pPr>
              <w:rPr>
                <w:b/>
                <w:bCs/>
                <w:sz w:val="21"/>
                <w:szCs w:val="21"/>
              </w:rPr>
            </w:pPr>
          </w:p>
        </w:tc>
        <w:tc>
          <w:tcPr>
            <w:tcW w:w="1160" w:type="dxa"/>
            <w:tcBorders>
              <w:top w:val="single" w:sz="4" w:space="0" w:color="auto"/>
              <w:left w:val="nil"/>
              <w:bottom w:val="nil"/>
              <w:right w:val="nil"/>
            </w:tcBorders>
            <w:shd w:val="clear" w:color="auto" w:fill="auto"/>
            <w:noWrap/>
            <w:vAlign w:val="bottom"/>
            <w:hideMark/>
          </w:tcPr>
          <w:p w14:paraId="07A79C84" w14:textId="77777777" w:rsidR="00FB6927" w:rsidRPr="002E173D" w:rsidRDefault="00FB6927" w:rsidP="00F044E7">
            <w:pPr>
              <w:jc w:val="center"/>
              <w:rPr>
                <w:sz w:val="21"/>
                <w:szCs w:val="21"/>
              </w:rPr>
            </w:pPr>
          </w:p>
        </w:tc>
        <w:tc>
          <w:tcPr>
            <w:tcW w:w="1160" w:type="dxa"/>
            <w:tcBorders>
              <w:top w:val="single" w:sz="4" w:space="0" w:color="auto"/>
              <w:left w:val="nil"/>
              <w:bottom w:val="nil"/>
              <w:right w:val="nil"/>
            </w:tcBorders>
            <w:shd w:val="clear" w:color="auto" w:fill="auto"/>
            <w:noWrap/>
            <w:vAlign w:val="bottom"/>
            <w:hideMark/>
          </w:tcPr>
          <w:p w14:paraId="442C1E70" w14:textId="77777777" w:rsidR="00FB6927" w:rsidRPr="002E173D" w:rsidRDefault="00FB6927" w:rsidP="00F044E7">
            <w:pPr>
              <w:jc w:val="center"/>
              <w:rPr>
                <w:sz w:val="21"/>
                <w:szCs w:val="21"/>
              </w:rPr>
            </w:pPr>
          </w:p>
        </w:tc>
        <w:tc>
          <w:tcPr>
            <w:tcW w:w="1160" w:type="dxa"/>
            <w:tcBorders>
              <w:top w:val="single" w:sz="4" w:space="0" w:color="auto"/>
              <w:left w:val="nil"/>
              <w:bottom w:val="nil"/>
              <w:right w:val="nil"/>
            </w:tcBorders>
            <w:shd w:val="clear" w:color="auto" w:fill="auto"/>
            <w:noWrap/>
            <w:vAlign w:val="bottom"/>
            <w:hideMark/>
          </w:tcPr>
          <w:p w14:paraId="6B988826" w14:textId="77777777" w:rsidR="00FB6927" w:rsidRPr="002E173D" w:rsidRDefault="00FB6927" w:rsidP="00F044E7">
            <w:pPr>
              <w:jc w:val="center"/>
              <w:rPr>
                <w:sz w:val="21"/>
                <w:szCs w:val="21"/>
              </w:rPr>
            </w:pPr>
          </w:p>
        </w:tc>
      </w:tr>
      <w:tr w:rsidR="00FB6927" w:rsidRPr="002E173D" w14:paraId="732CEBC5" w14:textId="77777777" w:rsidTr="00F044E7">
        <w:trPr>
          <w:trHeight w:val="255"/>
        </w:trPr>
        <w:tc>
          <w:tcPr>
            <w:tcW w:w="3240" w:type="dxa"/>
            <w:tcBorders>
              <w:top w:val="nil"/>
              <w:left w:val="nil"/>
              <w:bottom w:val="nil"/>
              <w:right w:val="nil"/>
            </w:tcBorders>
            <w:shd w:val="clear" w:color="auto" w:fill="auto"/>
            <w:noWrap/>
            <w:vAlign w:val="center"/>
            <w:hideMark/>
          </w:tcPr>
          <w:p w14:paraId="45BC587E" w14:textId="77777777" w:rsidR="00FB6927" w:rsidRPr="002E173D" w:rsidRDefault="00FB6927" w:rsidP="00F044E7">
            <w:pPr>
              <w:rPr>
                <w:i/>
                <w:iCs/>
                <w:color w:val="000000"/>
                <w:sz w:val="21"/>
                <w:szCs w:val="21"/>
              </w:rPr>
            </w:pPr>
            <w:r w:rsidRPr="002E173D">
              <w:rPr>
                <w:i/>
                <w:iCs/>
                <w:color w:val="000000"/>
                <w:sz w:val="21"/>
                <w:szCs w:val="21"/>
              </w:rPr>
              <w:t>Product comparisons</w:t>
            </w:r>
          </w:p>
        </w:tc>
        <w:tc>
          <w:tcPr>
            <w:tcW w:w="1160" w:type="dxa"/>
            <w:tcBorders>
              <w:top w:val="nil"/>
              <w:left w:val="nil"/>
              <w:bottom w:val="nil"/>
              <w:right w:val="nil"/>
            </w:tcBorders>
            <w:shd w:val="clear" w:color="auto" w:fill="auto"/>
            <w:noWrap/>
            <w:vAlign w:val="bottom"/>
            <w:hideMark/>
          </w:tcPr>
          <w:p w14:paraId="659BAD17" w14:textId="68F6E9D5" w:rsidR="00FB6927" w:rsidRPr="002E173D" w:rsidRDefault="00E0274F" w:rsidP="00F044E7">
            <w:pPr>
              <w:jc w:val="center"/>
              <w:rPr>
                <w:sz w:val="21"/>
                <w:szCs w:val="21"/>
              </w:rPr>
            </w:pPr>
            <w:r w:rsidRPr="002E173D">
              <w:rPr>
                <w:sz w:val="21"/>
                <w:szCs w:val="21"/>
              </w:rPr>
              <w:t>−</w:t>
            </w:r>
            <w:r w:rsidR="00FB6927" w:rsidRPr="002E173D">
              <w:rPr>
                <w:sz w:val="21"/>
                <w:szCs w:val="21"/>
              </w:rPr>
              <w:t>0.00</w:t>
            </w:r>
          </w:p>
        </w:tc>
        <w:tc>
          <w:tcPr>
            <w:tcW w:w="1160" w:type="dxa"/>
            <w:tcBorders>
              <w:top w:val="nil"/>
              <w:left w:val="nil"/>
              <w:bottom w:val="nil"/>
              <w:right w:val="nil"/>
            </w:tcBorders>
            <w:shd w:val="clear" w:color="auto" w:fill="auto"/>
            <w:noWrap/>
            <w:vAlign w:val="bottom"/>
            <w:hideMark/>
          </w:tcPr>
          <w:p w14:paraId="204C4AF6"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29E47FA8"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E022407" w14:textId="77777777" w:rsidR="00FB6927" w:rsidRPr="002E173D" w:rsidRDefault="00FB6927" w:rsidP="00F044E7">
            <w:pPr>
              <w:jc w:val="center"/>
              <w:rPr>
                <w:sz w:val="21"/>
                <w:szCs w:val="21"/>
              </w:rPr>
            </w:pPr>
          </w:p>
        </w:tc>
      </w:tr>
      <w:tr w:rsidR="00FB6927" w:rsidRPr="002E173D" w14:paraId="69639510" w14:textId="77777777" w:rsidTr="00F044E7">
        <w:trPr>
          <w:trHeight w:val="300"/>
        </w:trPr>
        <w:tc>
          <w:tcPr>
            <w:tcW w:w="3240" w:type="dxa"/>
            <w:tcBorders>
              <w:top w:val="nil"/>
              <w:left w:val="nil"/>
              <w:bottom w:val="nil"/>
              <w:right w:val="nil"/>
            </w:tcBorders>
            <w:shd w:val="clear" w:color="auto" w:fill="auto"/>
            <w:noWrap/>
            <w:vAlign w:val="bottom"/>
            <w:hideMark/>
          </w:tcPr>
          <w:p w14:paraId="1D5DCC7F"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27AD537"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2D5277D9"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FCC83A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3E3132D" w14:textId="77777777" w:rsidR="00FB6927" w:rsidRPr="002E173D" w:rsidRDefault="00FB6927" w:rsidP="00F044E7">
            <w:pPr>
              <w:jc w:val="center"/>
              <w:rPr>
                <w:sz w:val="21"/>
                <w:szCs w:val="21"/>
              </w:rPr>
            </w:pPr>
          </w:p>
        </w:tc>
      </w:tr>
      <w:tr w:rsidR="00FB6927" w:rsidRPr="002E173D" w14:paraId="4DE2E3F1" w14:textId="77777777" w:rsidTr="00F044E7">
        <w:trPr>
          <w:trHeight w:val="255"/>
        </w:trPr>
        <w:tc>
          <w:tcPr>
            <w:tcW w:w="3240" w:type="dxa"/>
            <w:tcBorders>
              <w:top w:val="nil"/>
              <w:left w:val="nil"/>
              <w:bottom w:val="nil"/>
              <w:right w:val="nil"/>
            </w:tcBorders>
            <w:shd w:val="clear" w:color="auto" w:fill="auto"/>
            <w:noWrap/>
            <w:vAlign w:val="center"/>
            <w:hideMark/>
          </w:tcPr>
          <w:p w14:paraId="2C5A806C" w14:textId="77777777" w:rsidR="00FB6927" w:rsidRPr="002E173D" w:rsidRDefault="00FB6927" w:rsidP="00F044E7">
            <w:pPr>
              <w:rPr>
                <w:i/>
                <w:iCs/>
                <w:color w:val="000000"/>
                <w:sz w:val="21"/>
                <w:szCs w:val="21"/>
              </w:rPr>
            </w:pPr>
            <w:r w:rsidRPr="002E173D">
              <w:rPr>
                <w:i/>
                <w:iCs/>
                <w:color w:val="000000"/>
                <w:sz w:val="21"/>
                <w:szCs w:val="21"/>
              </w:rPr>
              <w:t>Syndicated content</w:t>
            </w:r>
          </w:p>
        </w:tc>
        <w:tc>
          <w:tcPr>
            <w:tcW w:w="1160" w:type="dxa"/>
            <w:tcBorders>
              <w:top w:val="nil"/>
              <w:left w:val="nil"/>
              <w:bottom w:val="nil"/>
              <w:right w:val="nil"/>
            </w:tcBorders>
            <w:shd w:val="clear" w:color="auto" w:fill="auto"/>
            <w:noWrap/>
            <w:vAlign w:val="bottom"/>
            <w:hideMark/>
          </w:tcPr>
          <w:p w14:paraId="26FD8182"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665E1CA2"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37D6CD6"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DC51C7E" w14:textId="77777777" w:rsidR="00FB6927" w:rsidRPr="002E173D" w:rsidRDefault="00FB6927" w:rsidP="00F044E7">
            <w:pPr>
              <w:jc w:val="center"/>
              <w:rPr>
                <w:sz w:val="21"/>
                <w:szCs w:val="21"/>
              </w:rPr>
            </w:pPr>
          </w:p>
        </w:tc>
      </w:tr>
      <w:tr w:rsidR="00FB6927" w:rsidRPr="002E173D" w14:paraId="04C36F03" w14:textId="77777777" w:rsidTr="00F044E7">
        <w:trPr>
          <w:trHeight w:val="255"/>
        </w:trPr>
        <w:tc>
          <w:tcPr>
            <w:tcW w:w="3240" w:type="dxa"/>
            <w:tcBorders>
              <w:top w:val="nil"/>
              <w:left w:val="nil"/>
              <w:bottom w:val="nil"/>
              <w:right w:val="nil"/>
            </w:tcBorders>
            <w:shd w:val="clear" w:color="auto" w:fill="auto"/>
            <w:noWrap/>
            <w:vAlign w:val="bottom"/>
            <w:hideMark/>
          </w:tcPr>
          <w:p w14:paraId="144F6A0C"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5A40B80" w14:textId="77777777" w:rsidR="00FB6927" w:rsidRPr="002E173D" w:rsidRDefault="00FB6927" w:rsidP="00F044E7">
            <w:pPr>
              <w:jc w:val="center"/>
              <w:rPr>
                <w:sz w:val="21"/>
                <w:szCs w:val="21"/>
              </w:rPr>
            </w:pPr>
            <w:r w:rsidRPr="002E173D">
              <w:rPr>
                <w:sz w:val="21"/>
                <w:szCs w:val="21"/>
              </w:rPr>
              <w:t>(0.04)</w:t>
            </w:r>
          </w:p>
        </w:tc>
        <w:tc>
          <w:tcPr>
            <w:tcW w:w="1160" w:type="dxa"/>
            <w:tcBorders>
              <w:top w:val="nil"/>
              <w:left w:val="nil"/>
              <w:bottom w:val="nil"/>
              <w:right w:val="nil"/>
            </w:tcBorders>
            <w:shd w:val="clear" w:color="auto" w:fill="auto"/>
            <w:noWrap/>
            <w:vAlign w:val="bottom"/>
            <w:hideMark/>
          </w:tcPr>
          <w:p w14:paraId="415A0FBB"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71A57CB"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08A6DEF1" w14:textId="77777777" w:rsidR="00FB6927" w:rsidRPr="002E173D" w:rsidRDefault="00FB6927" w:rsidP="00F044E7">
            <w:pPr>
              <w:jc w:val="center"/>
              <w:rPr>
                <w:sz w:val="21"/>
                <w:szCs w:val="21"/>
              </w:rPr>
            </w:pPr>
          </w:p>
        </w:tc>
      </w:tr>
      <w:tr w:rsidR="00FB6927" w:rsidRPr="002E173D" w14:paraId="6C96077A" w14:textId="77777777" w:rsidTr="00F044E7">
        <w:trPr>
          <w:trHeight w:val="255"/>
        </w:trPr>
        <w:tc>
          <w:tcPr>
            <w:tcW w:w="3240" w:type="dxa"/>
            <w:tcBorders>
              <w:top w:val="nil"/>
              <w:left w:val="nil"/>
              <w:bottom w:val="nil"/>
              <w:right w:val="nil"/>
            </w:tcBorders>
            <w:shd w:val="clear" w:color="auto" w:fill="auto"/>
            <w:noWrap/>
            <w:vAlign w:val="bottom"/>
            <w:hideMark/>
          </w:tcPr>
          <w:p w14:paraId="5886870D" w14:textId="184ECE5E" w:rsidR="00FB6927" w:rsidRPr="002E173D" w:rsidRDefault="00FB6927" w:rsidP="00F044E7">
            <w:pPr>
              <w:rPr>
                <w:b/>
                <w:bCs/>
                <w:sz w:val="21"/>
                <w:szCs w:val="21"/>
              </w:rPr>
            </w:pPr>
            <w:r w:rsidRPr="002E173D">
              <w:rPr>
                <w:b/>
                <w:bCs/>
                <w:sz w:val="21"/>
                <w:szCs w:val="21"/>
              </w:rPr>
              <w:t xml:space="preserve">Transaction </w:t>
            </w:r>
            <w:r w:rsidR="005858A4" w:rsidRPr="002E173D">
              <w:rPr>
                <w:b/>
                <w:bCs/>
                <w:sz w:val="21"/>
                <w:szCs w:val="21"/>
              </w:rPr>
              <w:t>Capability</w:t>
            </w:r>
          </w:p>
        </w:tc>
        <w:tc>
          <w:tcPr>
            <w:tcW w:w="1160" w:type="dxa"/>
            <w:tcBorders>
              <w:top w:val="nil"/>
              <w:left w:val="nil"/>
              <w:bottom w:val="nil"/>
              <w:right w:val="nil"/>
            </w:tcBorders>
            <w:shd w:val="clear" w:color="auto" w:fill="auto"/>
            <w:noWrap/>
            <w:vAlign w:val="bottom"/>
            <w:hideMark/>
          </w:tcPr>
          <w:p w14:paraId="3BF7EA12" w14:textId="77777777" w:rsidR="00FB6927" w:rsidRPr="002E173D" w:rsidRDefault="00FB6927" w:rsidP="00F044E7">
            <w:pPr>
              <w:rPr>
                <w:b/>
                <w:bCs/>
                <w:sz w:val="21"/>
                <w:szCs w:val="21"/>
              </w:rPr>
            </w:pPr>
          </w:p>
        </w:tc>
        <w:tc>
          <w:tcPr>
            <w:tcW w:w="1160" w:type="dxa"/>
            <w:tcBorders>
              <w:top w:val="nil"/>
              <w:left w:val="nil"/>
              <w:bottom w:val="nil"/>
              <w:right w:val="nil"/>
            </w:tcBorders>
            <w:shd w:val="clear" w:color="auto" w:fill="auto"/>
            <w:noWrap/>
            <w:vAlign w:val="bottom"/>
            <w:hideMark/>
          </w:tcPr>
          <w:p w14:paraId="30DB810B"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FF247ED"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CBE537F" w14:textId="77777777" w:rsidR="00FB6927" w:rsidRPr="002E173D" w:rsidRDefault="00FB6927" w:rsidP="00F044E7">
            <w:pPr>
              <w:jc w:val="center"/>
              <w:rPr>
                <w:sz w:val="21"/>
                <w:szCs w:val="21"/>
              </w:rPr>
            </w:pPr>
          </w:p>
        </w:tc>
      </w:tr>
      <w:tr w:rsidR="00FB6927" w:rsidRPr="002E173D" w14:paraId="7F49B44E" w14:textId="77777777" w:rsidTr="00F044E7">
        <w:trPr>
          <w:trHeight w:val="255"/>
        </w:trPr>
        <w:tc>
          <w:tcPr>
            <w:tcW w:w="3240" w:type="dxa"/>
            <w:tcBorders>
              <w:top w:val="nil"/>
              <w:left w:val="nil"/>
              <w:bottom w:val="nil"/>
              <w:right w:val="nil"/>
            </w:tcBorders>
            <w:shd w:val="clear" w:color="auto" w:fill="auto"/>
            <w:noWrap/>
            <w:vAlign w:val="center"/>
            <w:hideMark/>
          </w:tcPr>
          <w:p w14:paraId="52A9B314" w14:textId="77777777" w:rsidR="00FB6927" w:rsidRPr="002E173D" w:rsidRDefault="00FB6927" w:rsidP="00F044E7">
            <w:pPr>
              <w:rPr>
                <w:i/>
                <w:iCs/>
                <w:color w:val="000000"/>
                <w:sz w:val="21"/>
                <w:szCs w:val="21"/>
              </w:rPr>
            </w:pPr>
            <w:r w:rsidRPr="002E173D">
              <w:rPr>
                <w:i/>
                <w:iCs/>
                <w:color w:val="000000"/>
                <w:sz w:val="21"/>
                <w:szCs w:val="21"/>
              </w:rPr>
              <w:t>Catalog quick order</w:t>
            </w:r>
          </w:p>
        </w:tc>
        <w:tc>
          <w:tcPr>
            <w:tcW w:w="1160" w:type="dxa"/>
            <w:tcBorders>
              <w:top w:val="nil"/>
              <w:left w:val="nil"/>
              <w:bottom w:val="nil"/>
              <w:right w:val="nil"/>
            </w:tcBorders>
            <w:shd w:val="clear" w:color="auto" w:fill="auto"/>
            <w:noWrap/>
            <w:vAlign w:val="bottom"/>
            <w:hideMark/>
          </w:tcPr>
          <w:p w14:paraId="5347E580" w14:textId="77777777" w:rsidR="00FB6927" w:rsidRPr="002E173D" w:rsidRDefault="00FB6927" w:rsidP="00F044E7">
            <w:pPr>
              <w:rPr>
                <w:i/>
                <w:iCs/>
                <w:color w:val="000000"/>
                <w:sz w:val="21"/>
                <w:szCs w:val="21"/>
              </w:rPr>
            </w:pPr>
          </w:p>
        </w:tc>
        <w:tc>
          <w:tcPr>
            <w:tcW w:w="1160" w:type="dxa"/>
            <w:tcBorders>
              <w:top w:val="nil"/>
              <w:left w:val="nil"/>
              <w:bottom w:val="nil"/>
              <w:right w:val="nil"/>
            </w:tcBorders>
            <w:shd w:val="clear" w:color="auto" w:fill="auto"/>
            <w:noWrap/>
            <w:vAlign w:val="bottom"/>
            <w:hideMark/>
          </w:tcPr>
          <w:p w14:paraId="083C342C" w14:textId="63757B4D" w:rsidR="00FB6927" w:rsidRPr="002E173D" w:rsidRDefault="00E0274F" w:rsidP="00F044E7">
            <w:pPr>
              <w:jc w:val="center"/>
              <w:rPr>
                <w:sz w:val="21"/>
                <w:szCs w:val="21"/>
              </w:rPr>
            </w:pPr>
            <w:r w:rsidRPr="002E173D">
              <w:rPr>
                <w:sz w:val="21"/>
                <w:szCs w:val="21"/>
              </w:rPr>
              <w:t>−</w:t>
            </w:r>
            <w:r w:rsidR="00FB6927" w:rsidRPr="002E173D">
              <w:rPr>
                <w:sz w:val="21"/>
                <w:szCs w:val="21"/>
              </w:rPr>
              <w:t>0.08*</w:t>
            </w:r>
          </w:p>
        </w:tc>
        <w:tc>
          <w:tcPr>
            <w:tcW w:w="1160" w:type="dxa"/>
            <w:tcBorders>
              <w:top w:val="nil"/>
              <w:left w:val="nil"/>
              <w:bottom w:val="nil"/>
              <w:right w:val="nil"/>
            </w:tcBorders>
            <w:shd w:val="clear" w:color="auto" w:fill="auto"/>
            <w:noWrap/>
            <w:vAlign w:val="bottom"/>
            <w:hideMark/>
          </w:tcPr>
          <w:p w14:paraId="08AA393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056142BB" w14:textId="77777777" w:rsidR="00FB6927" w:rsidRPr="002E173D" w:rsidRDefault="00FB6927" w:rsidP="00F044E7">
            <w:pPr>
              <w:jc w:val="center"/>
              <w:rPr>
                <w:sz w:val="21"/>
                <w:szCs w:val="21"/>
              </w:rPr>
            </w:pPr>
          </w:p>
        </w:tc>
      </w:tr>
      <w:tr w:rsidR="00FB6927" w:rsidRPr="002E173D" w14:paraId="2F928E18" w14:textId="77777777" w:rsidTr="00F044E7">
        <w:trPr>
          <w:trHeight w:val="300"/>
        </w:trPr>
        <w:tc>
          <w:tcPr>
            <w:tcW w:w="3240" w:type="dxa"/>
            <w:tcBorders>
              <w:top w:val="nil"/>
              <w:left w:val="nil"/>
              <w:bottom w:val="nil"/>
              <w:right w:val="nil"/>
            </w:tcBorders>
            <w:shd w:val="clear" w:color="auto" w:fill="auto"/>
            <w:noWrap/>
            <w:vAlign w:val="bottom"/>
            <w:hideMark/>
          </w:tcPr>
          <w:p w14:paraId="4997134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3CAE627"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59EC46D3"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5865F2A1"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A19EC7E" w14:textId="77777777" w:rsidR="00FB6927" w:rsidRPr="002E173D" w:rsidRDefault="00FB6927" w:rsidP="00F044E7">
            <w:pPr>
              <w:jc w:val="center"/>
              <w:rPr>
                <w:sz w:val="21"/>
                <w:szCs w:val="21"/>
              </w:rPr>
            </w:pPr>
          </w:p>
        </w:tc>
      </w:tr>
      <w:tr w:rsidR="00FB6927" w:rsidRPr="002E173D" w14:paraId="4F32806A" w14:textId="77777777" w:rsidTr="00F044E7">
        <w:trPr>
          <w:trHeight w:val="255"/>
        </w:trPr>
        <w:tc>
          <w:tcPr>
            <w:tcW w:w="3240" w:type="dxa"/>
            <w:tcBorders>
              <w:top w:val="nil"/>
              <w:left w:val="nil"/>
              <w:bottom w:val="nil"/>
              <w:right w:val="nil"/>
            </w:tcBorders>
            <w:shd w:val="clear" w:color="auto" w:fill="auto"/>
            <w:noWrap/>
            <w:vAlign w:val="center"/>
            <w:hideMark/>
          </w:tcPr>
          <w:p w14:paraId="2461ECE9" w14:textId="77777777" w:rsidR="00FB6927" w:rsidRPr="002E173D" w:rsidRDefault="00FB6927" w:rsidP="00F044E7">
            <w:pPr>
              <w:rPr>
                <w:i/>
                <w:iCs/>
                <w:color w:val="000000"/>
                <w:sz w:val="21"/>
                <w:szCs w:val="21"/>
              </w:rPr>
            </w:pPr>
            <w:r w:rsidRPr="002E173D">
              <w:rPr>
                <w:i/>
                <w:iCs/>
                <w:color w:val="000000"/>
                <w:sz w:val="21"/>
                <w:szCs w:val="21"/>
              </w:rPr>
              <w:t>Deferred payment</w:t>
            </w:r>
          </w:p>
        </w:tc>
        <w:tc>
          <w:tcPr>
            <w:tcW w:w="1160" w:type="dxa"/>
            <w:tcBorders>
              <w:top w:val="nil"/>
              <w:left w:val="nil"/>
              <w:bottom w:val="nil"/>
              <w:right w:val="nil"/>
            </w:tcBorders>
            <w:shd w:val="clear" w:color="auto" w:fill="auto"/>
            <w:noWrap/>
            <w:vAlign w:val="bottom"/>
            <w:hideMark/>
          </w:tcPr>
          <w:p w14:paraId="5BCA7757" w14:textId="77777777" w:rsidR="00FB6927" w:rsidRPr="002E173D" w:rsidRDefault="00FB6927" w:rsidP="00F044E7">
            <w:pPr>
              <w:rPr>
                <w:i/>
                <w:iCs/>
                <w:color w:val="000000"/>
                <w:sz w:val="21"/>
                <w:szCs w:val="21"/>
              </w:rPr>
            </w:pPr>
          </w:p>
        </w:tc>
        <w:tc>
          <w:tcPr>
            <w:tcW w:w="1160" w:type="dxa"/>
            <w:tcBorders>
              <w:top w:val="nil"/>
              <w:left w:val="nil"/>
              <w:bottom w:val="nil"/>
              <w:right w:val="nil"/>
            </w:tcBorders>
            <w:shd w:val="clear" w:color="auto" w:fill="auto"/>
            <w:noWrap/>
            <w:vAlign w:val="bottom"/>
            <w:hideMark/>
          </w:tcPr>
          <w:p w14:paraId="01513680" w14:textId="2D081A88" w:rsidR="00FB6927" w:rsidRPr="002E173D" w:rsidRDefault="00E0274F" w:rsidP="00F044E7">
            <w:pPr>
              <w:jc w:val="center"/>
              <w:rPr>
                <w:sz w:val="21"/>
                <w:szCs w:val="21"/>
              </w:rPr>
            </w:pPr>
            <w:r w:rsidRPr="002E173D">
              <w:rPr>
                <w:sz w:val="21"/>
                <w:szCs w:val="21"/>
              </w:rPr>
              <w:t>−</w:t>
            </w:r>
            <w:r w:rsidR="00FB6927" w:rsidRPr="002E173D">
              <w:rPr>
                <w:sz w:val="21"/>
                <w:szCs w:val="21"/>
              </w:rPr>
              <w:t>0.16***</w:t>
            </w:r>
          </w:p>
        </w:tc>
        <w:tc>
          <w:tcPr>
            <w:tcW w:w="1160" w:type="dxa"/>
            <w:tcBorders>
              <w:top w:val="nil"/>
              <w:left w:val="nil"/>
              <w:bottom w:val="nil"/>
              <w:right w:val="nil"/>
            </w:tcBorders>
            <w:shd w:val="clear" w:color="auto" w:fill="auto"/>
            <w:noWrap/>
            <w:vAlign w:val="bottom"/>
            <w:hideMark/>
          </w:tcPr>
          <w:p w14:paraId="23A48393"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9586548" w14:textId="77777777" w:rsidR="00FB6927" w:rsidRPr="002E173D" w:rsidRDefault="00FB6927" w:rsidP="00F044E7">
            <w:pPr>
              <w:jc w:val="center"/>
              <w:rPr>
                <w:sz w:val="21"/>
                <w:szCs w:val="21"/>
              </w:rPr>
            </w:pPr>
          </w:p>
        </w:tc>
      </w:tr>
      <w:tr w:rsidR="00FB6927" w:rsidRPr="002E173D" w14:paraId="3359E304" w14:textId="77777777" w:rsidTr="00F044E7">
        <w:trPr>
          <w:trHeight w:val="300"/>
        </w:trPr>
        <w:tc>
          <w:tcPr>
            <w:tcW w:w="3240" w:type="dxa"/>
            <w:tcBorders>
              <w:top w:val="nil"/>
              <w:left w:val="nil"/>
              <w:bottom w:val="nil"/>
              <w:right w:val="nil"/>
            </w:tcBorders>
            <w:shd w:val="clear" w:color="auto" w:fill="auto"/>
            <w:noWrap/>
            <w:vAlign w:val="bottom"/>
            <w:hideMark/>
          </w:tcPr>
          <w:p w14:paraId="5F75517A"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2C38F89"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136648EC" w14:textId="77777777" w:rsidR="00FB6927" w:rsidRPr="002E173D" w:rsidRDefault="00FB6927" w:rsidP="00F044E7">
            <w:pPr>
              <w:jc w:val="center"/>
              <w:rPr>
                <w:sz w:val="21"/>
                <w:szCs w:val="21"/>
              </w:rPr>
            </w:pPr>
            <w:r w:rsidRPr="002E173D">
              <w:rPr>
                <w:sz w:val="21"/>
                <w:szCs w:val="21"/>
              </w:rPr>
              <w:t>(0.06)</w:t>
            </w:r>
          </w:p>
        </w:tc>
        <w:tc>
          <w:tcPr>
            <w:tcW w:w="1160" w:type="dxa"/>
            <w:tcBorders>
              <w:top w:val="nil"/>
              <w:left w:val="nil"/>
              <w:bottom w:val="nil"/>
              <w:right w:val="nil"/>
            </w:tcBorders>
            <w:shd w:val="clear" w:color="auto" w:fill="auto"/>
            <w:noWrap/>
            <w:vAlign w:val="bottom"/>
            <w:hideMark/>
          </w:tcPr>
          <w:p w14:paraId="56084A8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71FA06B" w14:textId="77777777" w:rsidR="00FB6927" w:rsidRPr="002E173D" w:rsidRDefault="00FB6927" w:rsidP="00F044E7">
            <w:pPr>
              <w:jc w:val="center"/>
              <w:rPr>
                <w:sz w:val="21"/>
                <w:szCs w:val="21"/>
              </w:rPr>
            </w:pPr>
          </w:p>
        </w:tc>
      </w:tr>
      <w:tr w:rsidR="00FB6927" w:rsidRPr="002E173D" w14:paraId="515EF472" w14:textId="77777777" w:rsidTr="00F044E7">
        <w:trPr>
          <w:trHeight w:val="255"/>
        </w:trPr>
        <w:tc>
          <w:tcPr>
            <w:tcW w:w="3240" w:type="dxa"/>
            <w:tcBorders>
              <w:top w:val="nil"/>
              <w:left w:val="nil"/>
              <w:bottom w:val="nil"/>
              <w:right w:val="nil"/>
            </w:tcBorders>
            <w:shd w:val="clear" w:color="auto" w:fill="auto"/>
            <w:noWrap/>
            <w:vAlign w:val="center"/>
            <w:hideMark/>
          </w:tcPr>
          <w:p w14:paraId="1A66E87F" w14:textId="77777777" w:rsidR="00FB6927" w:rsidRPr="002E173D" w:rsidRDefault="00FB6927" w:rsidP="00F044E7">
            <w:pPr>
              <w:rPr>
                <w:i/>
                <w:iCs/>
                <w:sz w:val="21"/>
                <w:szCs w:val="21"/>
              </w:rPr>
            </w:pPr>
            <w:r w:rsidRPr="002E173D">
              <w:rPr>
                <w:i/>
                <w:iCs/>
                <w:sz w:val="21"/>
                <w:szCs w:val="21"/>
              </w:rPr>
              <w:t>PayPal express checkout</w:t>
            </w:r>
          </w:p>
        </w:tc>
        <w:tc>
          <w:tcPr>
            <w:tcW w:w="1160" w:type="dxa"/>
            <w:tcBorders>
              <w:top w:val="nil"/>
              <w:left w:val="nil"/>
              <w:bottom w:val="nil"/>
              <w:right w:val="nil"/>
            </w:tcBorders>
            <w:shd w:val="clear" w:color="auto" w:fill="auto"/>
            <w:noWrap/>
            <w:vAlign w:val="bottom"/>
            <w:hideMark/>
          </w:tcPr>
          <w:p w14:paraId="78F21405" w14:textId="77777777" w:rsidR="00FB6927" w:rsidRPr="002E173D" w:rsidRDefault="00FB6927" w:rsidP="00F044E7">
            <w:pPr>
              <w:rPr>
                <w:i/>
                <w:iCs/>
                <w:sz w:val="21"/>
                <w:szCs w:val="21"/>
              </w:rPr>
            </w:pPr>
          </w:p>
        </w:tc>
        <w:tc>
          <w:tcPr>
            <w:tcW w:w="1160" w:type="dxa"/>
            <w:tcBorders>
              <w:top w:val="nil"/>
              <w:left w:val="nil"/>
              <w:bottom w:val="nil"/>
              <w:right w:val="nil"/>
            </w:tcBorders>
            <w:shd w:val="clear" w:color="auto" w:fill="auto"/>
            <w:noWrap/>
            <w:vAlign w:val="bottom"/>
            <w:hideMark/>
          </w:tcPr>
          <w:p w14:paraId="79F6F362" w14:textId="2AEE99EA" w:rsidR="00FB6927" w:rsidRPr="002E173D" w:rsidRDefault="00E0274F" w:rsidP="00F044E7">
            <w:pPr>
              <w:jc w:val="center"/>
              <w:rPr>
                <w:sz w:val="21"/>
                <w:szCs w:val="21"/>
              </w:rPr>
            </w:pPr>
            <w:r w:rsidRPr="002E173D">
              <w:rPr>
                <w:sz w:val="21"/>
                <w:szCs w:val="21"/>
              </w:rPr>
              <w:t>−</w:t>
            </w:r>
            <w:r w:rsidR="00FB6927" w:rsidRPr="002E173D">
              <w:rPr>
                <w:sz w:val="21"/>
                <w:szCs w:val="21"/>
              </w:rPr>
              <w:t>0.00</w:t>
            </w:r>
          </w:p>
        </w:tc>
        <w:tc>
          <w:tcPr>
            <w:tcW w:w="1160" w:type="dxa"/>
            <w:tcBorders>
              <w:top w:val="nil"/>
              <w:left w:val="nil"/>
              <w:bottom w:val="nil"/>
              <w:right w:val="nil"/>
            </w:tcBorders>
            <w:shd w:val="clear" w:color="auto" w:fill="auto"/>
            <w:noWrap/>
            <w:vAlign w:val="bottom"/>
            <w:hideMark/>
          </w:tcPr>
          <w:p w14:paraId="11E3E247"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E6C7204" w14:textId="77777777" w:rsidR="00FB6927" w:rsidRPr="002E173D" w:rsidRDefault="00FB6927" w:rsidP="00F044E7">
            <w:pPr>
              <w:jc w:val="center"/>
              <w:rPr>
                <w:sz w:val="21"/>
                <w:szCs w:val="21"/>
              </w:rPr>
            </w:pPr>
          </w:p>
        </w:tc>
      </w:tr>
      <w:tr w:rsidR="00FB6927" w:rsidRPr="002E173D" w14:paraId="6C2FCE0E" w14:textId="77777777" w:rsidTr="00F044E7">
        <w:trPr>
          <w:trHeight w:val="255"/>
        </w:trPr>
        <w:tc>
          <w:tcPr>
            <w:tcW w:w="3240" w:type="dxa"/>
            <w:tcBorders>
              <w:top w:val="nil"/>
              <w:left w:val="nil"/>
              <w:bottom w:val="nil"/>
              <w:right w:val="nil"/>
            </w:tcBorders>
            <w:shd w:val="clear" w:color="auto" w:fill="auto"/>
            <w:noWrap/>
            <w:vAlign w:val="bottom"/>
            <w:hideMark/>
          </w:tcPr>
          <w:p w14:paraId="42D48FF5"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FA37BF9"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6DD7F4B8" w14:textId="77777777" w:rsidR="00FB6927" w:rsidRPr="002E173D" w:rsidRDefault="00FB6927" w:rsidP="00F044E7">
            <w:pPr>
              <w:jc w:val="center"/>
              <w:rPr>
                <w:sz w:val="21"/>
                <w:szCs w:val="21"/>
              </w:rPr>
            </w:pPr>
            <w:r w:rsidRPr="002E173D">
              <w:rPr>
                <w:sz w:val="21"/>
                <w:szCs w:val="21"/>
              </w:rPr>
              <w:t>(0.07)</w:t>
            </w:r>
          </w:p>
        </w:tc>
        <w:tc>
          <w:tcPr>
            <w:tcW w:w="1160" w:type="dxa"/>
            <w:tcBorders>
              <w:top w:val="nil"/>
              <w:left w:val="nil"/>
              <w:bottom w:val="nil"/>
              <w:right w:val="nil"/>
            </w:tcBorders>
            <w:shd w:val="clear" w:color="auto" w:fill="auto"/>
            <w:noWrap/>
            <w:vAlign w:val="bottom"/>
            <w:hideMark/>
          </w:tcPr>
          <w:p w14:paraId="10D41B07"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41D897A" w14:textId="77777777" w:rsidR="00FB6927" w:rsidRPr="002E173D" w:rsidRDefault="00FB6927" w:rsidP="00F044E7">
            <w:pPr>
              <w:jc w:val="center"/>
              <w:rPr>
                <w:sz w:val="21"/>
                <w:szCs w:val="21"/>
              </w:rPr>
            </w:pPr>
          </w:p>
        </w:tc>
      </w:tr>
      <w:tr w:rsidR="00FB6927" w:rsidRPr="002E173D" w14:paraId="0250D899" w14:textId="77777777" w:rsidTr="00F044E7">
        <w:trPr>
          <w:trHeight w:val="255"/>
        </w:trPr>
        <w:tc>
          <w:tcPr>
            <w:tcW w:w="3240" w:type="dxa"/>
            <w:tcBorders>
              <w:top w:val="nil"/>
              <w:left w:val="nil"/>
              <w:bottom w:val="nil"/>
              <w:right w:val="nil"/>
            </w:tcBorders>
            <w:shd w:val="clear" w:color="auto" w:fill="auto"/>
            <w:noWrap/>
            <w:vAlign w:val="bottom"/>
            <w:hideMark/>
          </w:tcPr>
          <w:p w14:paraId="0100ECE5" w14:textId="224FB86D" w:rsidR="00FB6927" w:rsidRPr="002E173D" w:rsidRDefault="00FB6927" w:rsidP="00F044E7">
            <w:pPr>
              <w:rPr>
                <w:b/>
                <w:bCs/>
                <w:color w:val="000000"/>
                <w:sz w:val="21"/>
                <w:szCs w:val="21"/>
              </w:rPr>
            </w:pPr>
            <w:r w:rsidRPr="002E173D">
              <w:rPr>
                <w:b/>
                <w:bCs/>
                <w:color w:val="000000"/>
                <w:sz w:val="21"/>
                <w:szCs w:val="21"/>
              </w:rPr>
              <w:t xml:space="preserve">Interaction </w:t>
            </w:r>
            <w:r w:rsidR="005858A4" w:rsidRPr="002E173D">
              <w:rPr>
                <w:b/>
                <w:bCs/>
                <w:sz w:val="21"/>
                <w:szCs w:val="21"/>
              </w:rPr>
              <w:t>Capability</w:t>
            </w:r>
          </w:p>
        </w:tc>
        <w:tc>
          <w:tcPr>
            <w:tcW w:w="1160" w:type="dxa"/>
            <w:tcBorders>
              <w:top w:val="nil"/>
              <w:left w:val="nil"/>
              <w:bottom w:val="nil"/>
              <w:right w:val="nil"/>
            </w:tcBorders>
            <w:shd w:val="clear" w:color="auto" w:fill="auto"/>
            <w:noWrap/>
            <w:vAlign w:val="bottom"/>
            <w:hideMark/>
          </w:tcPr>
          <w:p w14:paraId="1B8CBFC5" w14:textId="77777777" w:rsidR="00FB6927" w:rsidRPr="002E173D" w:rsidRDefault="00FB6927" w:rsidP="00F044E7">
            <w:pPr>
              <w:rPr>
                <w:b/>
                <w:bCs/>
                <w:color w:val="000000"/>
                <w:sz w:val="21"/>
                <w:szCs w:val="21"/>
              </w:rPr>
            </w:pPr>
          </w:p>
        </w:tc>
        <w:tc>
          <w:tcPr>
            <w:tcW w:w="1160" w:type="dxa"/>
            <w:tcBorders>
              <w:top w:val="nil"/>
              <w:left w:val="nil"/>
              <w:bottom w:val="nil"/>
              <w:right w:val="nil"/>
            </w:tcBorders>
            <w:shd w:val="clear" w:color="auto" w:fill="auto"/>
            <w:noWrap/>
            <w:vAlign w:val="bottom"/>
            <w:hideMark/>
          </w:tcPr>
          <w:p w14:paraId="01A5B35A"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CDE26F3"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018910A9" w14:textId="77777777" w:rsidR="00FB6927" w:rsidRPr="002E173D" w:rsidRDefault="00FB6927" w:rsidP="00F044E7">
            <w:pPr>
              <w:jc w:val="center"/>
              <w:rPr>
                <w:sz w:val="21"/>
                <w:szCs w:val="21"/>
              </w:rPr>
            </w:pPr>
          </w:p>
        </w:tc>
      </w:tr>
      <w:tr w:rsidR="00FB6927" w:rsidRPr="002E173D" w14:paraId="42E4E4D9" w14:textId="77777777" w:rsidTr="00F044E7">
        <w:trPr>
          <w:trHeight w:val="255"/>
        </w:trPr>
        <w:tc>
          <w:tcPr>
            <w:tcW w:w="3240" w:type="dxa"/>
            <w:tcBorders>
              <w:top w:val="nil"/>
              <w:left w:val="nil"/>
              <w:bottom w:val="nil"/>
              <w:right w:val="nil"/>
            </w:tcBorders>
            <w:shd w:val="clear" w:color="auto" w:fill="auto"/>
            <w:noWrap/>
            <w:vAlign w:val="bottom"/>
            <w:hideMark/>
          </w:tcPr>
          <w:p w14:paraId="729217B5" w14:textId="77777777" w:rsidR="00FB6927" w:rsidRPr="002E173D" w:rsidRDefault="00FB6927" w:rsidP="00F044E7">
            <w:pPr>
              <w:rPr>
                <w:i/>
                <w:iCs/>
                <w:sz w:val="21"/>
                <w:szCs w:val="21"/>
              </w:rPr>
            </w:pPr>
            <w:r w:rsidRPr="002E173D">
              <w:rPr>
                <w:i/>
                <w:iCs/>
                <w:sz w:val="21"/>
                <w:szCs w:val="21"/>
              </w:rPr>
              <w:t>Frequent buyer program</w:t>
            </w:r>
          </w:p>
        </w:tc>
        <w:tc>
          <w:tcPr>
            <w:tcW w:w="1160" w:type="dxa"/>
            <w:tcBorders>
              <w:top w:val="nil"/>
              <w:left w:val="nil"/>
              <w:bottom w:val="nil"/>
              <w:right w:val="nil"/>
            </w:tcBorders>
            <w:shd w:val="clear" w:color="auto" w:fill="auto"/>
            <w:noWrap/>
            <w:vAlign w:val="bottom"/>
            <w:hideMark/>
          </w:tcPr>
          <w:p w14:paraId="69A473F2"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6500FFE0"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26522F7" w14:textId="77777777" w:rsidR="00FB6927" w:rsidRPr="002E173D" w:rsidRDefault="00FB6927" w:rsidP="00F044E7">
            <w:pPr>
              <w:jc w:val="center"/>
              <w:rPr>
                <w:sz w:val="21"/>
                <w:szCs w:val="21"/>
              </w:rPr>
            </w:pPr>
            <w:r w:rsidRPr="002E173D">
              <w:rPr>
                <w:sz w:val="21"/>
                <w:szCs w:val="21"/>
              </w:rPr>
              <w:t>0.02</w:t>
            </w:r>
          </w:p>
        </w:tc>
        <w:tc>
          <w:tcPr>
            <w:tcW w:w="1160" w:type="dxa"/>
            <w:tcBorders>
              <w:top w:val="nil"/>
              <w:left w:val="nil"/>
              <w:bottom w:val="nil"/>
              <w:right w:val="nil"/>
            </w:tcBorders>
            <w:shd w:val="clear" w:color="auto" w:fill="auto"/>
            <w:noWrap/>
            <w:vAlign w:val="bottom"/>
            <w:hideMark/>
          </w:tcPr>
          <w:p w14:paraId="2CFB61D5" w14:textId="77777777" w:rsidR="00FB6927" w:rsidRPr="002E173D" w:rsidRDefault="00FB6927" w:rsidP="00F044E7">
            <w:pPr>
              <w:jc w:val="center"/>
              <w:rPr>
                <w:sz w:val="21"/>
                <w:szCs w:val="21"/>
              </w:rPr>
            </w:pPr>
          </w:p>
        </w:tc>
      </w:tr>
      <w:tr w:rsidR="00FB6927" w:rsidRPr="002E173D" w14:paraId="1552630A" w14:textId="77777777" w:rsidTr="00F044E7">
        <w:trPr>
          <w:trHeight w:val="255"/>
        </w:trPr>
        <w:tc>
          <w:tcPr>
            <w:tcW w:w="3240" w:type="dxa"/>
            <w:tcBorders>
              <w:top w:val="nil"/>
              <w:left w:val="nil"/>
              <w:bottom w:val="nil"/>
              <w:right w:val="nil"/>
            </w:tcBorders>
            <w:shd w:val="clear" w:color="auto" w:fill="auto"/>
            <w:noWrap/>
            <w:vAlign w:val="bottom"/>
            <w:hideMark/>
          </w:tcPr>
          <w:p w14:paraId="622C22B6" w14:textId="77777777" w:rsidR="00FB6927" w:rsidRPr="002E173D" w:rsidRDefault="00FB6927" w:rsidP="00F044E7">
            <w:pPr>
              <w:jc w:val="center"/>
              <w:rPr>
                <w:i/>
                <w:iCs/>
                <w:sz w:val="21"/>
                <w:szCs w:val="21"/>
              </w:rPr>
            </w:pPr>
          </w:p>
        </w:tc>
        <w:tc>
          <w:tcPr>
            <w:tcW w:w="1160" w:type="dxa"/>
            <w:tcBorders>
              <w:top w:val="nil"/>
              <w:left w:val="nil"/>
              <w:bottom w:val="nil"/>
              <w:right w:val="nil"/>
            </w:tcBorders>
            <w:shd w:val="clear" w:color="auto" w:fill="auto"/>
            <w:noWrap/>
            <w:vAlign w:val="bottom"/>
            <w:hideMark/>
          </w:tcPr>
          <w:p w14:paraId="523C7DB4"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75AF3735"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DE5DDC5"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5679AF99" w14:textId="77777777" w:rsidR="00FB6927" w:rsidRPr="002E173D" w:rsidRDefault="00FB6927" w:rsidP="00F044E7">
            <w:pPr>
              <w:jc w:val="center"/>
              <w:rPr>
                <w:sz w:val="21"/>
                <w:szCs w:val="21"/>
              </w:rPr>
            </w:pPr>
          </w:p>
        </w:tc>
      </w:tr>
      <w:tr w:rsidR="00FB6927" w:rsidRPr="002E173D" w14:paraId="6D0A5871" w14:textId="77777777" w:rsidTr="00F044E7">
        <w:trPr>
          <w:trHeight w:val="255"/>
        </w:trPr>
        <w:tc>
          <w:tcPr>
            <w:tcW w:w="3240" w:type="dxa"/>
            <w:tcBorders>
              <w:top w:val="nil"/>
              <w:left w:val="nil"/>
              <w:bottom w:val="nil"/>
              <w:right w:val="nil"/>
            </w:tcBorders>
            <w:shd w:val="clear" w:color="auto" w:fill="auto"/>
            <w:noWrap/>
            <w:vAlign w:val="bottom"/>
            <w:hideMark/>
          </w:tcPr>
          <w:p w14:paraId="14AE4409" w14:textId="77777777" w:rsidR="00FB6927" w:rsidRPr="002E173D" w:rsidRDefault="00FB6927" w:rsidP="00F044E7">
            <w:pPr>
              <w:rPr>
                <w:i/>
                <w:iCs/>
                <w:sz w:val="21"/>
                <w:szCs w:val="21"/>
              </w:rPr>
            </w:pPr>
            <w:r w:rsidRPr="002E173D">
              <w:rPr>
                <w:i/>
                <w:iCs/>
                <w:sz w:val="21"/>
                <w:szCs w:val="21"/>
              </w:rPr>
              <w:t>Personalization</w:t>
            </w:r>
          </w:p>
        </w:tc>
        <w:tc>
          <w:tcPr>
            <w:tcW w:w="1160" w:type="dxa"/>
            <w:tcBorders>
              <w:top w:val="nil"/>
              <w:left w:val="nil"/>
              <w:bottom w:val="nil"/>
              <w:right w:val="nil"/>
            </w:tcBorders>
            <w:shd w:val="clear" w:color="auto" w:fill="auto"/>
            <w:noWrap/>
            <w:vAlign w:val="bottom"/>
            <w:hideMark/>
          </w:tcPr>
          <w:p w14:paraId="7C74D918"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29B96708"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8B25461" w14:textId="7ED06F6C" w:rsidR="00FB6927" w:rsidRPr="002E173D" w:rsidRDefault="00E0274F" w:rsidP="00F044E7">
            <w:pPr>
              <w:jc w:val="center"/>
              <w:rPr>
                <w:sz w:val="21"/>
                <w:szCs w:val="21"/>
              </w:rPr>
            </w:pPr>
            <w:r w:rsidRPr="002E173D">
              <w:rPr>
                <w:sz w:val="21"/>
                <w:szCs w:val="21"/>
              </w:rPr>
              <w:t>−</w:t>
            </w:r>
            <w:r w:rsidR="00FB6927" w:rsidRPr="002E173D">
              <w:rPr>
                <w:sz w:val="21"/>
                <w:szCs w:val="21"/>
              </w:rPr>
              <w:t>0.06</w:t>
            </w:r>
          </w:p>
        </w:tc>
        <w:tc>
          <w:tcPr>
            <w:tcW w:w="1160" w:type="dxa"/>
            <w:tcBorders>
              <w:top w:val="nil"/>
              <w:left w:val="nil"/>
              <w:bottom w:val="nil"/>
              <w:right w:val="nil"/>
            </w:tcBorders>
            <w:shd w:val="clear" w:color="auto" w:fill="auto"/>
            <w:noWrap/>
            <w:vAlign w:val="bottom"/>
            <w:hideMark/>
          </w:tcPr>
          <w:p w14:paraId="7C5BE919" w14:textId="77777777" w:rsidR="00FB6927" w:rsidRPr="002E173D" w:rsidRDefault="00FB6927" w:rsidP="00F044E7">
            <w:pPr>
              <w:jc w:val="center"/>
              <w:rPr>
                <w:sz w:val="21"/>
                <w:szCs w:val="21"/>
              </w:rPr>
            </w:pPr>
          </w:p>
        </w:tc>
      </w:tr>
      <w:tr w:rsidR="00FB6927" w:rsidRPr="002E173D" w14:paraId="6177A53E" w14:textId="77777777" w:rsidTr="00F044E7">
        <w:trPr>
          <w:trHeight w:val="255"/>
        </w:trPr>
        <w:tc>
          <w:tcPr>
            <w:tcW w:w="3240" w:type="dxa"/>
            <w:tcBorders>
              <w:top w:val="nil"/>
              <w:left w:val="nil"/>
              <w:bottom w:val="nil"/>
              <w:right w:val="nil"/>
            </w:tcBorders>
            <w:shd w:val="clear" w:color="auto" w:fill="auto"/>
            <w:noWrap/>
            <w:vAlign w:val="bottom"/>
            <w:hideMark/>
          </w:tcPr>
          <w:p w14:paraId="40EFEAB3"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F0BB469"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0F1502C1"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4175B17" w14:textId="77777777" w:rsidR="00FB6927" w:rsidRPr="002E173D" w:rsidRDefault="00FB6927" w:rsidP="00F044E7">
            <w:pPr>
              <w:jc w:val="center"/>
              <w:rPr>
                <w:sz w:val="21"/>
                <w:szCs w:val="21"/>
              </w:rPr>
            </w:pPr>
            <w:r w:rsidRPr="002E173D">
              <w:rPr>
                <w:sz w:val="21"/>
                <w:szCs w:val="21"/>
              </w:rPr>
              <w:t>(0.04)</w:t>
            </w:r>
          </w:p>
        </w:tc>
        <w:tc>
          <w:tcPr>
            <w:tcW w:w="1160" w:type="dxa"/>
            <w:tcBorders>
              <w:top w:val="nil"/>
              <w:left w:val="nil"/>
              <w:bottom w:val="nil"/>
              <w:right w:val="nil"/>
            </w:tcBorders>
            <w:shd w:val="clear" w:color="auto" w:fill="auto"/>
            <w:noWrap/>
            <w:vAlign w:val="bottom"/>
            <w:hideMark/>
          </w:tcPr>
          <w:p w14:paraId="7F0E44F0" w14:textId="77777777" w:rsidR="00FB6927" w:rsidRPr="002E173D" w:rsidRDefault="00FB6927" w:rsidP="00F044E7">
            <w:pPr>
              <w:jc w:val="center"/>
              <w:rPr>
                <w:sz w:val="21"/>
                <w:szCs w:val="21"/>
              </w:rPr>
            </w:pPr>
          </w:p>
        </w:tc>
      </w:tr>
      <w:tr w:rsidR="00FB6927" w:rsidRPr="002E173D" w14:paraId="0278BB42" w14:textId="77777777" w:rsidTr="00F044E7">
        <w:trPr>
          <w:trHeight w:val="255"/>
        </w:trPr>
        <w:tc>
          <w:tcPr>
            <w:tcW w:w="3240" w:type="dxa"/>
            <w:tcBorders>
              <w:top w:val="nil"/>
              <w:left w:val="nil"/>
              <w:bottom w:val="nil"/>
              <w:right w:val="nil"/>
            </w:tcBorders>
            <w:shd w:val="clear" w:color="auto" w:fill="auto"/>
            <w:noWrap/>
            <w:vAlign w:val="bottom"/>
            <w:hideMark/>
          </w:tcPr>
          <w:p w14:paraId="460B37AE" w14:textId="676303FD" w:rsidR="00FB6927" w:rsidRPr="002E173D" w:rsidRDefault="00FB6927" w:rsidP="00F044E7">
            <w:pPr>
              <w:rPr>
                <w:b/>
                <w:bCs/>
                <w:sz w:val="21"/>
                <w:szCs w:val="21"/>
              </w:rPr>
            </w:pPr>
            <w:r w:rsidRPr="002E173D">
              <w:rPr>
                <w:b/>
                <w:bCs/>
                <w:sz w:val="21"/>
                <w:szCs w:val="21"/>
              </w:rPr>
              <w:t xml:space="preserve">Infrastructure </w:t>
            </w:r>
            <w:r w:rsidR="005858A4" w:rsidRPr="002E173D">
              <w:rPr>
                <w:b/>
                <w:bCs/>
                <w:sz w:val="21"/>
                <w:szCs w:val="21"/>
              </w:rPr>
              <w:t>Capability</w:t>
            </w:r>
          </w:p>
        </w:tc>
        <w:tc>
          <w:tcPr>
            <w:tcW w:w="1160" w:type="dxa"/>
            <w:tcBorders>
              <w:top w:val="nil"/>
              <w:left w:val="nil"/>
              <w:bottom w:val="nil"/>
              <w:right w:val="nil"/>
            </w:tcBorders>
            <w:shd w:val="clear" w:color="auto" w:fill="auto"/>
            <w:noWrap/>
            <w:vAlign w:val="bottom"/>
            <w:hideMark/>
          </w:tcPr>
          <w:p w14:paraId="3763E73A" w14:textId="77777777" w:rsidR="00FB6927" w:rsidRPr="002E173D" w:rsidRDefault="00FB6927" w:rsidP="00F044E7">
            <w:pPr>
              <w:rPr>
                <w:b/>
                <w:bCs/>
                <w:sz w:val="21"/>
                <w:szCs w:val="21"/>
              </w:rPr>
            </w:pPr>
          </w:p>
        </w:tc>
        <w:tc>
          <w:tcPr>
            <w:tcW w:w="1160" w:type="dxa"/>
            <w:tcBorders>
              <w:top w:val="nil"/>
              <w:left w:val="nil"/>
              <w:bottom w:val="nil"/>
              <w:right w:val="nil"/>
            </w:tcBorders>
            <w:shd w:val="clear" w:color="auto" w:fill="auto"/>
            <w:noWrap/>
            <w:vAlign w:val="bottom"/>
            <w:hideMark/>
          </w:tcPr>
          <w:p w14:paraId="0EAA6DD2"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B43CB49"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2DA79A0" w14:textId="77777777" w:rsidR="00FB6927" w:rsidRPr="002E173D" w:rsidRDefault="00FB6927" w:rsidP="00F044E7">
            <w:pPr>
              <w:jc w:val="center"/>
              <w:rPr>
                <w:sz w:val="21"/>
                <w:szCs w:val="21"/>
              </w:rPr>
            </w:pPr>
          </w:p>
        </w:tc>
      </w:tr>
      <w:tr w:rsidR="00FB6927" w:rsidRPr="002E173D" w14:paraId="45357A8E" w14:textId="77777777" w:rsidTr="00F044E7">
        <w:trPr>
          <w:trHeight w:val="255"/>
        </w:trPr>
        <w:tc>
          <w:tcPr>
            <w:tcW w:w="3240" w:type="dxa"/>
            <w:tcBorders>
              <w:top w:val="nil"/>
              <w:left w:val="nil"/>
              <w:bottom w:val="nil"/>
              <w:right w:val="nil"/>
            </w:tcBorders>
            <w:shd w:val="clear" w:color="auto" w:fill="auto"/>
            <w:noWrap/>
            <w:vAlign w:val="center"/>
            <w:hideMark/>
          </w:tcPr>
          <w:p w14:paraId="6CB47511" w14:textId="77777777" w:rsidR="00FB6927" w:rsidRPr="002E173D" w:rsidRDefault="00FB6927" w:rsidP="00F044E7">
            <w:pPr>
              <w:rPr>
                <w:i/>
                <w:iCs/>
                <w:color w:val="000000"/>
                <w:sz w:val="21"/>
                <w:szCs w:val="21"/>
              </w:rPr>
            </w:pPr>
            <w:r w:rsidRPr="002E173D">
              <w:rPr>
                <w:i/>
                <w:iCs/>
                <w:color w:val="000000"/>
                <w:sz w:val="21"/>
                <w:szCs w:val="21"/>
              </w:rPr>
              <w:t>Content delivery</w:t>
            </w:r>
          </w:p>
        </w:tc>
        <w:tc>
          <w:tcPr>
            <w:tcW w:w="1160" w:type="dxa"/>
            <w:tcBorders>
              <w:top w:val="nil"/>
              <w:left w:val="nil"/>
              <w:bottom w:val="nil"/>
              <w:right w:val="nil"/>
            </w:tcBorders>
            <w:shd w:val="clear" w:color="auto" w:fill="auto"/>
            <w:noWrap/>
            <w:vAlign w:val="bottom"/>
            <w:hideMark/>
          </w:tcPr>
          <w:p w14:paraId="61FBFFD1" w14:textId="77777777" w:rsidR="00FB6927" w:rsidRPr="002E173D" w:rsidRDefault="00FB6927" w:rsidP="00F044E7">
            <w:pPr>
              <w:rPr>
                <w:i/>
                <w:iCs/>
                <w:color w:val="000000"/>
                <w:sz w:val="21"/>
                <w:szCs w:val="21"/>
              </w:rPr>
            </w:pPr>
          </w:p>
        </w:tc>
        <w:tc>
          <w:tcPr>
            <w:tcW w:w="1160" w:type="dxa"/>
            <w:tcBorders>
              <w:top w:val="nil"/>
              <w:left w:val="nil"/>
              <w:bottom w:val="nil"/>
              <w:right w:val="nil"/>
            </w:tcBorders>
            <w:shd w:val="clear" w:color="auto" w:fill="auto"/>
            <w:noWrap/>
            <w:vAlign w:val="bottom"/>
            <w:hideMark/>
          </w:tcPr>
          <w:p w14:paraId="1B91E266"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46A724FE"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542F81F" w14:textId="77777777" w:rsidR="00FB6927" w:rsidRPr="002E173D" w:rsidRDefault="00FB6927" w:rsidP="00F044E7">
            <w:pPr>
              <w:jc w:val="center"/>
              <w:rPr>
                <w:sz w:val="21"/>
                <w:szCs w:val="21"/>
              </w:rPr>
            </w:pPr>
            <w:r w:rsidRPr="002E173D">
              <w:rPr>
                <w:sz w:val="21"/>
                <w:szCs w:val="21"/>
              </w:rPr>
              <w:t>0.10*</w:t>
            </w:r>
          </w:p>
        </w:tc>
      </w:tr>
      <w:tr w:rsidR="00FB6927" w:rsidRPr="002E173D" w14:paraId="0373EEF1" w14:textId="77777777" w:rsidTr="00F044E7">
        <w:trPr>
          <w:trHeight w:val="300"/>
        </w:trPr>
        <w:tc>
          <w:tcPr>
            <w:tcW w:w="3240" w:type="dxa"/>
            <w:tcBorders>
              <w:top w:val="nil"/>
              <w:left w:val="nil"/>
              <w:bottom w:val="nil"/>
              <w:right w:val="nil"/>
            </w:tcBorders>
            <w:shd w:val="clear" w:color="auto" w:fill="auto"/>
            <w:noWrap/>
            <w:vAlign w:val="bottom"/>
            <w:hideMark/>
          </w:tcPr>
          <w:p w14:paraId="2FAB636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D10C9F2"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682021DA"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3BF9957"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86A5CB8" w14:textId="77777777" w:rsidR="00FB6927" w:rsidRPr="002E173D" w:rsidRDefault="00FB6927" w:rsidP="00F044E7">
            <w:pPr>
              <w:jc w:val="center"/>
              <w:rPr>
                <w:sz w:val="21"/>
                <w:szCs w:val="21"/>
              </w:rPr>
            </w:pPr>
            <w:r w:rsidRPr="002E173D">
              <w:rPr>
                <w:sz w:val="21"/>
                <w:szCs w:val="21"/>
              </w:rPr>
              <w:t>(0.06)</w:t>
            </w:r>
          </w:p>
        </w:tc>
      </w:tr>
      <w:tr w:rsidR="00FB6927" w:rsidRPr="002E173D" w14:paraId="742F4F35" w14:textId="77777777" w:rsidTr="00F044E7">
        <w:trPr>
          <w:trHeight w:val="255"/>
        </w:trPr>
        <w:tc>
          <w:tcPr>
            <w:tcW w:w="3240" w:type="dxa"/>
            <w:tcBorders>
              <w:top w:val="nil"/>
              <w:left w:val="nil"/>
              <w:bottom w:val="nil"/>
              <w:right w:val="nil"/>
            </w:tcBorders>
            <w:shd w:val="clear" w:color="auto" w:fill="auto"/>
            <w:noWrap/>
            <w:vAlign w:val="center"/>
            <w:hideMark/>
          </w:tcPr>
          <w:p w14:paraId="11A23CD7" w14:textId="77777777" w:rsidR="00FB6927" w:rsidRPr="002E173D" w:rsidRDefault="00FB6927" w:rsidP="00F044E7">
            <w:pPr>
              <w:rPr>
                <w:i/>
                <w:iCs/>
                <w:color w:val="000000"/>
                <w:sz w:val="21"/>
                <w:szCs w:val="21"/>
              </w:rPr>
            </w:pPr>
            <w:r w:rsidRPr="002E173D">
              <w:rPr>
                <w:i/>
                <w:iCs/>
                <w:color w:val="000000"/>
                <w:sz w:val="21"/>
                <w:szCs w:val="21"/>
              </w:rPr>
              <w:t>CRM</w:t>
            </w:r>
          </w:p>
        </w:tc>
        <w:tc>
          <w:tcPr>
            <w:tcW w:w="1160" w:type="dxa"/>
            <w:tcBorders>
              <w:top w:val="nil"/>
              <w:left w:val="nil"/>
              <w:bottom w:val="nil"/>
              <w:right w:val="nil"/>
            </w:tcBorders>
            <w:shd w:val="clear" w:color="auto" w:fill="auto"/>
            <w:noWrap/>
            <w:vAlign w:val="bottom"/>
            <w:hideMark/>
          </w:tcPr>
          <w:p w14:paraId="1804BACE" w14:textId="77777777" w:rsidR="00FB6927" w:rsidRPr="002E173D" w:rsidRDefault="00FB6927" w:rsidP="00F044E7">
            <w:pPr>
              <w:rPr>
                <w:i/>
                <w:iCs/>
                <w:color w:val="000000"/>
                <w:sz w:val="21"/>
                <w:szCs w:val="21"/>
              </w:rPr>
            </w:pPr>
          </w:p>
        </w:tc>
        <w:tc>
          <w:tcPr>
            <w:tcW w:w="1160" w:type="dxa"/>
            <w:tcBorders>
              <w:top w:val="nil"/>
              <w:left w:val="nil"/>
              <w:bottom w:val="nil"/>
              <w:right w:val="nil"/>
            </w:tcBorders>
            <w:shd w:val="clear" w:color="auto" w:fill="auto"/>
            <w:noWrap/>
            <w:vAlign w:val="bottom"/>
            <w:hideMark/>
          </w:tcPr>
          <w:p w14:paraId="087F3B3E"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4107B2A"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751B23A" w14:textId="1D4F7208" w:rsidR="00FB6927" w:rsidRPr="002E173D" w:rsidRDefault="00E0274F" w:rsidP="00F044E7">
            <w:pPr>
              <w:jc w:val="center"/>
              <w:rPr>
                <w:sz w:val="21"/>
                <w:szCs w:val="21"/>
              </w:rPr>
            </w:pPr>
            <w:r w:rsidRPr="002E173D">
              <w:rPr>
                <w:sz w:val="21"/>
                <w:szCs w:val="21"/>
              </w:rPr>
              <w:t>−</w:t>
            </w:r>
            <w:r w:rsidR="00FB6927" w:rsidRPr="002E173D">
              <w:rPr>
                <w:sz w:val="21"/>
                <w:szCs w:val="21"/>
              </w:rPr>
              <w:t>0.20***</w:t>
            </w:r>
          </w:p>
        </w:tc>
      </w:tr>
      <w:tr w:rsidR="00FB6927" w:rsidRPr="002E173D" w14:paraId="508DD095" w14:textId="77777777" w:rsidTr="00F044E7">
        <w:trPr>
          <w:trHeight w:val="300"/>
        </w:trPr>
        <w:tc>
          <w:tcPr>
            <w:tcW w:w="3240" w:type="dxa"/>
            <w:tcBorders>
              <w:top w:val="nil"/>
              <w:left w:val="nil"/>
              <w:bottom w:val="nil"/>
              <w:right w:val="nil"/>
            </w:tcBorders>
            <w:shd w:val="clear" w:color="auto" w:fill="auto"/>
            <w:noWrap/>
            <w:vAlign w:val="bottom"/>
            <w:hideMark/>
          </w:tcPr>
          <w:p w14:paraId="55FE92EC"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22574C84"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0A1F2332"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795F45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ECB1912" w14:textId="77777777" w:rsidR="00FB6927" w:rsidRPr="002E173D" w:rsidRDefault="00FB6927" w:rsidP="00F044E7">
            <w:pPr>
              <w:jc w:val="center"/>
              <w:rPr>
                <w:sz w:val="21"/>
                <w:szCs w:val="21"/>
              </w:rPr>
            </w:pPr>
            <w:r w:rsidRPr="002E173D">
              <w:rPr>
                <w:sz w:val="21"/>
                <w:szCs w:val="21"/>
              </w:rPr>
              <w:t>(0.04)</w:t>
            </w:r>
          </w:p>
        </w:tc>
      </w:tr>
      <w:tr w:rsidR="00FB6927" w:rsidRPr="002E173D" w14:paraId="6DA2BEEE" w14:textId="77777777" w:rsidTr="00F044E7">
        <w:trPr>
          <w:trHeight w:val="255"/>
        </w:trPr>
        <w:tc>
          <w:tcPr>
            <w:tcW w:w="3240" w:type="dxa"/>
            <w:tcBorders>
              <w:top w:val="nil"/>
              <w:left w:val="nil"/>
              <w:bottom w:val="nil"/>
              <w:right w:val="nil"/>
            </w:tcBorders>
            <w:shd w:val="clear" w:color="auto" w:fill="auto"/>
            <w:noWrap/>
            <w:vAlign w:val="center"/>
            <w:hideMark/>
          </w:tcPr>
          <w:p w14:paraId="6B87C682" w14:textId="77777777" w:rsidR="00FB6927" w:rsidRPr="002E173D" w:rsidRDefault="00FB6927" w:rsidP="00F044E7">
            <w:pPr>
              <w:rPr>
                <w:i/>
                <w:iCs/>
                <w:sz w:val="21"/>
                <w:szCs w:val="21"/>
              </w:rPr>
            </w:pPr>
            <w:r w:rsidRPr="002E173D">
              <w:rPr>
                <w:i/>
                <w:iCs/>
                <w:sz w:val="21"/>
                <w:szCs w:val="21"/>
              </w:rPr>
              <w:t>E-commerce platform</w:t>
            </w:r>
          </w:p>
        </w:tc>
        <w:tc>
          <w:tcPr>
            <w:tcW w:w="1160" w:type="dxa"/>
            <w:tcBorders>
              <w:top w:val="nil"/>
              <w:left w:val="nil"/>
              <w:bottom w:val="nil"/>
              <w:right w:val="nil"/>
            </w:tcBorders>
            <w:shd w:val="clear" w:color="auto" w:fill="auto"/>
            <w:noWrap/>
            <w:vAlign w:val="bottom"/>
            <w:hideMark/>
          </w:tcPr>
          <w:p w14:paraId="52D75606" w14:textId="77777777" w:rsidR="00FB6927" w:rsidRPr="002E173D" w:rsidRDefault="00FB6927" w:rsidP="00F044E7">
            <w:pPr>
              <w:rPr>
                <w:i/>
                <w:iCs/>
                <w:sz w:val="21"/>
                <w:szCs w:val="21"/>
              </w:rPr>
            </w:pPr>
          </w:p>
        </w:tc>
        <w:tc>
          <w:tcPr>
            <w:tcW w:w="1160" w:type="dxa"/>
            <w:tcBorders>
              <w:top w:val="nil"/>
              <w:left w:val="nil"/>
              <w:bottom w:val="nil"/>
              <w:right w:val="nil"/>
            </w:tcBorders>
            <w:shd w:val="clear" w:color="auto" w:fill="auto"/>
            <w:noWrap/>
            <w:vAlign w:val="bottom"/>
            <w:hideMark/>
          </w:tcPr>
          <w:p w14:paraId="2A0BF421"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27A16890"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635163B" w14:textId="0BD650AF" w:rsidR="00FB6927" w:rsidRPr="002E173D" w:rsidRDefault="00E0274F" w:rsidP="00F044E7">
            <w:pPr>
              <w:jc w:val="center"/>
              <w:rPr>
                <w:sz w:val="21"/>
                <w:szCs w:val="21"/>
              </w:rPr>
            </w:pPr>
            <w:r w:rsidRPr="002E173D">
              <w:rPr>
                <w:sz w:val="21"/>
                <w:szCs w:val="21"/>
              </w:rPr>
              <w:t>−</w:t>
            </w:r>
            <w:r w:rsidR="00FB6927" w:rsidRPr="002E173D">
              <w:rPr>
                <w:sz w:val="21"/>
                <w:szCs w:val="21"/>
              </w:rPr>
              <w:t>0.01</w:t>
            </w:r>
          </w:p>
        </w:tc>
      </w:tr>
      <w:tr w:rsidR="00FB6927" w:rsidRPr="002E173D" w14:paraId="690ED4B9" w14:textId="77777777" w:rsidTr="00F044E7">
        <w:trPr>
          <w:trHeight w:val="300"/>
        </w:trPr>
        <w:tc>
          <w:tcPr>
            <w:tcW w:w="3240" w:type="dxa"/>
            <w:tcBorders>
              <w:top w:val="nil"/>
              <w:left w:val="nil"/>
              <w:bottom w:val="nil"/>
              <w:right w:val="nil"/>
            </w:tcBorders>
            <w:shd w:val="clear" w:color="auto" w:fill="auto"/>
            <w:noWrap/>
            <w:vAlign w:val="bottom"/>
            <w:hideMark/>
          </w:tcPr>
          <w:p w14:paraId="1783A713"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0AD4C0F"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034BB238"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0A00CEDC"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C0C9076" w14:textId="77777777" w:rsidR="00FB6927" w:rsidRPr="002E173D" w:rsidRDefault="00FB6927" w:rsidP="00F044E7">
            <w:pPr>
              <w:jc w:val="center"/>
              <w:rPr>
                <w:sz w:val="21"/>
                <w:szCs w:val="21"/>
              </w:rPr>
            </w:pPr>
            <w:r w:rsidRPr="002E173D">
              <w:rPr>
                <w:sz w:val="21"/>
                <w:szCs w:val="21"/>
              </w:rPr>
              <w:t>(0.05)</w:t>
            </w:r>
          </w:p>
        </w:tc>
      </w:tr>
      <w:tr w:rsidR="00FB6927" w:rsidRPr="002E173D" w14:paraId="0A93485F" w14:textId="77777777" w:rsidTr="00F044E7">
        <w:trPr>
          <w:trHeight w:val="255"/>
        </w:trPr>
        <w:tc>
          <w:tcPr>
            <w:tcW w:w="3240" w:type="dxa"/>
            <w:tcBorders>
              <w:top w:val="nil"/>
              <w:left w:val="nil"/>
              <w:bottom w:val="nil"/>
              <w:right w:val="nil"/>
            </w:tcBorders>
            <w:shd w:val="clear" w:color="auto" w:fill="auto"/>
            <w:noWrap/>
            <w:vAlign w:val="center"/>
            <w:hideMark/>
          </w:tcPr>
          <w:p w14:paraId="7903B444" w14:textId="77777777" w:rsidR="00FB6927" w:rsidRPr="002E173D" w:rsidRDefault="00FB6927" w:rsidP="00F044E7">
            <w:pPr>
              <w:rPr>
                <w:i/>
                <w:iCs/>
                <w:color w:val="000000"/>
                <w:sz w:val="21"/>
                <w:szCs w:val="21"/>
              </w:rPr>
            </w:pPr>
            <w:r w:rsidRPr="002E173D">
              <w:rPr>
                <w:i/>
                <w:iCs/>
                <w:color w:val="000000"/>
                <w:sz w:val="21"/>
                <w:szCs w:val="21"/>
              </w:rPr>
              <w:t>Web performance monitor</w:t>
            </w:r>
          </w:p>
        </w:tc>
        <w:tc>
          <w:tcPr>
            <w:tcW w:w="1160" w:type="dxa"/>
            <w:tcBorders>
              <w:top w:val="nil"/>
              <w:left w:val="nil"/>
              <w:bottom w:val="nil"/>
              <w:right w:val="nil"/>
            </w:tcBorders>
            <w:shd w:val="clear" w:color="auto" w:fill="auto"/>
            <w:noWrap/>
            <w:vAlign w:val="bottom"/>
            <w:hideMark/>
          </w:tcPr>
          <w:p w14:paraId="1E278699" w14:textId="77777777" w:rsidR="00FB6927" w:rsidRPr="002E173D" w:rsidRDefault="00FB6927" w:rsidP="00F044E7">
            <w:pPr>
              <w:rPr>
                <w:i/>
                <w:iCs/>
                <w:color w:val="000000"/>
                <w:sz w:val="21"/>
                <w:szCs w:val="21"/>
              </w:rPr>
            </w:pPr>
          </w:p>
        </w:tc>
        <w:tc>
          <w:tcPr>
            <w:tcW w:w="1160" w:type="dxa"/>
            <w:tcBorders>
              <w:top w:val="nil"/>
              <w:left w:val="nil"/>
              <w:bottom w:val="nil"/>
              <w:right w:val="nil"/>
            </w:tcBorders>
            <w:shd w:val="clear" w:color="auto" w:fill="auto"/>
            <w:noWrap/>
            <w:vAlign w:val="bottom"/>
            <w:hideMark/>
          </w:tcPr>
          <w:p w14:paraId="6D6352A7"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666BDEB"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E908D8D" w14:textId="77777777" w:rsidR="00FB6927" w:rsidRPr="002E173D" w:rsidRDefault="00FB6927" w:rsidP="00F044E7">
            <w:pPr>
              <w:jc w:val="center"/>
              <w:rPr>
                <w:sz w:val="21"/>
                <w:szCs w:val="21"/>
              </w:rPr>
            </w:pPr>
            <w:r w:rsidRPr="002E173D">
              <w:rPr>
                <w:sz w:val="21"/>
                <w:szCs w:val="21"/>
              </w:rPr>
              <w:t>0.03</w:t>
            </w:r>
          </w:p>
        </w:tc>
      </w:tr>
      <w:tr w:rsidR="00FB6927" w:rsidRPr="002E173D" w14:paraId="76940D7A" w14:textId="77777777" w:rsidTr="00F044E7">
        <w:trPr>
          <w:trHeight w:val="300"/>
        </w:trPr>
        <w:tc>
          <w:tcPr>
            <w:tcW w:w="3240" w:type="dxa"/>
            <w:tcBorders>
              <w:top w:val="nil"/>
              <w:left w:val="nil"/>
              <w:bottom w:val="nil"/>
              <w:right w:val="nil"/>
            </w:tcBorders>
            <w:shd w:val="clear" w:color="auto" w:fill="auto"/>
            <w:noWrap/>
            <w:vAlign w:val="bottom"/>
            <w:hideMark/>
          </w:tcPr>
          <w:p w14:paraId="4F4C1896"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558158C"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0F3F7AA6"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150DD2B"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6416A33" w14:textId="77777777" w:rsidR="00FB6927" w:rsidRPr="002E173D" w:rsidRDefault="00FB6927" w:rsidP="00F044E7">
            <w:pPr>
              <w:jc w:val="center"/>
              <w:rPr>
                <w:sz w:val="21"/>
                <w:szCs w:val="21"/>
              </w:rPr>
            </w:pPr>
            <w:r w:rsidRPr="002E173D">
              <w:rPr>
                <w:sz w:val="21"/>
                <w:szCs w:val="21"/>
              </w:rPr>
              <w:t>(0.04)</w:t>
            </w:r>
          </w:p>
        </w:tc>
      </w:tr>
      <w:tr w:rsidR="00FB6927" w:rsidRPr="002E173D" w14:paraId="4339A3F9" w14:textId="77777777" w:rsidTr="00F044E7">
        <w:trPr>
          <w:trHeight w:val="255"/>
        </w:trPr>
        <w:tc>
          <w:tcPr>
            <w:tcW w:w="3240" w:type="dxa"/>
            <w:tcBorders>
              <w:top w:val="nil"/>
              <w:left w:val="nil"/>
              <w:bottom w:val="nil"/>
              <w:right w:val="nil"/>
            </w:tcBorders>
            <w:shd w:val="clear" w:color="auto" w:fill="auto"/>
            <w:noWrap/>
            <w:vAlign w:val="center"/>
            <w:hideMark/>
          </w:tcPr>
          <w:p w14:paraId="28D5F131" w14:textId="77777777" w:rsidR="00FB6927" w:rsidRPr="002E173D" w:rsidRDefault="00FB6927" w:rsidP="00F044E7">
            <w:pPr>
              <w:rPr>
                <w:i/>
                <w:iCs/>
                <w:color w:val="000000"/>
                <w:sz w:val="21"/>
                <w:szCs w:val="21"/>
              </w:rPr>
            </w:pPr>
            <w:r w:rsidRPr="002E173D">
              <w:rPr>
                <w:i/>
                <w:iCs/>
                <w:color w:val="000000"/>
                <w:sz w:val="21"/>
                <w:szCs w:val="21"/>
              </w:rPr>
              <w:t>Size</w:t>
            </w:r>
          </w:p>
        </w:tc>
        <w:tc>
          <w:tcPr>
            <w:tcW w:w="1160" w:type="dxa"/>
            <w:tcBorders>
              <w:top w:val="nil"/>
              <w:left w:val="nil"/>
              <w:bottom w:val="nil"/>
              <w:right w:val="nil"/>
            </w:tcBorders>
            <w:shd w:val="clear" w:color="auto" w:fill="auto"/>
            <w:noWrap/>
            <w:vAlign w:val="bottom"/>
            <w:hideMark/>
          </w:tcPr>
          <w:p w14:paraId="32929F9F" w14:textId="77777777" w:rsidR="00FB6927" w:rsidRPr="002E173D" w:rsidRDefault="00FB6927" w:rsidP="00F044E7">
            <w:pPr>
              <w:jc w:val="center"/>
              <w:rPr>
                <w:sz w:val="21"/>
                <w:szCs w:val="21"/>
              </w:rPr>
            </w:pPr>
            <w:r w:rsidRPr="002E173D">
              <w:rPr>
                <w:sz w:val="21"/>
                <w:szCs w:val="21"/>
              </w:rPr>
              <w:t>0.55***</w:t>
            </w:r>
          </w:p>
        </w:tc>
        <w:tc>
          <w:tcPr>
            <w:tcW w:w="1160" w:type="dxa"/>
            <w:tcBorders>
              <w:top w:val="nil"/>
              <w:left w:val="nil"/>
              <w:bottom w:val="nil"/>
              <w:right w:val="nil"/>
            </w:tcBorders>
            <w:shd w:val="clear" w:color="auto" w:fill="auto"/>
            <w:noWrap/>
            <w:vAlign w:val="bottom"/>
            <w:hideMark/>
          </w:tcPr>
          <w:p w14:paraId="3E0260CB" w14:textId="77777777" w:rsidR="00FB6927" w:rsidRPr="002E173D" w:rsidRDefault="00FB6927" w:rsidP="00F044E7">
            <w:pPr>
              <w:jc w:val="center"/>
              <w:rPr>
                <w:sz w:val="21"/>
                <w:szCs w:val="21"/>
              </w:rPr>
            </w:pPr>
            <w:r w:rsidRPr="002E173D">
              <w:rPr>
                <w:sz w:val="21"/>
                <w:szCs w:val="21"/>
              </w:rPr>
              <w:t>0.40***</w:t>
            </w:r>
          </w:p>
        </w:tc>
        <w:tc>
          <w:tcPr>
            <w:tcW w:w="1160" w:type="dxa"/>
            <w:tcBorders>
              <w:top w:val="nil"/>
              <w:left w:val="nil"/>
              <w:bottom w:val="nil"/>
              <w:right w:val="nil"/>
            </w:tcBorders>
            <w:shd w:val="clear" w:color="auto" w:fill="auto"/>
            <w:noWrap/>
            <w:vAlign w:val="bottom"/>
            <w:hideMark/>
          </w:tcPr>
          <w:p w14:paraId="7C4810E7" w14:textId="77777777" w:rsidR="00FB6927" w:rsidRPr="002E173D" w:rsidRDefault="00FB6927" w:rsidP="00F044E7">
            <w:pPr>
              <w:jc w:val="center"/>
              <w:rPr>
                <w:sz w:val="21"/>
                <w:szCs w:val="21"/>
              </w:rPr>
            </w:pPr>
            <w:r w:rsidRPr="002E173D">
              <w:rPr>
                <w:sz w:val="21"/>
                <w:szCs w:val="21"/>
              </w:rPr>
              <w:t>0.69***</w:t>
            </w:r>
          </w:p>
        </w:tc>
        <w:tc>
          <w:tcPr>
            <w:tcW w:w="1160" w:type="dxa"/>
            <w:tcBorders>
              <w:top w:val="nil"/>
              <w:left w:val="nil"/>
              <w:bottom w:val="nil"/>
              <w:right w:val="nil"/>
            </w:tcBorders>
            <w:shd w:val="clear" w:color="auto" w:fill="auto"/>
            <w:noWrap/>
            <w:vAlign w:val="bottom"/>
            <w:hideMark/>
          </w:tcPr>
          <w:p w14:paraId="73BD60DB" w14:textId="77777777" w:rsidR="00FB6927" w:rsidRPr="002E173D" w:rsidRDefault="00FB6927" w:rsidP="00F044E7">
            <w:pPr>
              <w:jc w:val="center"/>
              <w:rPr>
                <w:sz w:val="21"/>
                <w:szCs w:val="21"/>
              </w:rPr>
            </w:pPr>
            <w:r w:rsidRPr="002E173D">
              <w:rPr>
                <w:sz w:val="21"/>
                <w:szCs w:val="21"/>
              </w:rPr>
              <w:t>0.59***</w:t>
            </w:r>
          </w:p>
        </w:tc>
      </w:tr>
      <w:tr w:rsidR="00FB6927" w:rsidRPr="002E173D" w14:paraId="2CAEFAC7" w14:textId="77777777" w:rsidTr="00F044E7">
        <w:trPr>
          <w:trHeight w:val="300"/>
        </w:trPr>
        <w:tc>
          <w:tcPr>
            <w:tcW w:w="3240" w:type="dxa"/>
            <w:tcBorders>
              <w:top w:val="nil"/>
              <w:left w:val="nil"/>
              <w:bottom w:val="nil"/>
              <w:right w:val="nil"/>
            </w:tcBorders>
            <w:shd w:val="clear" w:color="auto" w:fill="auto"/>
            <w:noWrap/>
            <w:vAlign w:val="bottom"/>
            <w:hideMark/>
          </w:tcPr>
          <w:p w14:paraId="15546F63"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341D9F7" w14:textId="77777777" w:rsidR="00FB6927" w:rsidRPr="002E173D" w:rsidRDefault="00FB6927" w:rsidP="00F044E7">
            <w:pPr>
              <w:jc w:val="center"/>
              <w:rPr>
                <w:sz w:val="21"/>
                <w:szCs w:val="21"/>
              </w:rPr>
            </w:pPr>
            <w:r w:rsidRPr="002E173D">
              <w:rPr>
                <w:sz w:val="21"/>
                <w:szCs w:val="21"/>
              </w:rPr>
              <w:t>(0.04)</w:t>
            </w:r>
          </w:p>
        </w:tc>
        <w:tc>
          <w:tcPr>
            <w:tcW w:w="1160" w:type="dxa"/>
            <w:tcBorders>
              <w:top w:val="nil"/>
              <w:left w:val="nil"/>
              <w:bottom w:val="nil"/>
              <w:right w:val="nil"/>
            </w:tcBorders>
            <w:shd w:val="clear" w:color="auto" w:fill="auto"/>
            <w:noWrap/>
            <w:vAlign w:val="bottom"/>
            <w:hideMark/>
          </w:tcPr>
          <w:p w14:paraId="7053D0FD" w14:textId="77777777" w:rsidR="00FB6927" w:rsidRPr="002E173D" w:rsidRDefault="00FB6927" w:rsidP="00F044E7">
            <w:pPr>
              <w:jc w:val="center"/>
              <w:rPr>
                <w:sz w:val="21"/>
                <w:szCs w:val="21"/>
              </w:rPr>
            </w:pPr>
            <w:r w:rsidRPr="002E173D">
              <w:rPr>
                <w:sz w:val="21"/>
                <w:szCs w:val="21"/>
              </w:rPr>
              <w:t>(0.06)</w:t>
            </w:r>
          </w:p>
        </w:tc>
        <w:tc>
          <w:tcPr>
            <w:tcW w:w="1160" w:type="dxa"/>
            <w:tcBorders>
              <w:top w:val="nil"/>
              <w:left w:val="nil"/>
              <w:bottom w:val="nil"/>
              <w:right w:val="nil"/>
            </w:tcBorders>
            <w:shd w:val="clear" w:color="auto" w:fill="auto"/>
            <w:noWrap/>
            <w:vAlign w:val="bottom"/>
            <w:hideMark/>
          </w:tcPr>
          <w:p w14:paraId="5A856834"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4AFB7B1E" w14:textId="77777777" w:rsidR="00FB6927" w:rsidRPr="002E173D" w:rsidRDefault="00FB6927" w:rsidP="00F044E7">
            <w:pPr>
              <w:jc w:val="center"/>
              <w:rPr>
                <w:sz w:val="21"/>
                <w:szCs w:val="21"/>
              </w:rPr>
            </w:pPr>
            <w:r w:rsidRPr="002E173D">
              <w:rPr>
                <w:sz w:val="21"/>
                <w:szCs w:val="21"/>
              </w:rPr>
              <w:t>(0.04)</w:t>
            </w:r>
          </w:p>
        </w:tc>
      </w:tr>
      <w:tr w:rsidR="00FB6927" w:rsidRPr="002E173D" w14:paraId="33653EB9" w14:textId="77777777" w:rsidTr="00F044E7">
        <w:trPr>
          <w:trHeight w:val="255"/>
        </w:trPr>
        <w:tc>
          <w:tcPr>
            <w:tcW w:w="3240" w:type="dxa"/>
            <w:tcBorders>
              <w:top w:val="nil"/>
              <w:left w:val="nil"/>
              <w:bottom w:val="nil"/>
              <w:right w:val="nil"/>
            </w:tcBorders>
            <w:shd w:val="clear" w:color="auto" w:fill="auto"/>
            <w:noWrap/>
            <w:vAlign w:val="center"/>
            <w:hideMark/>
          </w:tcPr>
          <w:p w14:paraId="4FD765B4" w14:textId="77777777" w:rsidR="00FB6927" w:rsidRPr="002E173D" w:rsidRDefault="00FB6927" w:rsidP="00F044E7">
            <w:pPr>
              <w:rPr>
                <w:i/>
                <w:iCs/>
                <w:sz w:val="21"/>
                <w:szCs w:val="21"/>
              </w:rPr>
            </w:pPr>
            <w:r w:rsidRPr="002E173D">
              <w:rPr>
                <w:i/>
                <w:iCs/>
                <w:sz w:val="21"/>
                <w:szCs w:val="21"/>
              </w:rPr>
              <w:t>Online</w:t>
            </w:r>
          </w:p>
        </w:tc>
        <w:tc>
          <w:tcPr>
            <w:tcW w:w="1160" w:type="dxa"/>
            <w:tcBorders>
              <w:top w:val="nil"/>
              <w:left w:val="nil"/>
              <w:bottom w:val="nil"/>
              <w:right w:val="nil"/>
            </w:tcBorders>
            <w:shd w:val="clear" w:color="auto" w:fill="auto"/>
            <w:noWrap/>
            <w:vAlign w:val="bottom"/>
            <w:hideMark/>
          </w:tcPr>
          <w:p w14:paraId="15659A30" w14:textId="77777777" w:rsidR="00FB6927" w:rsidRPr="002E173D" w:rsidRDefault="00FB6927" w:rsidP="00F044E7">
            <w:pPr>
              <w:jc w:val="center"/>
              <w:rPr>
                <w:sz w:val="21"/>
                <w:szCs w:val="21"/>
              </w:rPr>
            </w:pPr>
            <w:r w:rsidRPr="002E173D">
              <w:rPr>
                <w:sz w:val="21"/>
                <w:szCs w:val="21"/>
              </w:rPr>
              <w:t>0.07</w:t>
            </w:r>
          </w:p>
        </w:tc>
        <w:tc>
          <w:tcPr>
            <w:tcW w:w="1160" w:type="dxa"/>
            <w:tcBorders>
              <w:top w:val="nil"/>
              <w:left w:val="nil"/>
              <w:bottom w:val="nil"/>
              <w:right w:val="nil"/>
            </w:tcBorders>
            <w:shd w:val="clear" w:color="auto" w:fill="auto"/>
            <w:noWrap/>
            <w:vAlign w:val="bottom"/>
            <w:hideMark/>
          </w:tcPr>
          <w:p w14:paraId="75D8D736" w14:textId="77777777" w:rsidR="00FB6927" w:rsidRPr="002E173D" w:rsidRDefault="00FB6927" w:rsidP="00F044E7">
            <w:pPr>
              <w:jc w:val="center"/>
              <w:rPr>
                <w:sz w:val="21"/>
                <w:szCs w:val="21"/>
              </w:rPr>
            </w:pPr>
            <w:r w:rsidRPr="002E173D">
              <w:rPr>
                <w:sz w:val="21"/>
                <w:szCs w:val="21"/>
              </w:rPr>
              <w:t>0.04</w:t>
            </w:r>
          </w:p>
        </w:tc>
        <w:tc>
          <w:tcPr>
            <w:tcW w:w="1160" w:type="dxa"/>
            <w:tcBorders>
              <w:top w:val="nil"/>
              <w:left w:val="nil"/>
              <w:bottom w:val="nil"/>
              <w:right w:val="nil"/>
            </w:tcBorders>
            <w:shd w:val="clear" w:color="auto" w:fill="auto"/>
            <w:noWrap/>
            <w:vAlign w:val="bottom"/>
            <w:hideMark/>
          </w:tcPr>
          <w:p w14:paraId="1AC5202A" w14:textId="37E210C2" w:rsidR="00FB6927" w:rsidRPr="002E173D" w:rsidRDefault="00E0274F" w:rsidP="00F044E7">
            <w:pPr>
              <w:jc w:val="center"/>
              <w:rPr>
                <w:sz w:val="21"/>
                <w:szCs w:val="21"/>
              </w:rPr>
            </w:pPr>
            <w:r w:rsidRPr="002E173D">
              <w:rPr>
                <w:sz w:val="21"/>
                <w:szCs w:val="21"/>
              </w:rPr>
              <w:t>−</w:t>
            </w:r>
            <w:r w:rsidR="00FB6927" w:rsidRPr="002E173D">
              <w:rPr>
                <w:sz w:val="21"/>
                <w:szCs w:val="21"/>
              </w:rPr>
              <w:t>0.10</w:t>
            </w:r>
          </w:p>
        </w:tc>
        <w:tc>
          <w:tcPr>
            <w:tcW w:w="1160" w:type="dxa"/>
            <w:tcBorders>
              <w:top w:val="nil"/>
              <w:left w:val="nil"/>
              <w:bottom w:val="nil"/>
              <w:right w:val="nil"/>
            </w:tcBorders>
            <w:shd w:val="clear" w:color="auto" w:fill="auto"/>
            <w:noWrap/>
            <w:vAlign w:val="bottom"/>
            <w:hideMark/>
          </w:tcPr>
          <w:p w14:paraId="176FB451" w14:textId="77777777" w:rsidR="00FB6927" w:rsidRPr="002E173D" w:rsidRDefault="00FB6927" w:rsidP="00F044E7">
            <w:pPr>
              <w:jc w:val="center"/>
              <w:rPr>
                <w:sz w:val="21"/>
                <w:szCs w:val="21"/>
              </w:rPr>
            </w:pPr>
            <w:r w:rsidRPr="002E173D">
              <w:rPr>
                <w:sz w:val="21"/>
                <w:szCs w:val="21"/>
              </w:rPr>
              <w:t>0.10</w:t>
            </w:r>
          </w:p>
        </w:tc>
      </w:tr>
      <w:tr w:rsidR="00FB6927" w:rsidRPr="002E173D" w14:paraId="23BC806D" w14:textId="77777777" w:rsidTr="00F044E7">
        <w:trPr>
          <w:trHeight w:val="300"/>
        </w:trPr>
        <w:tc>
          <w:tcPr>
            <w:tcW w:w="3240" w:type="dxa"/>
            <w:tcBorders>
              <w:top w:val="nil"/>
              <w:left w:val="nil"/>
              <w:bottom w:val="nil"/>
              <w:right w:val="nil"/>
            </w:tcBorders>
            <w:shd w:val="clear" w:color="auto" w:fill="auto"/>
            <w:noWrap/>
            <w:vAlign w:val="bottom"/>
            <w:hideMark/>
          </w:tcPr>
          <w:p w14:paraId="4E241AFE"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5A2C6FAB" w14:textId="77777777" w:rsidR="00FB6927" w:rsidRPr="002E173D" w:rsidRDefault="00FB6927" w:rsidP="00F044E7">
            <w:pPr>
              <w:jc w:val="center"/>
              <w:rPr>
                <w:sz w:val="21"/>
                <w:szCs w:val="21"/>
              </w:rPr>
            </w:pPr>
            <w:r w:rsidRPr="002E173D">
              <w:rPr>
                <w:sz w:val="21"/>
                <w:szCs w:val="21"/>
              </w:rPr>
              <w:t>(0.18)</w:t>
            </w:r>
          </w:p>
        </w:tc>
        <w:tc>
          <w:tcPr>
            <w:tcW w:w="1160" w:type="dxa"/>
            <w:tcBorders>
              <w:top w:val="nil"/>
              <w:left w:val="nil"/>
              <w:bottom w:val="nil"/>
              <w:right w:val="nil"/>
            </w:tcBorders>
            <w:shd w:val="clear" w:color="auto" w:fill="auto"/>
            <w:noWrap/>
            <w:vAlign w:val="bottom"/>
            <w:hideMark/>
          </w:tcPr>
          <w:p w14:paraId="75C4D473" w14:textId="77777777" w:rsidR="00FB6927" w:rsidRPr="002E173D" w:rsidRDefault="00FB6927" w:rsidP="00F044E7">
            <w:pPr>
              <w:jc w:val="center"/>
              <w:rPr>
                <w:sz w:val="21"/>
                <w:szCs w:val="21"/>
              </w:rPr>
            </w:pPr>
            <w:r w:rsidRPr="002E173D">
              <w:rPr>
                <w:sz w:val="21"/>
                <w:szCs w:val="21"/>
              </w:rPr>
              <w:t>(0.19)</w:t>
            </w:r>
          </w:p>
        </w:tc>
        <w:tc>
          <w:tcPr>
            <w:tcW w:w="1160" w:type="dxa"/>
            <w:tcBorders>
              <w:top w:val="nil"/>
              <w:left w:val="nil"/>
              <w:bottom w:val="nil"/>
              <w:right w:val="nil"/>
            </w:tcBorders>
            <w:shd w:val="clear" w:color="auto" w:fill="auto"/>
            <w:noWrap/>
            <w:vAlign w:val="bottom"/>
            <w:hideMark/>
          </w:tcPr>
          <w:p w14:paraId="1B173E1C" w14:textId="77777777" w:rsidR="00FB6927" w:rsidRPr="002E173D" w:rsidRDefault="00FB6927" w:rsidP="00F044E7">
            <w:pPr>
              <w:jc w:val="center"/>
              <w:rPr>
                <w:sz w:val="21"/>
                <w:szCs w:val="21"/>
              </w:rPr>
            </w:pPr>
            <w:r w:rsidRPr="002E173D">
              <w:rPr>
                <w:sz w:val="21"/>
                <w:szCs w:val="21"/>
              </w:rPr>
              <w:t>(0.11)</w:t>
            </w:r>
          </w:p>
        </w:tc>
        <w:tc>
          <w:tcPr>
            <w:tcW w:w="1160" w:type="dxa"/>
            <w:tcBorders>
              <w:top w:val="nil"/>
              <w:left w:val="nil"/>
              <w:bottom w:val="nil"/>
              <w:right w:val="nil"/>
            </w:tcBorders>
            <w:shd w:val="clear" w:color="auto" w:fill="auto"/>
            <w:noWrap/>
            <w:vAlign w:val="bottom"/>
            <w:hideMark/>
          </w:tcPr>
          <w:p w14:paraId="65B6753D" w14:textId="77777777" w:rsidR="00FB6927" w:rsidRPr="002E173D" w:rsidRDefault="00FB6927" w:rsidP="00F044E7">
            <w:pPr>
              <w:jc w:val="center"/>
              <w:rPr>
                <w:sz w:val="21"/>
                <w:szCs w:val="21"/>
              </w:rPr>
            </w:pPr>
            <w:r w:rsidRPr="002E173D">
              <w:rPr>
                <w:sz w:val="21"/>
                <w:szCs w:val="21"/>
              </w:rPr>
              <w:t>(0.18)</w:t>
            </w:r>
          </w:p>
        </w:tc>
      </w:tr>
      <w:tr w:rsidR="00FB6927" w:rsidRPr="002E173D" w14:paraId="5C3C1C12" w14:textId="77777777" w:rsidTr="00F044E7">
        <w:trPr>
          <w:trHeight w:val="300"/>
        </w:trPr>
        <w:tc>
          <w:tcPr>
            <w:tcW w:w="3240" w:type="dxa"/>
            <w:tcBorders>
              <w:top w:val="nil"/>
              <w:left w:val="nil"/>
              <w:bottom w:val="nil"/>
              <w:right w:val="nil"/>
            </w:tcBorders>
            <w:shd w:val="clear" w:color="auto" w:fill="auto"/>
            <w:noWrap/>
            <w:vAlign w:val="bottom"/>
            <w:hideMark/>
          </w:tcPr>
          <w:p w14:paraId="11979238"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ED11FCB"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37BDAA7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0240F9CA"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11BB5F1A" w14:textId="77777777" w:rsidR="00FB6927" w:rsidRPr="002E173D" w:rsidRDefault="00FB6927" w:rsidP="00F044E7">
            <w:pPr>
              <w:jc w:val="center"/>
              <w:rPr>
                <w:sz w:val="21"/>
                <w:szCs w:val="21"/>
              </w:rPr>
            </w:pPr>
          </w:p>
        </w:tc>
      </w:tr>
      <w:tr w:rsidR="00FB6927" w:rsidRPr="002E173D" w14:paraId="4D1288A4" w14:textId="77777777" w:rsidTr="00F044E7">
        <w:trPr>
          <w:trHeight w:val="255"/>
        </w:trPr>
        <w:tc>
          <w:tcPr>
            <w:tcW w:w="3240" w:type="dxa"/>
            <w:tcBorders>
              <w:top w:val="nil"/>
              <w:left w:val="nil"/>
              <w:bottom w:val="nil"/>
              <w:right w:val="nil"/>
            </w:tcBorders>
            <w:shd w:val="clear" w:color="auto" w:fill="auto"/>
            <w:noWrap/>
            <w:vAlign w:val="center"/>
            <w:hideMark/>
          </w:tcPr>
          <w:p w14:paraId="090DD527" w14:textId="77777777" w:rsidR="00FB6927" w:rsidRPr="002E173D" w:rsidRDefault="00FB6927" w:rsidP="00F044E7">
            <w:pPr>
              <w:rPr>
                <w:i/>
                <w:iCs/>
                <w:sz w:val="21"/>
                <w:szCs w:val="21"/>
              </w:rPr>
            </w:pPr>
            <w:r w:rsidRPr="002E173D">
              <w:rPr>
                <w:i/>
                <w:iCs/>
                <w:sz w:val="21"/>
                <w:szCs w:val="21"/>
              </w:rPr>
              <w:t>Constant</w:t>
            </w:r>
          </w:p>
        </w:tc>
        <w:tc>
          <w:tcPr>
            <w:tcW w:w="1160" w:type="dxa"/>
            <w:tcBorders>
              <w:top w:val="nil"/>
              <w:left w:val="nil"/>
              <w:bottom w:val="nil"/>
              <w:right w:val="nil"/>
            </w:tcBorders>
            <w:shd w:val="clear" w:color="auto" w:fill="auto"/>
            <w:noWrap/>
            <w:vAlign w:val="bottom"/>
            <w:hideMark/>
          </w:tcPr>
          <w:p w14:paraId="72B7013F" w14:textId="77777777" w:rsidR="00FB6927" w:rsidRPr="002E173D" w:rsidRDefault="00FB6927" w:rsidP="00F044E7">
            <w:pPr>
              <w:jc w:val="center"/>
              <w:rPr>
                <w:sz w:val="21"/>
                <w:szCs w:val="21"/>
              </w:rPr>
            </w:pPr>
            <w:r w:rsidRPr="002E173D">
              <w:rPr>
                <w:sz w:val="21"/>
                <w:szCs w:val="21"/>
              </w:rPr>
              <w:t>3.48***</w:t>
            </w:r>
          </w:p>
        </w:tc>
        <w:tc>
          <w:tcPr>
            <w:tcW w:w="1160" w:type="dxa"/>
            <w:tcBorders>
              <w:top w:val="nil"/>
              <w:left w:val="nil"/>
              <w:bottom w:val="nil"/>
              <w:right w:val="nil"/>
            </w:tcBorders>
            <w:shd w:val="clear" w:color="auto" w:fill="auto"/>
            <w:noWrap/>
            <w:vAlign w:val="bottom"/>
            <w:hideMark/>
          </w:tcPr>
          <w:p w14:paraId="71B7C40C" w14:textId="77777777" w:rsidR="00FB6927" w:rsidRPr="002E173D" w:rsidRDefault="00FB6927" w:rsidP="00F044E7">
            <w:pPr>
              <w:jc w:val="center"/>
              <w:rPr>
                <w:sz w:val="21"/>
                <w:szCs w:val="21"/>
              </w:rPr>
            </w:pPr>
            <w:r w:rsidRPr="002E173D">
              <w:rPr>
                <w:sz w:val="21"/>
                <w:szCs w:val="21"/>
              </w:rPr>
              <w:t>6.09***</w:t>
            </w:r>
          </w:p>
        </w:tc>
        <w:tc>
          <w:tcPr>
            <w:tcW w:w="1160" w:type="dxa"/>
            <w:tcBorders>
              <w:top w:val="nil"/>
              <w:left w:val="nil"/>
              <w:bottom w:val="nil"/>
              <w:right w:val="nil"/>
            </w:tcBorders>
            <w:shd w:val="clear" w:color="auto" w:fill="auto"/>
            <w:noWrap/>
            <w:vAlign w:val="bottom"/>
            <w:hideMark/>
          </w:tcPr>
          <w:p w14:paraId="31E8EB6F" w14:textId="77777777" w:rsidR="00FB6927" w:rsidRPr="002E173D" w:rsidRDefault="00FB6927" w:rsidP="00F044E7">
            <w:pPr>
              <w:jc w:val="center"/>
              <w:rPr>
                <w:sz w:val="21"/>
                <w:szCs w:val="21"/>
              </w:rPr>
            </w:pPr>
            <w:r w:rsidRPr="002E173D">
              <w:rPr>
                <w:sz w:val="21"/>
                <w:szCs w:val="21"/>
              </w:rPr>
              <w:t>0.95</w:t>
            </w:r>
          </w:p>
        </w:tc>
        <w:tc>
          <w:tcPr>
            <w:tcW w:w="1160" w:type="dxa"/>
            <w:tcBorders>
              <w:top w:val="nil"/>
              <w:left w:val="nil"/>
              <w:bottom w:val="nil"/>
              <w:right w:val="nil"/>
            </w:tcBorders>
            <w:shd w:val="clear" w:color="auto" w:fill="auto"/>
            <w:noWrap/>
            <w:vAlign w:val="bottom"/>
            <w:hideMark/>
          </w:tcPr>
          <w:p w14:paraId="4F9CCA87" w14:textId="77777777" w:rsidR="00FB6927" w:rsidRPr="002E173D" w:rsidRDefault="00FB6927" w:rsidP="00F044E7">
            <w:pPr>
              <w:jc w:val="center"/>
              <w:rPr>
                <w:sz w:val="21"/>
                <w:szCs w:val="21"/>
              </w:rPr>
            </w:pPr>
            <w:r w:rsidRPr="002E173D">
              <w:rPr>
                <w:sz w:val="21"/>
                <w:szCs w:val="21"/>
              </w:rPr>
              <w:t>2.90***</w:t>
            </w:r>
          </w:p>
        </w:tc>
      </w:tr>
      <w:tr w:rsidR="00FB6927" w:rsidRPr="002E173D" w14:paraId="00D828ED" w14:textId="77777777" w:rsidTr="00F044E7">
        <w:trPr>
          <w:trHeight w:val="255"/>
        </w:trPr>
        <w:tc>
          <w:tcPr>
            <w:tcW w:w="3240" w:type="dxa"/>
            <w:tcBorders>
              <w:top w:val="nil"/>
              <w:left w:val="nil"/>
              <w:bottom w:val="nil"/>
              <w:right w:val="nil"/>
            </w:tcBorders>
            <w:shd w:val="clear" w:color="auto" w:fill="auto"/>
            <w:noWrap/>
            <w:vAlign w:val="bottom"/>
            <w:hideMark/>
          </w:tcPr>
          <w:p w14:paraId="5B10CF1F"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2EE6C668" w14:textId="77777777" w:rsidR="00FB6927" w:rsidRPr="002E173D" w:rsidRDefault="00FB6927" w:rsidP="00F044E7">
            <w:pPr>
              <w:jc w:val="center"/>
              <w:rPr>
                <w:sz w:val="21"/>
                <w:szCs w:val="21"/>
              </w:rPr>
            </w:pPr>
            <w:r w:rsidRPr="002E173D">
              <w:rPr>
                <w:sz w:val="21"/>
                <w:szCs w:val="21"/>
              </w:rPr>
              <w:t>(0.72)</w:t>
            </w:r>
          </w:p>
        </w:tc>
        <w:tc>
          <w:tcPr>
            <w:tcW w:w="1160" w:type="dxa"/>
            <w:tcBorders>
              <w:top w:val="nil"/>
              <w:left w:val="nil"/>
              <w:bottom w:val="nil"/>
              <w:right w:val="nil"/>
            </w:tcBorders>
            <w:shd w:val="clear" w:color="auto" w:fill="auto"/>
            <w:noWrap/>
            <w:vAlign w:val="bottom"/>
            <w:hideMark/>
          </w:tcPr>
          <w:p w14:paraId="66565E11" w14:textId="77777777" w:rsidR="00FB6927" w:rsidRPr="002E173D" w:rsidRDefault="00FB6927" w:rsidP="00F044E7">
            <w:pPr>
              <w:jc w:val="center"/>
              <w:rPr>
                <w:sz w:val="21"/>
                <w:szCs w:val="21"/>
              </w:rPr>
            </w:pPr>
            <w:r w:rsidRPr="002E173D">
              <w:rPr>
                <w:sz w:val="21"/>
                <w:szCs w:val="21"/>
              </w:rPr>
              <w:t>(1.12)</w:t>
            </w:r>
          </w:p>
        </w:tc>
        <w:tc>
          <w:tcPr>
            <w:tcW w:w="1160" w:type="dxa"/>
            <w:tcBorders>
              <w:top w:val="nil"/>
              <w:left w:val="nil"/>
              <w:bottom w:val="nil"/>
              <w:right w:val="nil"/>
            </w:tcBorders>
            <w:shd w:val="clear" w:color="auto" w:fill="auto"/>
            <w:noWrap/>
            <w:vAlign w:val="bottom"/>
            <w:hideMark/>
          </w:tcPr>
          <w:p w14:paraId="1A63ADA9" w14:textId="77777777" w:rsidR="00FB6927" w:rsidRPr="002E173D" w:rsidRDefault="00FB6927" w:rsidP="00F044E7">
            <w:pPr>
              <w:jc w:val="center"/>
              <w:rPr>
                <w:sz w:val="21"/>
                <w:szCs w:val="21"/>
              </w:rPr>
            </w:pPr>
            <w:r w:rsidRPr="002E173D">
              <w:rPr>
                <w:sz w:val="21"/>
                <w:szCs w:val="21"/>
              </w:rPr>
              <w:t>(1.01)</w:t>
            </w:r>
          </w:p>
        </w:tc>
        <w:tc>
          <w:tcPr>
            <w:tcW w:w="1160" w:type="dxa"/>
            <w:tcBorders>
              <w:top w:val="nil"/>
              <w:left w:val="nil"/>
              <w:bottom w:val="nil"/>
              <w:right w:val="nil"/>
            </w:tcBorders>
            <w:shd w:val="clear" w:color="auto" w:fill="auto"/>
            <w:noWrap/>
            <w:vAlign w:val="bottom"/>
            <w:hideMark/>
          </w:tcPr>
          <w:p w14:paraId="7D09ED0E" w14:textId="77777777" w:rsidR="00FB6927" w:rsidRPr="002E173D" w:rsidRDefault="00FB6927" w:rsidP="00F044E7">
            <w:pPr>
              <w:jc w:val="center"/>
              <w:rPr>
                <w:sz w:val="21"/>
                <w:szCs w:val="21"/>
              </w:rPr>
            </w:pPr>
            <w:r w:rsidRPr="002E173D">
              <w:rPr>
                <w:sz w:val="21"/>
                <w:szCs w:val="21"/>
              </w:rPr>
              <w:t>(0.76)</w:t>
            </w:r>
          </w:p>
        </w:tc>
      </w:tr>
      <w:tr w:rsidR="00FB6927" w:rsidRPr="002E173D" w14:paraId="75D6C304" w14:textId="77777777" w:rsidTr="00F044E7">
        <w:trPr>
          <w:trHeight w:val="255"/>
        </w:trPr>
        <w:tc>
          <w:tcPr>
            <w:tcW w:w="3240" w:type="dxa"/>
            <w:tcBorders>
              <w:top w:val="nil"/>
              <w:left w:val="nil"/>
              <w:bottom w:val="nil"/>
              <w:right w:val="nil"/>
            </w:tcBorders>
            <w:shd w:val="clear" w:color="auto" w:fill="auto"/>
            <w:noWrap/>
            <w:vAlign w:val="bottom"/>
            <w:hideMark/>
          </w:tcPr>
          <w:p w14:paraId="7FA6C2DE"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3B8EB663" w14:textId="77777777" w:rsidR="00FB6927" w:rsidRPr="002E173D" w:rsidRDefault="00FB6927" w:rsidP="00F044E7">
            <w:pPr>
              <w:rPr>
                <w:sz w:val="21"/>
                <w:szCs w:val="21"/>
              </w:rPr>
            </w:pPr>
          </w:p>
        </w:tc>
        <w:tc>
          <w:tcPr>
            <w:tcW w:w="1160" w:type="dxa"/>
            <w:tcBorders>
              <w:top w:val="nil"/>
              <w:left w:val="nil"/>
              <w:bottom w:val="nil"/>
              <w:right w:val="nil"/>
            </w:tcBorders>
            <w:shd w:val="clear" w:color="auto" w:fill="auto"/>
            <w:noWrap/>
            <w:vAlign w:val="bottom"/>
            <w:hideMark/>
          </w:tcPr>
          <w:p w14:paraId="6CF7BD04"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771B4679" w14:textId="77777777" w:rsidR="00FB6927" w:rsidRPr="002E173D" w:rsidRDefault="00FB6927" w:rsidP="00F044E7">
            <w:pPr>
              <w:jc w:val="center"/>
              <w:rPr>
                <w:sz w:val="21"/>
                <w:szCs w:val="21"/>
              </w:rPr>
            </w:pPr>
          </w:p>
        </w:tc>
        <w:tc>
          <w:tcPr>
            <w:tcW w:w="1160" w:type="dxa"/>
            <w:tcBorders>
              <w:top w:val="nil"/>
              <w:left w:val="nil"/>
              <w:bottom w:val="nil"/>
              <w:right w:val="nil"/>
            </w:tcBorders>
            <w:shd w:val="clear" w:color="auto" w:fill="auto"/>
            <w:noWrap/>
            <w:vAlign w:val="bottom"/>
            <w:hideMark/>
          </w:tcPr>
          <w:p w14:paraId="6C6B9241" w14:textId="77777777" w:rsidR="00FB6927" w:rsidRPr="002E173D" w:rsidRDefault="00FB6927" w:rsidP="00F044E7">
            <w:pPr>
              <w:jc w:val="center"/>
              <w:rPr>
                <w:sz w:val="21"/>
                <w:szCs w:val="21"/>
              </w:rPr>
            </w:pPr>
          </w:p>
        </w:tc>
      </w:tr>
      <w:tr w:rsidR="001B1C27" w:rsidRPr="002E173D" w14:paraId="15926C0D" w14:textId="77777777" w:rsidTr="00C6324C">
        <w:trPr>
          <w:trHeight w:val="255"/>
        </w:trPr>
        <w:tc>
          <w:tcPr>
            <w:tcW w:w="3240" w:type="dxa"/>
            <w:tcBorders>
              <w:top w:val="nil"/>
              <w:left w:val="nil"/>
              <w:bottom w:val="nil"/>
              <w:right w:val="nil"/>
            </w:tcBorders>
            <w:shd w:val="clear" w:color="auto" w:fill="auto"/>
            <w:noWrap/>
            <w:vAlign w:val="center"/>
            <w:hideMark/>
          </w:tcPr>
          <w:p w14:paraId="4B0476F3" w14:textId="77777777" w:rsidR="001B1C27" w:rsidRPr="002E173D" w:rsidRDefault="001B1C27" w:rsidP="001B1C27">
            <w:pPr>
              <w:rPr>
                <w:sz w:val="21"/>
                <w:szCs w:val="21"/>
              </w:rPr>
            </w:pPr>
            <w:r w:rsidRPr="002E173D">
              <w:rPr>
                <w:sz w:val="21"/>
                <w:szCs w:val="21"/>
              </w:rPr>
              <w:t>Firm Fixed Effect</w:t>
            </w:r>
          </w:p>
        </w:tc>
        <w:tc>
          <w:tcPr>
            <w:tcW w:w="1160" w:type="dxa"/>
            <w:tcBorders>
              <w:top w:val="nil"/>
              <w:left w:val="nil"/>
              <w:bottom w:val="nil"/>
              <w:right w:val="nil"/>
            </w:tcBorders>
            <w:shd w:val="clear" w:color="auto" w:fill="auto"/>
            <w:noWrap/>
            <w:hideMark/>
          </w:tcPr>
          <w:p w14:paraId="055423EB" w14:textId="68511580" w:rsidR="001B1C27" w:rsidRPr="002E173D" w:rsidRDefault="001B1C27" w:rsidP="00095DFF">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07F2A778" w14:textId="27B24DC9" w:rsidR="001B1C27" w:rsidRPr="002E173D" w:rsidRDefault="001B1C27" w:rsidP="001B1C27">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030F69CF" w14:textId="194C4F4C" w:rsidR="001B1C27" w:rsidRPr="002E173D" w:rsidRDefault="001B1C27" w:rsidP="001B1C27">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015ADB0E" w14:textId="2D62DE0A" w:rsidR="001B1C27" w:rsidRPr="002E173D" w:rsidRDefault="001B1C27" w:rsidP="001B1C27">
            <w:pPr>
              <w:jc w:val="center"/>
              <w:rPr>
                <w:sz w:val="21"/>
                <w:szCs w:val="21"/>
              </w:rPr>
            </w:pPr>
            <w:r w:rsidRPr="002E173D">
              <w:rPr>
                <w:sz w:val="21"/>
                <w:szCs w:val="21"/>
              </w:rPr>
              <w:t>Yes</w:t>
            </w:r>
          </w:p>
        </w:tc>
      </w:tr>
      <w:tr w:rsidR="001B1C27" w:rsidRPr="002E173D" w14:paraId="1F0FF1D5" w14:textId="77777777" w:rsidTr="00C6324C">
        <w:trPr>
          <w:trHeight w:val="255"/>
        </w:trPr>
        <w:tc>
          <w:tcPr>
            <w:tcW w:w="3240" w:type="dxa"/>
            <w:tcBorders>
              <w:top w:val="nil"/>
              <w:left w:val="nil"/>
              <w:bottom w:val="nil"/>
              <w:right w:val="nil"/>
            </w:tcBorders>
            <w:shd w:val="clear" w:color="auto" w:fill="auto"/>
            <w:noWrap/>
            <w:vAlign w:val="center"/>
            <w:hideMark/>
          </w:tcPr>
          <w:p w14:paraId="2D47EF88" w14:textId="77777777" w:rsidR="001B1C27" w:rsidRPr="002E173D" w:rsidRDefault="001B1C27" w:rsidP="001B1C27">
            <w:pPr>
              <w:rPr>
                <w:sz w:val="21"/>
                <w:szCs w:val="21"/>
              </w:rPr>
            </w:pPr>
            <w:r w:rsidRPr="002E173D">
              <w:rPr>
                <w:sz w:val="21"/>
                <w:szCs w:val="21"/>
              </w:rPr>
              <w:t>Category Fixed Effect</w:t>
            </w:r>
          </w:p>
        </w:tc>
        <w:tc>
          <w:tcPr>
            <w:tcW w:w="1160" w:type="dxa"/>
            <w:tcBorders>
              <w:top w:val="nil"/>
              <w:left w:val="nil"/>
              <w:bottom w:val="nil"/>
              <w:right w:val="nil"/>
            </w:tcBorders>
            <w:shd w:val="clear" w:color="auto" w:fill="auto"/>
            <w:noWrap/>
            <w:hideMark/>
          </w:tcPr>
          <w:p w14:paraId="3BBCFFB1" w14:textId="09B2B40F" w:rsidR="001B1C27" w:rsidRPr="002E173D" w:rsidRDefault="001B1C27" w:rsidP="00095DFF">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5CA9F9B3" w14:textId="7E5EE38B" w:rsidR="001B1C27" w:rsidRPr="002E173D" w:rsidRDefault="001B1C27" w:rsidP="001B1C27">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7FDD1E0B" w14:textId="1F8ADD92" w:rsidR="001B1C27" w:rsidRPr="002E173D" w:rsidRDefault="001B1C27" w:rsidP="001B1C27">
            <w:pPr>
              <w:jc w:val="center"/>
              <w:rPr>
                <w:sz w:val="21"/>
                <w:szCs w:val="21"/>
              </w:rPr>
            </w:pPr>
            <w:r w:rsidRPr="002E173D">
              <w:rPr>
                <w:sz w:val="21"/>
                <w:szCs w:val="21"/>
              </w:rPr>
              <w:t>Yes</w:t>
            </w:r>
          </w:p>
        </w:tc>
        <w:tc>
          <w:tcPr>
            <w:tcW w:w="1160" w:type="dxa"/>
            <w:tcBorders>
              <w:top w:val="nil"/>
              <w:left w:val="nil"/>
              <w:bottom w:val="nil"/>
              <w:right w:val="nil"/>
            </w:tcBorders>
            <w:shd w:val="clear" w:color="auto" w:fill="auto"/>
            <w:noWrap/>
            <w:hideMark/>
          </w:tcPr>
          <w:p w14:paraId="60D679EA" w14:textId="44ED01B8" w:rsidR="001B1C27" w:rsidRPr="002E173D" w:rsidRDefault="001B1C27" w:rsidP="001B1C27">
            <w:pPr>
              <w:jc w:val="center"/>
              <w:rPr>
                <w:sz w:val="21"/>
                <w:szCs w:val="21"/>
              </w:rPr>
            </w:pPr>
            <w:r w:rsidRPr="002E173D">
              <w:rPr>
                <w:sz w:val="21"/>
                <w:szCs w:val="21"/>
              </w:rPr>
              <w:t>Yes</w:t>
            </w:r>
          </w:p>
        </w:tc>
      </w:tr>
      <w:tr w:rsidR="00FB6927" w:rsidRPr="002E173D" w14:paraId="35715982" w14:textId="77777777" w:rsidTr="00F044E7">
        <w:trPr>
          <w:trHeight w:val="255"/>
        </w:trPr>
        <w:tc>
          <w:tcPr>
            <w:tcW w:w="3240" w:type="dxa"/>
            <w:tcBorders>
              <w:top w:val="nil"/>
              <w:left w:val="nil"/>
              <w:bottom w:val="nil"/>
              <w:right w:val="nil"/>
            </w:tcBorders>
            <w:shd w:val="clear" w:color="auto" w:fill="auto"/>
            <w:noWrap/>
            <w:vAlign w:val="bottom"/>
            <w:hideMark/>
          </w:tcPr>
          <w:p w14:paraId="41BD3A77" w14:textId="77777777" w:rsidR="00FB6927" w:rsidRPr="002E173D" w:rsidRDefault="00FB6927" w:rsidP="00F044E7">
            <w:pPr>
              <w:rPr>
                <w:sz w:val="21"/>
                <w:szCs w:val="21"/>
              </w:rPr>
            </w:pPr>
            <w:r w:rsidRPr="002E173D">
              <w:rPr>
                <w:sz w:val="21"/>
                <w:szCs w:val="21"/>
              </w:rPr>
              <w:t>N</w:t>
            </w:r>
          </w:p>
        </w:tc>
        <w:tc>
          <w:tcPr>
            <w:tcW w:w="1160" w:type="dxa"/>
            <w:tcBorders>
              <w:top w:val="nil"/>
              <w:left w:val="nil"/>
              <w:bottom w:val="nil"/>
              <w:right w:val="nil"/>
            </w:tcBorders>
            <w:shd w:val="clear" w:color="auto" w:fill="auto"/>
            <w:noWrap/>
            <w:vAlign w:val="bottom"/>
            <w:hideMark/>
          </w:tcPr>
          <w:p w14:paraId="1378C904" w14:textId="77777777" w:rsidR="00FB6927" w:rsidRPr="002E173D" w:rsidRDefault="00FB6927" w:rsidP="00F044E7">
            <w:pPr>
              <w:jc w:val="center"/>
              <w:rPr>
                <w:sz w:val="21"/>
                <w:szCs w:val="21"/>
              </w:rPr>
            </w:pPr>
            <w:r w:rsidRPr="002E173D">
              <w:rPr>
                <w:sz w:val="21"/>
                <w:szCs w:val="21"/>
              </w:rPr>
              <w:t>3,489</w:t>
            </w:r>
          </w:p>
        </w:tc>
        <w:tc>
          <w:tcPr>
            <w:tcW w:w="1160" w:type="dxa"/>
            <w:tcBorders>
              <w:top w:val="nil"/>
              <w:left w:val="nil"/>
              <w:bottom w:val="nil"/>
              <w:right w:val="nil"/>
            </w:tcBorders>
            <w:shd w:val="clear" w:color="auto" w:fill="auto"/>
            <w:noWrap/>
            <w:vAlign w:val="bottom"/>
            <w:hideMark/>
          </w:tcPr>
          <w:p w14:paraId="1BC45381" w14:textId="35FAB33C" w:rsidR="00FB6927" w:rsidRPr="002E173D" w:rsidRDefault="00FB6927" w:rsidP="00F044E7">
            <w:pPr>
              <w:jc w:val="center"/>
              <w:rPr>
                <w:sz w:val="21"/>
                <w:szCs w:val="21"/>
              </w:rPr>
            </w:pPr>
            <w:r w:rsidRPr="002E173D">
              <w:rPr>
                <w:sz w:val="21"/>
                <w:szCs w:val="21"/>
              </w:rPr>
              <w:t>2,492</w:t>
            </w:r>
          </w:p>
        </w:tc>
        <w:tc>
          <w:tcPr>
            <w:tcW w:w="1160" w:type="dxa"/>
            <w:tcBorders>
              <w:top w:val="nil"/>
              <w:left w:val="nil"/>
              <w:bottom w:val="nil"/>
              <w:right w:val="nil"/>
            </w:tcBorders>
            <w:shd w:val="clear" w:color="auto" w:fill="auto"/>
            <w:noWrap/>
            <w:vAlign w:val="bottom"/>
            <w:hideMark/>
          </w:tcPr>
          <w:p w14:paraId="55C4466A" w14:textId="77777777" w:rsidR="00FB6927" w:rsidRPr="002E173D" w:rsidRDefault="00FB6927" w:rsidP="00F044E7">
            <w:pPr>
              <w:jc w:val="center"/>
              <w:rPr>
                <w:sz w:val="21"/>
                <w:szCs w:val="21"/>
              </w:rPr>
            </w:pPr>
            <w:r w:rsidRPr="002E173D">
              <w:rPr>
                <w:sz w:val="21"/>
                <w:szCs w:val="21"/>
              </w:rPr>
              <w:t>2,495</w:t>
            </w:r>
          </w:p>
        </w:tc>
        <w:tc>
          <w:tcPr>
            <w:tcW w:w="1160" w:type="dxa"/>
            <w:tcBorders>
              <w:top w:val="nil"/>
              <w:left w:val="nil"/>
              <w:bottom w:val="nil"/>
              <w:right w:val="nil"/>
            </w:tcBorders>
            <w:shd w:val="clear" w:color="auto" w:fill="auto"/>
            <w:noWrap/>
            <w:vAlign w:val="bottom"/>
            <w:hideMark/>
          </w:tcPr>
          <w:p w14:paraId="65CE4671" w14:textId="77777777" w:rsidR="00FB6927" w:rsidRPr="002E173D" w:rsidRDefault="00FB6927" w:rsidP="00F044E7">
            <w:pPr>
              <w:jc w:val="center"/>
              <w:rPr>
                <w:sz w:val="21"/>
                <w:szCs w:val="21"/>
              </w:rPr>
            </w:pPr>
            <w:r w:rsidRPr="002E173D">
              <w:rPr>
                <w:sz w:val="21"/>
                <w:szCs w:val="21"/>
              </w:rPr>
              <w:t>3,489</w:t>
            </w:r>
          </w:p>
        </w:tc>
      </w:tr>
      <w:tr w:rsidR="00FB6927" w:rsidRPr="002E173D" w14:paraId="34616BDF" w14:textId="77777777" w:rsidTr="00F044E7">
        <w:trPr>
          <w:trHeight w:val="255"/>
        </w:trPr>
        <w:tc>
          <w:tcPr>
            <w:tcW w:w="3240" w:type="dxa"/>
            <w:tcBorders>
              <w:top w:val="nil"/>
              <w:left w:val="nil"/>
              <w:bottom w:val="nil"/>
              <w:right w:val="nil"/>
            </w:tcBorders>
            <w:shd w:val="clear" w:color="auto" w:fill="auto"/>
            <w:noWrap/>
            <w:vAlign w:val="bottom"/>
            <w:hideMark/>
          </w:tcPr>
          <w:p w14:paraId="58839EC0" w14:textId="77777777" w:rsidR="00FB6927" w:rsidRPr="002E173D" w:rsidRDefault="00FB6927" w:rsidP="00F044E7">
            <w:pPr>
              <w:rPr>
                <w:sz w:val="21"/>
                <w:szCs w:val="21"/>
              </w:rPr>
            </w:pPr>
            <w:r w:rsidRPr="002E173D">
              <w:rPr>
                <w:sz w:val="21"/>
                <w:szCs w:val="21"/>
              </w:rPr>
              <w:t>R-squared</w:t>
            </w:r>
          </w:p>
        </w:tc>
        <w:tc>
          <w:tcPr>
            <w:tcW w:w="1160" w:type="dxa"/>
            <w:tcBorders>
              <w:top w:val="nil"/>
              <w:left w:val="nil"/>
              <w:bottom w:val="nil"/>
              <w:right w:val="nil"/>
            </w:tcBorders>
            <w:shd w:val="clear" w:color="auto" w:fill="auto"/>
            <w:noWrap/>
            <w:vAlign w:val="bottom"/>
            <w:hideMark/>
          </w:tcPr>
          <w:p w14:paraId="4C6E1360" w14:textId="77777777" w:rsidR="00FB6927" w:rsidRPr="002E173D" w:rsidRDefault="00FB6927" w:rsidP="00F044E7">
            <w:pPr>
              <w:jc w:val="center"/>
              <w:rPr>
                <w:sz w:val="21"/>
                <w:szCs w:val="21"/>
              </w:rPr>
            </w:pPr>
            <w:r w:rsidRPr="002E173D">
              <w:rPr>
                <w:sz w:val="21"/>
                <w:szCs w:val="21"/>
              </w:rPr>
              <w:t>0.13</w:t>
            </w:r>
          </w:p>
        </w:tc>
        <w:tc>
          <w:tcPr>
            <w:tcW w:w="1160" w:type="dxa"/>
            <w:tcBorders>
              <w:top w:val="nil"/>
              <w:left w:val="nil"/>
              <w:bottom w:val="nil"/>
              <w:right w:val="nil"/>
            </w:tcBorders>
            <w:shd w:val="clear" w:color="auto" w:fill="auto"/>
            <w:noWrap/>
            <w:vAlign w:val="bottom"/>
            <w:hideMark/>
          </w:tcPr>
          <w:p w14:paraId="35EA2BBB" w14:textId="77777777" w:rsidR="00FB6927" w:rsidRPr="002E173D" w:rsidRDefault="00FB6927" w:rsidP="00F044E7">
            <w:pPr>
              <w:jc w:val="center"/>
              <w:rPr>
                <w:sz w:val="21"/>
                <w:szCs w:val="21"/>
              </w:rPr>
            </w:pPr>
            <w:r w:rsidRPr="002E173D">
              <w:rPr>
                <w:sz w:val="21"/>
                <w:szCs w:val="21"/>
              </w:rPr>
              <w:t>0.05</w:t>
            </w:r>
          </w:p>
        </w:tc>
        <w:tc>
          <w:tcPr>
            <w:tcW w:w="1160" w:type="dxa"/>
            <w:tcBorders>
              <w:top w:val="nil"/>
              <w:left w:val="nil"/>
              <w:bottom w:val="nil"/>
              <w:right w:val="nil"/>
            </w:tcBorders>
            <w:shd w:val="clear" w:color="auto" w:fill="auto"/>
            <w:noWrap/>
            <w:vAlign w:val="bottom"/>
            <w:hideMark/>
          </w:tcPr>
          <w:p w14:paraId="739C8750" w14:textId="77777777" w:rsidR="00FB6927" w:rsidRPr="002E173D" w:rsidRDefault="00FB6927" w:rsidP="00F044E7">
            <w:pPr>
              <w:jc w:val="center"/>
              <w:rPr>
                <w:sz w:val="21"/>
                <w:szCs w:val="21"/>
              </w:rPr>
            </w:pPr>
            <w:r w:rsidRPr="002E173D">
              <w:rPr>
                <w:sz w:val="21"/>
                <w:szCs w:val="21"/>
              </w:rPr>
              <w:t>0.11</w:t>
            </w:r>
          </w:p>
        </w:tc>
        <w:tc>
          <w:tcPr>
            <w:tcW w:w="1160" w:type="dxa"/>
            <w:tcBorders>
              <w:top w:val="nil"/>
              <w:left w:val="nil"/>
              <w:bottom w:val="nil"/>
              <w:right w:val="nil"/>
            </w:tcBorders>
            <w:shd w:val="clear" w:color="auto" w:fill="auto"/>
            <w:noWrap/>
            <w:vAlign w:val="bottom"/>
            <w:hideMark/>
          </w:tcPr>
          <w:p w14:paraId="56FFF4DB" w14:textId="77777777" w:rsidR="00FB6927" w:rsidRPr="002E173D" w:rsidRDefault="00FB6927" w:rsidP="00F044E7">
            <w:pPr>
              <w:jc w:val="center"/>
              <w:rPr>
                <w:sz w:val="21"/>
                <w:szCs w:val="21"/>
              </w:rPr>
            </w:pPr>
            <w:r w:rsidRPr="002E173D">
              <w:rPr>
                <w:sz w:val="21"/>
                <w:szCs w:val="21"/>
              </w:rPr>
              <w:t>0.14</w:t>
            </w:r>
          </w:p>
        </w:tc>
      </w:tr>
      <w:tr w:rsidR="00FB6927" w:rsidRPr="002E173D" w14:paraId="14A1EF68" w14:textId="77777777" w:rsidTr="00F044E7">
        <w:trPr>
          <w:trHeight w:val="255"/>
        </w:trPr>
        <w:tc>
          <w:tcPr>
            <w:tcW w:w="3240" w:type="dxa"/>
            <w:tcBorders>
              <w:top w:val="nil"/>
              <w:left w:val="nil"/>
              <w:bottom w:val="single" w:sz="4" w:space="0" w:color="auto"/>
              <w:right w:val="nil"/>
            </w:tcBorders>
            <w:shd w:val="clear" w:color="auto" w:fill="auto"/>
            <w:noWrap/>
            <w:vAlign w:val="bottom"/>
            <w:hideMark/>
          </w:tcPr>
          <w:p w14:paraId="18741C96" w14:textId="77777777" w:rsidR="00FB6927" w:rsidRPr="002E173D" w:rsidRDefault="00FB6927" w:rsidP="00F044E7">
            <w:pPr>
              <w:rPr>
                <w:sz w:val="21"/>
                <w:szCs w:val="21"/>
              </w:rPr>
            </w:pPr>
            <w:r w:rsidRPr="002E173D">
              <w:rPr>
                <w:sz w:val="21"/>
                <w:szCs w:val="21"/>
              </w:rPr>
              <w:t>Number of unique firms</w:t>
            </w:r>
          </w:p>
        </w:tc>
        <w:tc>
          <w:tcPr>
            <w:tcW w:w="1160" w:type="dxa"/>
            <w:tcBorders>
              <w:top w:val="nil"/>
              <w:left w:val="nil"/>
              <w:bottom w:val="single" w:sz="4" w:space="0" w:color="auto"/>
              <w:right w:val="nil"/>
            </w:tcBorders>
            <w:shd w:val="clear" w:color="auto" w:fill="auto"/>
            <w:noWrap/>
            <w:vAlign w:val="bottom"/>
            <w:hideMark/>
          </w:tcPr>
          <w:p w14:paraId="3979606A" w14:textId="77777777" w:rsidR="00FB6927" w:rsidRPr="002E173D" w:rsidRDefault="00FB6927" w:rsidP="00F044E7">
            <w:pPr>
              <w:jc w:val="center"/>
              <w:rPr>
                <w:sz w:val="21"/>
                <w:szCs w:val="21"/>
              </w:rPr>
            </w:pPr>
            <w:r w:rsidRPr="002E173D">
              <w:rPr>
                <w:sz w:val="21"/>
                <w:szCs w:val="21"/>
              </w:rPr>
              <w:t>831</w:t>
            </w:r>
          </w:p>
        </w:tc>
        <w:tc>
          <w:tcPr>
            <w:tcW w:w="1160" w:type="dxa"/>
            <w:tcBorders>
              <w:top w:val="nil"/>
              <w:left w:val="nil"/>
              <w:bottom w:val="single" w:sz="4" w:space="0" w:color="auto"/>
              <w:right w:val="nil"/>
            </w:tcBorders>
            <w:shd w:val="clear" w:color="auto" w:fill="auto"/>
            <w:noWrap/>
            <w:vAlign w:val="bottom"/>
            <w:hideMark/>
          </w:tcPr>
          <w:p w14:paraId="007485A6" w14:textId="77777777" w:rsidR="00FB6927" w:rsidRPr="002E173D" w:rsidRDefault="00FB6927" w:rsidP="00F044E7">
            <w:pPr>
              <w:jc w:val="center"/>
              <w:rPr>
                <w:sz w:val="21"/>
                <w:szCs w:val="21"/>
              </w:rPr>
            </w:pPr>
            <w:r w:rsidRPr="002E173D">
              <w:rPr>
                <w:sz w:val="21"/>
                <w:szCs w:val="21"/>
              </w:rPr>
              <w:t>711</w:t>
            </w:r>
          </w:p>
        </w:tc>
        <w:tc>
          <w:tcPr>
            <w:tcW w:w="1160" w:type="dxa"/>
            <w:tcBorders>
              <w:top w:val="nil"/>
              <w:left w:val="nil"/>
              <w:bottom w:val="single" w:sz="4" w:space="0" w:color="auto"/>
              <w:right w:val="nil"/>
            </w:tcBorders>
            <w:shd w:val="clear" w:color="auto" w:fill="auto"/>
            <w:noWrap/>
            <w:vAlign w:val="bottom"/>
            <w:hideMark/>
          </w:tcPr>
          <w:p w14:paraId="1137DB31" w14:textId="77777777" w:rsidR="00FB6927" w:rsidRPr="002E173D" w:rsidRDefault="00FB6927" w:rsidP="00F044E7">
            <w:pPr>
              <w:jc w:val="center"/>
              <w:rPr>
                <w:sz w:val="21"/>
                <w:szCs w:val="21"/>
              </w:rPr>
            </w:pPr>
            <w:r w:rsidRPr="002E173D">
              <w:rPr>
                <w:sz w:val="21"/>
                <w:szCs w:val="21"/>
              </w:rPr>
              <w:t>708</w:t>
            </w:r>
          </w:p>
        </w:tc>
        <w:tc>
          <w:tcPr>
            <w:tcW w:w="1160" w:type="dxa"/>
            <w:tcBorders>
              <w:top w:val="nil"/>
              <w:left w:val="nil"/>
              <w:bottom w:val="single" w:sz="4" w:space="0" w:color="auto"/>
              <w:right w:val="nil"/>
            </w:tcBorders>
            <w:shd w:val="clear" w:color="auto" w:fill="auto"/>
            <w:noWrap/>
            <w:vAlign w:val="bottom"/>
            <w:hideMark/>
          </w:tcPr>
          <w:p w14:paraId="26E0AEE3" w14:textId="77777777" w:rsidR="00FB6927" w:rsidRPr="002E173D" w:rsidRDefault="00FB6927" w:rsidP="00F044E7">
            <w:pPr>
              <w:jc w:val="center"/>
              <w:rPr>
                <w:sz w:val="21"/>
                <w:szCs w:val="21"/>
              </w:rPr>
            </w:pPr>
            <w:r w:rsidRPr="002E173D">
              <w:rPr>
                <w:sz w:val="21"/>
                <w:szCs w:val="21"/>
              </w:rPr>
              <w:t>831</w:t>
            </w:r>
          </w:p>
        </w:tc>
      </w:tr>
    </w:tbl>
    <w:p w14:paraId="236A15B4" w14:textId="506E98BF" w:rsidR="00FB6927" w:rsidRPr="002E173D" w:rsidRDefault="00FB6927" w:rsidP="00775C3C">
      <w:pPr>
        <w:rPr>
          <w:sz w:val="20"/>
          <w:szCs w:val="20"/>
        </w:rPr>
      </w:pPr>
      <w:r w:rsidRPr="002E173D">
        <w:rPr>
          <w:sz w:val="20"/>
          <w:szCs w:val="20"/>
        </w:rPr>
        <w:t xml:space="preserve">Notes: This table presents regression results for </w:t>
      </w:r>
      <w:r w:rsidR="00DA28FA" w:rsidRPr="002E173D">
        <w:rPr>
          <w:sz w:val="20"/>
          <w:szCs w:val="20"/>
        </w:rPr>
        <w:t>model (</w:t>
      </w:r>
      <w:r w:rsidR="00563919" w:rsidRPr="002E173D">
        <w:rPr>
          <w:sz w:val="20"/>
          <w:szCs w:val="20"/>
        </w:rPr>
        <w:t>2</w:t>
      </w:r>
      <w:r w:rsidR="00DA28FA" w:rsidRPr="002E173D">
        <w:rPr>
          <w:sz w:val="20"/>
          <w:szCs w:val="20"/>
        </w:rPr>
        <w:t xml:space="preserve">) </w:t>
      </w:r>
      <w:r w:rsidRPr="002E173D">
        <w:rPr>
          <w:sz w:val="20"/>
          <w:szCs w:val="20"/>
        </w:rPr>
        <w:t>using the full sample for 2006</w:t>
      </w:r>
      <w:r w:rsidR="00E0274F" w:rsidRPr="002E173D">
        <w:rPr>
          <w:sz w:val="20"/>
          <w:szCs w:val="20"/>
        </w:rPr>
        <w:t>–</w:t>
      </w:r>
      <w:r w:rsidRPr="002E173D">
        <w:rPr>
          <w:sz w:val="20"/>
          <w:szCs w:val="20"/>
        </w:rPr>
        <w:t xml:space="preserve">2012. </w:t>
      </w:r>
      <w:r w:rsidR="00ED620C" w:rsidRPr="002E173D">
        <w:rPr>
          <w:sz w:val="20"/>
          <w:szCs w:val="20"/>
        </w:rPr>
        <w:t>Data for transaction and interaction capabilities are only available for 2007</w:t>
      </w:r>
      <w:r w:rsidR="001F43B9" w:rsidRPr="002E173D">
        <w:rPr>
          <w:sz w:val="20"/>
          <w:szCs w:val="20"/>
        </w:rPr>
        <w:t>–</w:t>
      </w:r>
      <w:r w:rsidR="00ED620C" w:rsidRPr="002E173D">
        <w:rPr>
          <w:sz w:val="20"/>
          <w:szCs w:val="20"/>
        </w:rPr>
        <w:t>2011, which reduces the sample size to 2,500 for those capabilities</w:t>
      </w:r>
      <w:r w:rsidR="006D7CD2" w:rsidRPr="002E173D">
        <w:rPr>
          <w:sz w:val="20"/>
          <w:szCs w:val="20"/>
        </w:rPr>
        <w:t xml:space="preserve">. </w:t>
      </w:r>
      <w:r w:rsidRPr="002E173D">
        <w:rPr>
          <w:i/>
          <w:iCs/>
          <w:sz w:val="20"/>
          <w:szCs w:val="20"/>
        </w:rPr>
        <w:t xml:space="preserve">Outcome </w:t>
      </w:r>
      <w:r w:rsidRPr="002E173D">
        <w:rPr>
          <w:sz w:val="20"/>
          <w:szCs w:val="20"/>
        </w:rPr>
        <w:t xml:space="preserve">is measured with </w:t>
      </w:r>
      <w:proofErr w:type="gramStart"/>
      <w:r w:rsidRPr="002E173D">
        <w:rPr>
          <w:sz w:val="20"/>
          <w:szCs w:val="20"/>
        </w:rPr>
        <w:t>ln(</w:t>
      </w:r>
      <w:proofErr w:type="gramEnd"/>
      <w:r w:rsidR="00FB7ED1" w:rsidRPr="002E173D">
        <w:rPr>
          <w:i/>
          <w:iCs/>
          <w:sz w:val="20"/>
          <w:szCs w:val="20"/>
        </w:rPr>
        <w:t>U</w:t>
      </w:r>
      <w:r w:rsidRPr="002E173D">
        <w:rPr>
          <w:i/>
          <w:iCs/>
          <w:sz w:val="20"/>
          <w:szCs w:val="20"/>
        </w:rPr>
        <w:t>nique monthly visitors</w:t>
      </w:r>
      <w:r w:rsidRPr="002E173D">
        <w:rPr>
          <w:sz w:val="20"/>
          <w:szCs w:val="20"/>
        </w:rPr>
        <w:t>).</w:t>
      </w:r>
      <w:r w:rsidRPr="002E173D">
        <w:rPr>
          <w:i/>
          <w:iCs/>
          <w:sz w:val="20"/>
          <w:szCs w:val="20"/>
        </w:rPr>
        <w:t xml:space="preserve"> </w:t>
      </w:r>
      <w:r w:rsidR="002B5F55" w:rsidRPr="002E173D">
        <w:rPr>
          <w:sz w:val="20"/>
          <w:szCs w:val="20"/>
        </w:rPr>
        <w:t>Capability</w:t>
      </w:r>
      <w:r w:rsidR="002B5F55" w:rsidRPr="002E173D">
        <w:rPr>
          <w:i/>
          <w:iCs/>
          <w:sz w:val="20"/>
          <w:szCs w:val="20"/>
        </w:rPr>
        <w:t xml:space="preserve"> </w:t>
      </w:r>
      <w:r w:rsidR="002B5F55" w:rsidRPr="002E173D">
        <w:rPr>
          <w:sz w:val="20"/>
          <w:szCs w:val="20"/>
        </w:rPr>
        <w:t xml:space="preserve">is vector of firm-time varying functionalities within the e-commerce capability </w:t>
      </w:r>
      <w:r w:rsidR="00C25343" w:rsidRPr="002E173D">
        <w:rPr>
          <w:sz w:val="20"/>
          <w:szCs w:val="20"/>
        </w:rPr>
        <w:t>[</w:t>
      </w:r>
      <w:r w:rsidR="00B26847" w:rsidRPr="002E173D">
        <w:rPr>
          <w:sz w:val="20"/>
          <w:szCs w:val="20"/>
        </w:rPr>
        <w:t>39</w:t>
      </w:r>
      <w:r w:rsidR="00C25343" w:rsidRPr="002E173D">
        <w:rPr>
          <w:sz w:val="20"/>
          <w:szCs w:val="20"/>
        </w:rPr>
        <w:t xml:space="preserve">] </w:t>
      </w:r>
      <w:r w:rsidR="002B5F55" w:rsidRPr="002E173D">
        <w:rPr>
          <w:sz w:val="20"/>
          <w:szCs w:val="20"/>
        </w:rPr>
        <w:t xml:space="preserve">that a </w:t>
      </w:r>
      <w:proofErr w:type="gramStart"/>
      <w:r w:rsidR="002B5F55" w:rsidRPr="002E173D">
        <w:rPr>
          <w:sz w:val="20"/>
          <w:szCs w:val="20"/>
        </w:rPr>
        <w:t>firm reports</w:t>
      </w:r>
      <w:proofErr w:type="gramEnd"/>
      <w:r w:rsidR="002B5F55" w:rsidRPr="002E173D">
        <w:rPr>
          <w:sz w:val="20"/>
          <w:szCs w:val="20"/>
        </w:rPr>
        <w:t xml:space="preserve"> having, and zero otherwise. </w:t>
      </w:r>
      <w:r w:rsidRPr="002E173D">
        <w:rPr>
          <w:i/>
          <w:iCs/>
          <w:sz w:val="20"/>
          <w:szCs w:val="20"/>
        </w:rPr>
        <w:t>Size</w:t>
      </w:r>
      <w:r w:rsidRPr="002E173D">
        <w:rPr>
          <w:sz w:val="20"/>
          <w:szCs w:val="20"/>
        </w:rPr>
        <w:t xml:space="preserve"> is measured as </w:t>
      </w:r>
      <w:proofErr w:type="gramStart"/>
      <w:r w:rsidRPr="002E173D">
        <w:rPr>
          <w:sz w:val="20"/>
          <w:szCs w:val="20"/>
        </w:rPr>
        <w:t>ln(</w:t>
      </w:r>
      <w:proofErr w:type="gramEnd"/>
      <w:r w:rsidR="001F43B9" w:rsidRPr="002E173D">
        <w:rPr>
          <w:i/>
          <w:iCs/>
          <w:sz w:val="20"/>
          <w:szCs w:val="20"/>
        </w:rPr>
        <w:t>S</w:t>
      </w:r>
      <w:r w:rsidRPr="002E173D">
        <w:rPr>
          <w:i/>
          <w:iCs/>
          <w:sz w:val="20"/>
          <w:szCs w:val="20"/>
        </w:rPr>
        <w:t>ales</w:t>
      </w:r>
      <w:r w:rsidRPr="002E173D">
        <w:rPr>
          <w:sz w:val="20"/>
          <w:szCs w:val="20"/>
        </w:rPr>
        <w:t xml:space="preserve">). </w:t>
      </w:r>
      <w:r w:rsidRPr="002E173D">
        <w:rPr>
          <w:i/>
          <w:iCs/>
          <w:sz w:val="20"/>
          <w:szCs w:val="20"/>
        </w:rPr>
        <w:t xml:space="preserve">Online </w:t>
      </w:r>
      <w:r w:rsidRPr="002E173D">
        <w:rPr>
          <w:sz w:val="20"/>
          <w:szCs w:val="20"/>
        </w:rPr>
        <w:t>is an indicator variable equal to one if the firm only sells online</w:t>
      </w:r>
      <w:r w:rsidR="001F43B9" w:rsidRPr="002E173D">
        <w:rPr>
          <w:sz w:val="20"/>
          <w:szCs w:val="20"/>
        </w:rPr>
        <w:t xml:space="preserve"> </w:t>
      </w:r>
      <w:r w:rsidRPr="002E173D">
        <w:rPr>
          <w:sz w:val="20"/>
          <w:szCs w:val="20"/>
        </w:rPr>
        <w:t>only, and zero for click</w:t>
      </w:r>
      <w:r w:rsidR="001D515B" w:rsidRPr="002E173D">
        <w:rPr>
          <w:sz w:val="20"/>
          <w:szCs w:val="20"/>
        </w:rPr>
        <w:t>-and-</w:t>
      </w:r>
      <w:r w:rsidRPr="002E173D">
        <w:rPr>
          <w:sz w:val="20"/>
          <w:szCs w:val="20"/>
        </w:rPr>
        <w:t>mortar firms. Each regression includes firm and merchandise category fixed effects. ***, **, * represent signiﬁcance at the p-value</w:t>
      </w:r>
      <w:r w:rsidR="00C661C9" w:rsidRPr="002E173D">
        <w:rPr>
          <w:sz w:val="20"/>
          <w:szCs w:val="20"/>
        </w:rPr>
        <w:t xml:space="preserve"> </w:t>
      </w:r>
      <w:r w:rsidRPr="002E173D">
        <w:rPr>
          <w:sz w:val="20"/>
          <w:szCs w:val="20"/>
        </w:rPr>
        <w:t>&lt;</w:t>
      </w:r>
      <w:r w:rsidR="00C661C9" w:rsidRPr="002E173D">
        <w:rPr>
          <w:sz w:val="20"/>
          <w:szCs w:val="20"/>
        </w:rPr>
        <w:t xml:space="preserve"> </w:t>
      </w:r>
      <w:r w:rsidRPr="002E173D">
        <w:rPr>
          <w:sz w:val="20"/>
          <w:szCs w:val="20"/>
        </w:rPr>
        <w:t>0.01, 0.05, and 0.10, respectively, based on two-tailed tests. Robust standard errors are reported in brackets. We define each individual e-commerce functionality in Appendix A.</w:t>
      </w:r>
    </w:p>
    <w:p w14:paraId="37CF5CF7" w14:textId="2EABC9B0" w:rsidR="00FB6927" w:rsidRPr="002E173D" w:rsidRDefault="00FB6927" w:rsidP="00FB6927">
      <w:pPr>
        <w:rPr>
          <w:b/>
          <w:bCs/>
        </w:rPr>
      </w:pPr>
      <w:r w:rsidRPr="002E173D">
        <w:rPr>
          <w:b/>
          <w:bCs/>
        </w:rPr>
        <w:lastRenderedPageBreak/>
        <w:t xml:space="preserve">Table </w:t>
      </w:r>
      <w:r w:rsidR="001D515B" w:rsidRPr="002E173D">
        <w:rPr>
          <w:b/>
          <w:bCs/>
        </w:rPr>
        <w:t xml:space="preserve">7. </w:t>
      </w:r>
      <w:r w:rsidRPr="002E173D">
        <w:rPr>
          <w:b/>
          <w:bCs/>
        </w:rPr>
        <w:t xml:space="preserve">The Impact of E-commerce </w:t>
      </w:r>
      <w:r w:rsidR="001D515B" w:rsidRPr="002E173D">
        <w:rPr>
          <w:b/>
          <w:bCs/>
        </w:rPr>
        <w:t xml:space="preserve">Capabilities </w:t>
      </w:r>
      <w:r w:rsidRPr="002E173D">
        <w:rPr>
          <w:b/>
          <w:bCs/>
        </w:rPr>
        <w:t>on Total Monthly Visits</w:t>
      </w:r>
    </w:p>
    <w:tbl>
      <w:tblPr>
        <w:tblW w:w="9000" w:type="dxa"/>
        <w:tblLook w:val="04A0" w:firstRow="1" w:lastRow="0" w:firstColumn="1" w:lastColumn="0" w:noHBand="0" w:noVBand="1"/>
      </w:tblPr>
      <w:tblGrid>
        <w:gridCol w:w="3240"/>
        <w:gridCol w:w="1440"/>
        <w:gridCol w:w="1440"/>
        <w:gridCol w:w="1440"/>
        <w:gridCol w:w="1440"/>
      </w:tblGrid>
      <w:tr w:rsidR="00FB6927" w:rsidRPr="002E173D" w14:paraId="36774041" w14:textId="77777777" w:rsidTr="00F044E7">
        <w:trPr>
          <w:trHeight w:val="255"/>
        </w:trPr>
        <w:tc>
          <w:tcPr>
            <w:tcW w:w="3240" w:type="dxa"/>
            <w:tcBorders>
              <w:top w:val="single" w:sz="4" w:space="0" w:color="auto"/>
              <w:left w:val="nil"/>
              <w:bottom w:val="single" w:sz="4" w:space="0" w:color="auto"/>
              <w:right w:val="nil"/>
            </w:tcBorders>
            <w:shd w:val="clear" w:color="auto" w:fill="auto"/>
            <w:noWrap/>
            <w:vAlign w:val="bottom"/>
            <w:hideMark/>
          </w:tcPr>
          <w:p w14:paraId="292E4543" w14:textId="77777777" w:rsidR="00FB6927" w:rsidRPr="002E173D" w:rsidRDefault="00FB6927" w:rsidP="00F044E7">
            <w:pPr>
              <w:rPr>
                <w:sz w:val="21"/>
                <w:szCs w:val="21"/>
              </w:rPr>
            </w:pPr>
            <w:r w:rsidRPr="002E173D">
              <w:rPr>
                <w:sz w:val="21"/>
                <w:szCs w:val="21"/>
              </w:rPr>
              <w:t>VARIABLES</w:t>
            </w:r>
          </w:p>
        </w:tc>
        <w:tc>
          <w:tcPr>
            <w:tcW w:w="1440" w:type="dxa"/>
            <w:tcBorders>
              <w:top w:val="single" w:sz="4" w:space="0" w:color="auto"/>
              <w:left w:val="nil"/>
              <w:bottom w:val="single" w:sz="4" w:space="0" w:color="auto"/>
              <w:right w:val="nil"/>
            </w:tcBorders>
            <w:shd w:val="clear" w:color="auto" w:fill="auto"/>
            <w:noWrap/>
            <w:vAlign w:val="bottom"/>
            <w:hideMark/>
          </w:tcPr>
          <w:p w14:paraId="6F23EF1B" w14:textId="77777777" w:rsidR="00FB6927" w:rsidRPr="002E173D" w:rsidRDefault="00FB6927" w:rsidP="00F044E7">
            <w:pPr>
              <w:jc w:val="center"/>
              <w:rPr>
                <w:sz w:val="21"/>
                <w:szCs w:val="21"/>
              </w:rPr>
            </w:pPr>
            <w:r w:rsidRPr="002E173D">
              <w:rPr>
                <w:sz w:val="21"/>
                <w:szCs w:val="21"/>
              </w:rPr>
              <w:t>(1)</w:t>
            </w:r>
          </w:p>
        </w:tc>
        <w:tc>
          <w:tcPr>
            <w:tcW w:w="1440" w:type="dxa"/>
            <w:tcBorders>
              <w:top w:val="single" w:sz="4" w:space="0" w:color="auto"/>
              <w:left w:val="nil"/>
              <w:bottom w:val="single" w:sz="4" w:space="0" w:color="auto"/>
              <w:right w:val="nil"/>
            </w:tcBorders>
            <w:shd w:val="clear" w:color="auto" w:fill="auto"/>
            <w:noWrap/>
            <w:vAlign w:val="bottom"/>
            <w:hideMark/>
          </w:tcPr>
          <w:p w14:paraId="5098E1DC" w14:textId="77777777" w:rsidR="00FB6927" w:rsidRPr="002E173D" w:rsidRDefault="00FB6927" w:rsidP="00F044E7">
            <w:pPr>
              <w:jc w:val="center"/>
              <w:rPr>
                <w:sz w:val="21"/>
                <w:szCs w:val="21"/>
              </w:rPr>
            </w:pPr>
            <w:r w:rsidRPr="002E173D">
              <w:rPr>
                <w:sz w:val="21"/>
                <w:szCs w:val="21"/>
              </w:rPr>
              <w:t>(2)</w:t>
            </w:r>
          </w:p>
        </w:tc>
        <w:tc>
          <w:tcPr>
            <w:tcW w:w="1440" w:type="dxa"/>
            <w:tcBorders>
              <w:top w:val="single" w:sz="4" w:space="0" w:color="auto"/>
              <w:left w:val="nil"/>
              <w:bottom w:val="single" w:sz="4" w:space="0" w:color="auto"/>
              <w:right w:val="nil"/>
            </w:tcBorders>
            <w:shd w:val="clear" w:color="auto" w:fill="auto"/>
            <w:noWrap/>
            <w:vAlign w:val="bottom"/>
            <w:hideMark/>
          </w:tcPr>
          <w:p w14:paraId="141D82ED" w14:textId="77777777" w:rsidR="00FB6927" w:rsidRPr="002E173D" w:rsidRDefault="00FB6927" w:rsidP="00F044E7">
            <w:pPr>
              <w:jc w:val="center"/>
              <w:rPr>
                <w:sz w:val="21"/>
                <w:szCs w:val="21"/>
              </w:rPr>
            </w:pPr>
            <w:r w:rsidRPr="002E173D">
              <w:rPr>
                <w:sz w:val="21"/>
                <w:szCs w:val="21"/>
              </w:rPr>
              <w:t>(3)</w:t>
            </w:r>
          </w:p>
        </w:tc>
        <w:tc>
          <w:tcPr>
            <w:tcW w:w="1440" w:type="dxa"/>
            <w:tcBorders>
              <w:top w:val="single" w:sz="4" w:space="0" w:color="auto"/>
              <w:left w:val="nil"/>
              <w:bottom w:val="single" w:sz="4" w:space="0" w:color="auto"/>
              <w:right w:val="nil"/>
            </w:tcBorders>
            <w:shd w:val="clear" w:color="auto" w:fill="auto"/>
            <w:noWrap/>
            <w:vAlign w:val="bottom"/>
            <w:hideMark/>
          </w:tcPr>
          <w:p w14:paraId="4B3474F2" w14:textId="77777777" w:rsidR="00FB6927" w:rsidRPr="002E173D" w:rsidRDefault="00FB6927" w:rsidP="00F044E7">
            <w:pPr>
              <w:jc w:val="center"/>
              <w:rPr>
                <w:sz w:val="21"/>
                <w:szCs w:val="21"/>
              </w:rPr>
            </w:pPr>
            <w:r w:rsidRPr="002E173D">
              <w:rPr>
                <w:sz w:val="21"/>
                <w:szCs w:val="21"/>
              </w:rPr>
              <w:t>(4)</w:t>
            </w:r>
          </w:p>
        </w:tc>
      </w:tr>
      <w:tr w:rsidR="00FB6927" w:rsidRPr="002E173D" w14:paraId="3A8B4101" w14:textId="77777777" w:rsidTr="00F044E7">
        <w:trPr>
          <w:trHeight w:val="255"/>
        </w:trPr>
        <w:tc>
          <w:tcPr>
            <w:tcW w:w="3240" w:type="dxa"/>
            <w:tcBorders>
              <w:top w:val="nil"/>
              <w:left w:val="nil"/>
              <w:bottom w:val="nil"/>
              <w:right w:val="nil"/>
            </w:tcBorders>
            <w:shd w:val="clear" w:color="auto" w:fill="auto"/>
            <w:noWrap/>
            <w:vAlign w:val="center"/>
            <w:hideMark/>
          </w:tcPr>
          <w:p w14:paraId="17E8DD60" w14:textId="4D3CB455" w:rsidR="00FB6927" w:rsidRPr="002E173D" w:rsidRDefault="00FB6927" w:rsidP="00F044E7">
            <w:pPr>
              <w:rPr>
                <w:b/>
                <w:bCs/>
                <w:sz w:val="21"/>
                <w:szCs w:val="21"/>
              </w:rPr>
            </w:pPr>
            <w:r w:rsidRPr="002E173D">
              <w:rPr>
                <w:b/>
                <w:bCs/>
                <w:sz w:val="21"/>
                <w:szCs w:val="21"/>
              </w:rPr>
              <w:t xml:space="preserve">Information </w:t>
            </w:r>
            <w:r w:rsidR="00930F42" w:rsidRPr="002E173D">
              <w:rPr>
                <w:b/>
                <w:bCs/>
                <w:sz w:val="21"/>
                <w:szCs w:val="21"/>
              </w:rPr>
              <w:t>Capability</w:t>
            </w:r>
          </w:p>
        </w:tc>
        <w:tc>
          <w:tcPr>
            <w:tcW w:w="1440" w:type="dxa"/>
            <w:tcBorders>
              <w:top w:val="single" w:sz="4" w:space="0" w:color="auto"/>
              <w:left w:val="nil"/>
              <w:bottom w:val="nil"/>
              <w:right w:val="nil"/>
            </w:tcBorders>
            <w:shd w:val="clear" w:color="auto" w:fill="auto"/>
            <w:noWrap/>
            <w:vAlign w:val="bottom"/>
            <w:hideMark/>
          </w:tcPr>
          <w:p w14:paraId="5B816498" w14:textId="77777777" w:rsidR="00FB6927" w:rsidRPr="002E173D" w:rsidRDefault="00FB6927" w:rsidP="00F044E7">
            <w:pPr>
              <w:rPr>
                <w:b/>
                <w:bCs/>
                <w:sz w:val="21"/>
                <w:szCs w:val="21"/>
              </w:rPr>
            </w:pPr>
          </w:p>
        </w:tc>
        <w:tc>
          <w:tcPr>
            <w:tcW w:w="1440" w:type="dxa"/>
            <w:tcBorders>
              <w:top w:val="single" w:sz="4" w:space="0" w:color="auto"/>
              <w:left w:val="nil"/>
              <w:bottom w:val="nil"/>
              <w:right w:val="nil"/>
            </w:tcBorders>
            <w:shd w:val="clear" w:color="auto" w:fill="auto"/>
            <w:noWrap/>
            <w:vAlign w:val="bottom"/>
            <w:hideMark/>
          </w:tcPr>
          <w:p w14:paraId="0DFD0851" w14:textId="77777777" w:rsidR="00FB6927" w:rsidRPr="002E173D" w:rsidRDefault="00FB6927" w:rsidP="00F044E7">
            <w:pPr>
              <w:jc w:val="center"/>
              <w:rPr>
                <w:sz w:val="21"/>
                <w:szCs w:val="21"/>
              </w:rPr>
            </w:pPr>
          </w:p>
        </w:tc>
        <w:tc>
          <w:tcPr>
            <w:tcW w:w="1440" w:type="dxa"/>
            <w:tcBorders>
              <w:top w:val="single" w:sz="4" w:space="0" w:color="auto"/>
              <w:left w:val="nil"/>
              <w:bottom w:val="nil"/>
              <w:right w:val="nil"/>
            </w:tcBorders>
            <w:shd w:val="clear" w:color="auto" w:fill="auto"/>
            <w:noWrap/>
            <w:vAlign w:val="bottom"/>
            <w:hideMark/>
          </w:tcPr>
          <w:p w14:paraId="3F34D0E2" w14:textId="77777777" w:rsidR="00FB6927" w:rsidRPr="002E173D" w:rsidRDefault="00FB6927" w:rsidP="00F044E7">
            <w:pPr>
              <w:jc w:val="center"/>
              <w:rPr>
                <w:sz w:val="21"/>
                <w:szCs w:val="21"/>
              </w:rPr>
            </w:pPr>
          </w:p>
        </w:tc>
        <w:tc>
          <w:tcPr>
            <w:tcW w:w="1440" w:type="dxa"/>
            <w:tcBorders>
              <w:top w:val="single" w:sz="4" w:space="0" w:color="auto"/>
              <w:left w:val="nil"/>
              <w:bottom w:val="nil"/>
              <w:right w:val="nil"/>
            </w:tcBorders>
            <w:shd w:val="clear" w:color="auto" w:fill="auto"/>
            <w:noWrap/>
            <w:vAlign w:val="bottom"/>
            <w:hideMark/>
          </w:tcPr>
          <w:p w14:paraId="683E568D" w14:textId="77777777" w:rsidR="00FB6927" w:rsidRPr="002E173D" w:rsidRDefault="00FB6927" w:rsidP="00F044E7">
            <w:pPr>
              <w:jc w:val="center"/>
              <w:rPr>
                <w:sz w:val="21"/>
                <w:szCs w:val="21"/>
              </w:rPr>
            </w:pPr>
          </w:p>
        </w:tc>
      </w:tr>
      <w:tr w:rsidR="00FB6927" w:rsidRPr="002E173D" w14:paraId="5DB02B2E" w14:textId="77777777" w:rsidTr="00F044E7">
        <w:trPr>
          <w:trHeight w:val="255"/>
        </w:trPr>
        <w:tc>
          <w:tcPr>
            <w:tcW w:w="3240" w:type="dxa"/>
            <w:tcBorders>
              <w:top w:val="nil"/>
              <w:left w:val="nil"/>
              <w:bottom w:val="nil"/>
              <w:right w:val="nil"/>
            </w:tcBorders>
            <w:shd w:val="clear" w:color="auto" w:fill="auto"/>
            <w:noWrap/>
            <w:vAlign w:val="center"/>
            <w:hideMark/>
          </w:tcPr>
          <w:p w14:paraId="0B499EC8" w14:textId="77777777" w:rsidR="00FB6927" w:rsidRPr="002E173D" w:rsidRDefault="00FB6927" w:rsidP="00F044E7">
            <w:pPr>
              <w:rPr>
                <w:i/>
                <w:iCs/>
                <w:color w:val="000000"/>
                <w:sz w:val="21"/>
                <w:szCs w:val="21"/>
              </w:rPr>
            </w:pPr>
            <w:r w:rsidRPr="002E173D">
              <w:rPr>
                <w:i/>
                <w:iCs/>
                <w:color w:val="000000"/>
                <w:sz w:val="21"/>
                <w:szCs w:val="21"/>
              </w:rPr>
              <w:t>Product comparisons</w:t>
            </w:r>
          </w:p>
        </w:tc>
        <w:tc>
          <w:tcPr>
            <w:tcW w:w="1440" w:type="dxa"/>
            <w:tcBorders>
              <w:top w:val="nil"/>
              <w:left w:val="nil"/>
              <w:bottom w:val="nil"/>
              <w:right w:val="nil"/>
            </w:tcBorders>
            <w:shd w:val="clear" w:color="auto" w:fill="auto"/>
            <w:noWrap/>
            <w:vAlign w:val="bottom"/>
            <w:hideMark/>
          </w:tcPr>
          <w:p w14:paraId="225D02D9" w14:textId="77777777" w:rsidR="00FB6927" w:rsidRPr="002E173D" w:rsidRDefault="00FB6927" w:rsidP="00F044E7">
            <w:pPr>
              <w:jc w:val="center"/>
              <w:rPr>
                <w:sz w:val="21"/>
                <w:szCs w:val="21"/>
              </w:rPr>
            </w:pPr>
            <w:r w:rsidRPr="002E173D">
              <w:rPr>
                <w:sz w:val="21"/>
                <w:szCs w:val="21"/>
              </w:rPr>
              <w:t>0.04</w:t>
            </w:r>
          </w:p>
        </w:tc>
        <w:tc>
          <w:tcPr>
            <w:tcW w:w="1440" w:type="dxa"/>
            <w:tcBorders>
              <w:top w:val="nil"/>
              <w:left w:val="nil"/>
              <w:bottom w:val="nil"/>
              <w:right w:val="nil"/>
            </w:tcBorders>
            <w:shd w:val="clear" w:color="auto" w:fill="auto"/>
            <w:noWrap/>
            <w:vAlign w:val="bottom"/>
            <w:hideMark/>
          </w:tcPr>
          <w:p w14:paraId="65430E67"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88C81DF"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15F3CE7" w14:textId="77777777" w:rsidR="00FB6927" w:rsidRPr="002E173D" w:rsidRDefault="00FB6927" w:rsidP="00F044E7">
            <w:pPr>
              <w:jc w:val="center"/>
              <w:rPr>
                <w:sz w:val="21"/>
                <w:szCs w:val="21"/>
              </w:rPr>
            </w:pPr>
          </w:p>
        </w:tc>
      </w:tr>
      <w:tr w:rsidR="00FB6927" w:rsidRPr="002E173D" w14:paraId="224B1388" w14:textId="77777777" w:rsidTr="00F044E7">
        <w:trPr>
          <w:trHeight w:val="300"/>
        </w:trPr>
        <w:tc>
          <w:tcPr>
            <w:tcW w:w="3240" w:type="dxa"/>
            <w:tcBorders>
              <w:top w:val="nil"/>
              <w:left w:val="nil"/>
              <w:bottom w:val="nil"/>
              <w:right w:val="nil"/>
            </w:tcBorders>
            <w:shd w:val="clear" w:color="auto" w:fill="auto"/>
            <w:noWrap/>
            <w:vAlign w:val="bottom"/>
            <w:hideMark/>
          </w:tcPr>
          <w:p w14:paraId="4A756591"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4C64E0F" w14:textId="77777777" w:rsidR="00FB6927" w:rsidRPr="002E173D" w:rsidRDefault="00FB6927" w:rsidP="00F044E7">
            <w:pPr>
              <w:jc w:val="center"/>
              <w:rPr>
                <w:sz w:val="21"/>
                <w:szCs w:val="21"/>
              </w:rPr>
            </w:pPr>
            <w:r w:rsidRPr="002E173D">
              <w:rPr>
                <w:sz w:val="21"/>
                <w:szCs w:val="21"/>
              </w:rPr>
              <w:t>(0.03)</w:t>
            </w:r>
          </w:p>
        </w:tc>
        <w:tc>
          <w:tcPr>
            <w:tcW w:w="1440" w:type="dxa"/>
            <w:tcBorders>
              <w:top w:val="nil"/>
              <w:left w:val="nil"/>
              <w:bottom w:val="nil"/>
              <w:right w:val="nil"/>
            </w:tcBorders>
            <w:shd w:val="clear" w:color="auto" w:fill="auto"/>
            <w:noWrap/>
            <w:vAlign w:val="bottom"/>
            <w:hideMark/>
          </w:tcPr>
          <w:p w14:paraId="16AD5BE2"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3AABD0E"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8236E4C" w14:textId="77777777" w:rsidR="00FB6927" w:rsidRPr="002E173D" w:rsidRDefault="00FB6927" w:rsidP="00F044E7">
            <w:pPr>
              <w:jc w:val="center"/>
              <w:rPr>
                <w:sz w:val="21"/>
                <w:szCs w:val="21"/>
              </w:rPr>
            </w:pPr>
          </w:p>
        </w:tc>
      </w:tr>
      <w:tr w:rsidR="00FB6927" w:rsidRPr="002E173D" w14:paraId="2D2FBCAE" w14:textId="77777777" w:rsidTr="00F044E7">
        <w:trPr>
          <w:trHeight w:val="255"/>
        </w:trPr>
        <w:tc>
          <w:tcPr>
            <w:tcW w:w="3240" w:type="dxa"/>
            <w:tcBorders>
              <w:top w:val="nil"/>
              <w:left w:val="nil"/>
              <w:bottom w:val="nil"/>
              <w:right w:val="nil"/>
            </w:tcBorders>
            <w:shd w:val="clear" w:color="auto" w:fill="auto"/>
            <w:noWrap/>
            <w:vAlign w:val="center"/>
            <w:hideMark/>
          </w:tcPr>
          <w:p w14:paraId="35390B8B" w14:textId="77777777" w:rsidR="00FB6927" w:rsidRPr="002E173D" w:rsidRDefault="00FB6927" w:rsidP="00F044E7">
            <w:pPr>
              <w:rPr>
                <w:i/>
                <w:iCs/>
                <w:color w:val="000000"/>
                <w:sz w:val="21"/>
                <w:szCs w:val="21"/>
              </w:rPr>
            </w:pPr>
            <w:r w:rsidRPr="002E173D">
              <w:rPr>
                <w:i/>
                <w:iCs/>
                <w:color w:val="000000"/>
                <w:sz w:val="21"/>
                <w:szCs w:val="21"/>
              </w:rPr>
              <w:t>Syndicated content</w:t>
            </w:r>
          </w:p>
        </w:tc>
        <w:tc>
          <w:tcPr>
            <w:tcW w:w="1440" w:type="dxa"/>
            <w:tcBorders>
              <w:top w:val="nil"/>
              <w:left w:val="nil"/>
              <w:bottom w:val="nil"/>
              <w:right w:val="nil"/>
            </w:tcBorders>
            <w:shd w:val="clear" w:color="auto" w:fill="auto"/>
            <w:noWrap/>
            <w:vAlign w:val="bottom"/>
            <w:hideMark/>
          </w:tcPr>
          <w:p w14:paraId="687CA3BE" w14:textId="77777777" w:rsidR="00FB6927" w:rsidRPr="002E173D" w:rsidRDefault="00FB6927" w:rsidP="00F044E7">
            <w:pPr>
              <w:jc w:val="center"/>
              <w:rPr>
                <w:sz w:val="21"/>
                <w:szCs w:val="21"/>
              </w:rPr>
            </w:pPr>
            <w:r w:rsidRPr="002E173D">
              <w:rPr>
                <w:sz w:val="21"/>
                <w:szCs w:val="21"/>
              </w:rPr>
              <w:t>0.09**</w:t>
            </w:r>
          </w:p>
        </w:tc>
        <w:tc>
          <w:tcPr>
            <w:tcW w:w="1440" w:type="dxa"/>
            <w:tcBorders>
              <w:top w:val="nil"/>
              <w:left w:val="nil"/>
              <w:bottom w:val="nil"/>
              <w:right w:val="nil"/>
            </w:tcBorders>
            <w:shd w:val="clear" w:color="auto" w:fill="auto"/>
            <w:noWrap/>
            <w:vAlign w:val="bottom"/>
            <w:hideMark/>
          </w:tcPr>
          <w:p w14:paraId="10A29E79"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9A63164"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7C1B454" w14:textId="77777777" w:rsidR="00FB6927" w:rsidRPr="002E173D" w:rsidRDefault="00FB6927" w:rsidP="00F044E7">
            <w:pPr>
              <w:jc w:val="center"/>
              <w:rPr>
                <w:sz w:val="21"/>
                <w:szCs w:val="21"/>
              </w:rPr>
            </w:pPr>
          </w:p>
        </w:tc>
      </w:tr>
      <w:tr w:rsidR="00FB6927" w:rsidRPr="002E173D" w14:paraId="5BB28453" w14:textId="77777777" w:rsidTr="00F044E7">
        <w:trPr>
          <w:trHeight w:val="255"/>
        </w:trPr>
        <w:tc>
          <w:tcPr>
            <w:tcW w:w="3240" w:type="dxa"/>
            <w:tcBorders>
              <w:top w:val="nil"/>
              <w:left w:val="nil"/>
              <w:bottom w:val="nil"/>
              <w:right w:val="nil"/>
            </w:tcBorders>
            <w:shd w:val="clear" w:color="auto" w:fill="auto"/>
            <w:noWrap/>
            <w:vAlign w:val="bottom"/>
            <w:hideMark/>
          </w:tcPr>
          <w:p w14:paraId="1B66219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3823C1E0" w14:textId="77777777" w:rsidR="00FB6927" w:rsidRPr="002E173D" w:rsidRDefault="00FB6927" w:rsidP="00F044E7">
            <w:pPr>
              <w:jc w:val="center"/>
              <w:rPr>
                <w:sz w:val="21"/>
                <w:szCs w:val="21"/>
              </w:rPr>
            </w:pPr>
            <w:r w:rsidRPr="002E173D">
              <w:rPr>
                <w:sz w:val="21"/>
                <w:szCs w:val="21"/>
              </w:rPr>
              <w:t>(0.03)</w:t>
            </w:r>
          </w:p>
        </w:tc>
        <w:tc>
          <w:tcPr>
            <w:tcW w:w="1440" w:type="dxa"/>
            <w:tcBorders>
              <w:top w:val="nil"/>
              <w:left w:val="nil"/>
              <w:bottom w:val="nil"/>
              <w:right w:val="nil"/>
            </w:tcBorders>
            <w:shd w:val="clear" w:color="auto" w:fill="auto"/>
            <w:noWrap/>
            <w:vAlign w:val="bottom"/>
            <w:hideMark/>
          </w:tcPr>
          <w:p w14:paraId="4ED1794D"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527716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535CAD0" w14:textId="77777777" w:rsidR="00FB6927" w:rsidRPr="002E173D" w:rsidRDefault="00FB6927" w:rsidP="00F044E7">
            <w:pPr>
              <w:jc w:val="center"/>
              <w:rPr>
                <w:sz w:val="21"/>
                <w:szCs w:val="21"/>
              </w:rPr>
            </w:pPr>
          </w:p>
        </w:tc>
      </w:tr>
      <w:tr w:rsidR="00FB6927" w:rsidRPr="002E173D" w14:paraId="529C60B5" w14:textId="77777777" w:rsidTr="00F044E7">
        <w:trPr>
          <w:trHeight w:val="255"/>
        </w:trPr>
        <w:tc>
          <w:tcPr>
            <w:tcW w:w="3240" w:type="dxa"/>
            <w:tcBorders>
              <w:top w:val="nil"/>
              <w:left w:val="nil"/>
              <w:bottom w:val="nil"/>
              <w:right w:val="nil"/>
            </w:tcBorders>
            <w:shd w:val="clear" w:color="auto" w:fill="auto"/>
            <w:noWrap/>
            <w:vAlign w:val="bottom"/>
            <w:hideMark/>
          </w:tcPr>
          <w:p w14:paraId="6A8B3A2B" w14:textId="2CDEFE77" w:rsidR="00FB6927" w:rsidRPr="002E173D" w:rsidRDefault="00FB6927" w:rsidP="00F044E7">
            <w:pPr>
              <w:rPr>
                <w:b/>
                <w:bCs/>
                <w:sz w:val="21"/>
                <w:szCs w:val="21"/>
              </w:rPr>
            </w:pPr>
            <w:r w:rsidRPr="002E173D">
              <w:rPr>
                <w:b/>
                <w:bCs/>
                <w:sz w:val="21"/>
                <w:szCs w:val="21"/>
              </w:rPr>
              <w:t xml:space="preserve">Transaction </w:t>
            </w:r>
            <w:r w:rsidR="00930F42" w:rsidRPr="002E173D">
              <w:rPr>
                <w:b/>
                <w:bCs/>
                <w:sz w:val="21"/>
                <w:szCs w:val="21"/>
              </w:rPr>
              <w:t>Capability</w:t>
            </w:r>
          </w:p>
        </w:tc>
        <w:tc>
          <w:tcPr>
            <w:tcW w:w="1440" w:type="dxa"/>
            <w:tcBorders>
              <w:top w:val="nil"/>
              <w:left w:val="nil"/>
              <w:bottom w:val="nil"/>
              <w:right w:val="nil"/>
            </w:tcBorders>
            <w:shd w:val="clear" w:color="auto" w:fill="auto"/>
            <w:noWrap/>
            <w:vAlign w:val="bottom"/>
            <w:hideMark/>
          </w:tcPr>
          <w:p w14:paraId="7A43718A" w14:textId="77777777" w:rsidR="00FB6927" w:rsidRPr="002E173D" w:rsidRDefault="00FB6927" w:rsidP="00F044E7">
            <w:pPr>
              <w:rPr>
                <w:b/>
                <w:bCs/>
                <w:sz w:val="21"/>
                <w:szCs w:val="21"/>
              </w:rPr>
            </w:pPr>
          </w:p>
        </w:tc>
        <w:tc>
          <w:tcPr>
            <w:tcW w:w="1440" w:type="dxa"/>
            <w:tcBorders>
              <w:top w:val="nil"/>
              <w:left w:val="nil"/>
              <w:bottom w:val="nil"/>
              <w:right w:val="nil"/>
            </w:tcBorders>
            <w:shd w:val="clear" w:color="auto" w:fill="auto"/>
            <w:noWrap/>
            <w:vAlign w:val="bottom"/>
            <w:hideMark/>
          </w:tcPr>
          <w:p w14:paraId="0867A6E2"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B79E760"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EADF4FC" w14:textId="77777777" w:rsidR="00FB6927" w:rsidRPr="002E173D" w:rsidRDefault="00FB6927" w:rsidP="00F044E7">
            <w:pPr>
              <w:jc w:val="center"/>
              <w:rPr>
                <w:sz w:val="21"/>
                <w:szCs w:val="21"/>
              </w:rPr>
            </w:pPr>
          </w:p>
        </w:tc>
      </w:tr>
      <w:tr w:rsidR="00FB6927" w:rsidRPr="002E173D" w14:paraId="06897B5A" w14:textId="77777777" w:rsidTr="00F044E7">
        <w:trPr>
          <w:trHeight w:val="255"/>
        </w:trPr>
        <w:tc>
          <w:tcPr>
            <w:tcW w:w="3240" w:type="dxa"/>
            <w:tcBorders>
              <w:top w:val="nil"/>
              <w:left w:val="nil"/>
              <w:bottom w:val="nil"/>
              <w:right w:val="nil"/>
            </w:tcBorders>
            <w:shd w:val="clear" w:color="auto" w:fill="auto"/>
            <w:noWrap/>
            <w:vAlign w:val="center"/>
            <w:hideMark/>
          </w:tcPr>
          <w:p w14:paraId="5436CE94" w14:textId="77777777" w:rsidR="00FB6927" w:rsidRPr="002E173D" w:rsidRDefault="00FB6927" w:rsidP="00F044E7">
            <w:pPr>
              <w:rPr>
                <w:i/>
                <w:iCs/>
                <w:color w:val="000000"/>
                <w:sz w:val="21"/>
                <w:szCs w:val="21"/>
              </w:rPr>
            </w:pPr>
            <w:r w:rsidRPr="002E173D">
              <w:rPr>
                <w:i/>
                <w:iCs/>
                <w:color w:val="000000"/>
                <w:sz w:val="21"/>
                <w:szCs w:val="21"/>
              </w:rPr>
              <w:t>Catalog quick order</w:t>
            </w:r>
          </w:p>
        </w:tc>
        <w:tc>
          <w:tcPr>
            <w:tcW w:w="1440" w:type="dxa"/>
            <w:tcBorders>
              <w:top w:val="nil"/>
              <w:left w:val="nil"/>
              <w:bottom w:val="nil"/>
              <w:right w:val="nil"/>
            </w:tcBorders>
            <w:shd w:val="clear" w:color="auto" w:fill="auto"/>
            <w:noWrap/>
            <w:vAlign w:val="bottom"/>
            <w:hideMark/>
          </w:tcPr>
          <w:p w14:paraId="559FE0E7" w14:textId="77777777" w:rsidR="00FB6927" w:rsidRPr="002E173D" w:rsidRDefault="00FB6927" w:rsidP="00F044E7">
            <w:pPr>
              <w:rPr>
                <w:i/>
                <w:iCs/>
                <w:color w:val="000000"/>
                <w:sz w:val="21"/>
                <w:szCs w:val="21"/>
              </w:rPr>
            </w:pPr>
          </w:p>
        </w:tc>
        <w:tc>
          <w:tcPr>
            <w:tcW w:w="1440" w:type="dxa"/>
            <w:tcBorders>
              <w:top w:val="nil"/>
              <w:left w:val="nil"/>
              <w:bottom w:val="nil"/>
              <w:right w:val="nil"/>
            </w:tcBorders>
            <w:shd w:val="clear" w:color="auto" w:fill="auto"/>
            <w:noWrap/>
            <w:vAlign w:val="bottom"/>
            <w:hideMark/>
          </w:tcPr>
          <w:p w14:paraId="7183CF4A" w14:textId="77777777" w:rsidR="00FB6927" w:rsidRPr="002E173D" w:rsidRDefault="00FB6927" w:rsidP="00F044E7">
            <w:pPr>
              <w:jc w:val="center"/>
              <w:rPr>
                <w:sz w:val="21"/>
                <w:szCs w:val="21"/>
              </w:rPr>
            </w:pPr>
            <w:r w:rsidRPr="002E173D">
              <w:rPr>
                <w:sz w:val="21"/>
                <w:szCs w:val="21"/>
              </w:rPr>
              <w:t>0.01</w:t>
            </w:r>
          </w:p>
        </w:tc>
        <w:tc>
          <w:tcPr>
            <w:tcW w:w="1440" w:type="dxa"/>
            <w:tcBorders>
              <w:top w:val="nil"/>
              <w:left w:val="nil"/>
              <w:bottom w:val="nil"/>
              <w:right w:val="nil"/>
            </w:tcBorders>
            <w:shd w:val="clear" w:color="auto" w:fill="auto"/>
            <w:noWrap/>
            <w:vAlign w:val="bottom"/>
            <w:hideMark/>
          </w:tcPr>
          <w:p w14:paraId="68B42DC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34C709F" w14:textId="77777777" w:rsidR="00FB6927" w:rsidRPr="002E173D" w:rsidRDefault="00FB6927" w:rsidP="00F044E7">
            <w:pPr>
              <w:jc w:val="center"/>
              <w:rPr>
                <w:sz w:val="21"/>
                <w:szCs w:val="21"/>
              </w:rPr>
            </w:pPr>
          </w:p>
        </w:tc>
      </w:tr>
      <w:tr w:rsidR="00FB6927" w:rsidRPr="002E173D" w14:paraId="237A49AE" w14:textId="77777777" w:rsidTr="00F044E7">
        <w:trPr>
          <w:trHeight w:val="300"/>
        </w:trPr>
        <w:tc>
          <w:tcPr>
            <w:tcW w:w="3240" w:type="dxa"/>
            <w:tcBorders>
              <w:top w:val="nil"/>
              <w:left w:val="nil"/>
              <w:bottom w:val="nil"/>
              <w:right w:val="nil"/>
            </w:tcBorders>
            <w:shd w:val="clear" w:color="auto" w:fill="auto"/>
            <w:noWrap/>
            <w:vAlign w:val="bottom"/>
            <w:hideMark/>
          </w:tcPr>
          <w:p w14:paraId="634DDB46"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3CE1F362"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4342C01B" w14:textId="77777777" w:rsidR="00FB6927" w:rsidRPr="002E173D" w:rsidRDefault="00FB6927" w:rsidP="00F044E7">
            <w:pPr>
              <w:jc w:val="center"/>
              <w:rPr>
                <w:sz w:val="21"/>
                <w:szCs w:val="21"/>
              </w:rPr>
            </w:pPr>
            <w:r w:rsidRPr="002E173D">
              <w:rPr>
                <w:sz w:val="21"/>
                <w:szCs w:val="21"/>
              </w:rPr>
              <w:t>(0.05)</w:t>
            </w:r>
          </w:p>
        </w:tc>
        <w:tc>
          <w:tcPr>
            <w:tcW w:w="1440" w:type="dxa"/>
            <w:tcBorders>
              <w:top w:val="nil"/>
              <w:left w:val="nil"/>
              <w:bottom w:val="nil"/>
              <w:right w:val="nil"/>
            </w:tcBorders>
            <w:shd w:val="clear" w:color="auto" w:fill="auto"/>
            <w:noWrap/>
            <w:vAlign w:val="bottom"/>
            <w:hideMark/>
          </w:tcPr>
          <w:p w14:paraId="72D0ACE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A86766E" w14:textId="77777777" w:rsidR="00FB6927" w:rsidRPr="002E173D" w:rsidRDefault="00FB6927" w:rsidP="00F044E7">
            <w:pPr>
              <w:jc w:val="center"/>
              <w:rPr>
                <w:sz w:val="21"/>
                <w:szCs w:val="21"/>
              </w:rPr>
            </w:pPr>
          </w:p>
        </w:tc>
      </w:tr>
      <w:tr w:rsidR="00FB6927" w:rsidRPr="002E173D" w14:paraId="1604D45F" w14:textId="77777777" w:rsidTr="00F044E7">
        <w:trPr>
          <w:trHeight w:val="255"/>
        </w:trPr>
        <w:tc>
          <w:tcPr>
            <w:tcW w:w="3240" w:type="dxa"/>
            <w:tcBorders>
              <w:top w:val="nil"/>
              <w:left w:val="nil"/>
              <w:bottom w:val="nil"/>
              <w:right w:val="nil"/>
            </w:tcBorders>
            <w:shd w:val="clear" w:color="auto" w:fill="auto"/>
            <w:noWrap/>
            <w:vAlign w:val="center"/>
            <w:hideMark/>
          </w:tcPr>
          <w:p w14:paraId="25696B62" w14:textId="77777777" w:rsidR="00FB6927" w:rsidRPr="002E173D" w:rsidRDefault="00FB6927" w:rsidP="00F044E7">
            <w:pPr>
              <w:rPr>
                <w:i/>
                <w:iCs/>
                <w:color w:val="000000"/>
                <w:sz w:val="21"/>
                <w:szCs w:val="21"/>
              </w:rPr>
            </w:pPr>
            <w:r w:rsidRPr="002E173D">
              <w:rPr>
                <w:i/>
                <w:iCs/>
                <w:color w:val="000000"/>
                <w:sz w:val="21"/>
                <w:szCs w:val="21"/>
              </w:rPr>
              <w:t>Deferred payment</w:t>
            </w:r>
          </w:p>
        </w:tc>
        <w:tc>
          <w:tcPr>
            <w:tcW w:w="1440" w:type="dxa"/>
            <w:tcBorders>
              <w:top w:val="nil"/>
              <w:left w:val="nil"/>
              <w:bottom w:val="nil"/>
              <w:right w:val="nil"/>
            </w:tcBorders>
            <w:shd w:val="clear" w:color="auto" w:fill="auto"/>
            <w:noWrap/>
            <w:vAlign w:val="bottom"/>
            <w:hideMark/>
          </w:tcPr>
          <w:p w14:paraId="584959E7" w14:textId="77777777" w:rsidR="00FB6927" w:rsidRPr="002E173D" w:rsidRDefault="00FB6927" w:rsidP="00F044E7">
            <w:pPr>
              <w:rPr>
                <w:i/>
                <w:iCs/>
                <w:color w:val="000000"/>
                <w:sz w:val="21"/>
                <w:szCs w:val="21"/>
              </w:rPr>
            </w:pPr>
          </w:p>
        </w:tc>
        <w:tc>
          <w:tcPr>
            <w:tcW w:w="1440" w:type="dxa"/>
            <w:tcBorders>
              <w:top w:val="nil"/>
              <w:left w:val="nil"/>
              <w:bottom w:val="nil"/>
              <w:right w:val="nil"/>
            </w:tcBorders>
            <w:shd w:val="clear" w:color="auto" w:fill="auto"/>
            <w:noWrap/>
            <w:vAlign w:val="bottom"/>
            <w:hideMark/>
          </w:tcPr>
          <w:p w14:paraId="110AE1D1" w14:textId="01664AB4" w:rsidR="00FB6927" w:rsidRPr="002E173D" w:rsidRDefault="00C12EE0" w:rsidP="00F044E7">
            <w:pPr>
              <w:jc w:val="center"/>
              <w:rPr>
                <w:sz w:val="21"/>
                <w:szCs w:val="21"/>
              </w:rPr>
            </w:pPr>
            <w:r w:rsidRPr="002E173D">
              <w:rPr>
                <w:sz w:val="21"/>
                <w:szCs w:val="21"/>
              </w:rPr>
              <w:t>−</w:t>
            </w:r>
            <w:r w:rsidR="00FB6927" w:rsidRPr="002E173D">
              <w:rPr>
                <w:sz w:val="21"/>
                <w:szCs w:val="21"/>
              </w:rPr>
              <w:t>0.01</w:t>
            </w:r>
          </w:p>
        </w:tc>
        <w:tc>
          <w:tcPr>
            <w:tcW w:w="1440" w:type="dxa"/>
            <w:tcBorders>
              <w:top w:val="nil"/>
              <w:left w:val="nil"/>
              <w:bottom w:val="nil"/>
              <w:right w:val="nil"/>
            </w:tcBorders>
            <w:shd w:val="clear" w:color="auto" w:fill="auto"/>
            <w:noWrap/>
            <w:vAlign w:val="bottom"/>
            <w:hideMark/>
          </w:tcPr>
          <w:p w14:paraId="6985BBCE"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A82C678" w14:textId="77777777" w:rsidR="00FB6927" w:rsidRPr="002E173D" w:rsidRDefault="00FB6927" w:rsidP="00F044E7">
            <w:pPr>
              <w:jc w:val="center"/>
              <w:rPr>
                <w:sz w:val="21"/>
                <w:szCs w:val="21"/>
              </w:rPr>
            </w:pPr>
          </w:p>
        </w:tc>
      </w:tr>
      <w:tr w:rsidR="00FB6927" w:rsidRPr="002E173D" w14:paraId="329DC4ED" w14:textId="77777777" w:rsidTr="00F044E7">
        <w:trPr>
          <w:trHeight w:val="300"/>
        </w:trPr>
        <w:tc>
          <w:tcPr>
            <w:tcW w:w="3240" w:type="dxa"/>
            <w:tcBorders>
              <w:top w:val="nil"/>
              <w:left w:val="nil"/>
              <w:bottom w:val="nil"/>
              <w:right w:val="nil"/>
            </w:tcBorders>
            <w:shd w:val="clear" w:color="auto" w:fill="auto"/>
            <w:noWrap/>
            <w:vAlign w:val="bottom"/>
            <w:hideMark/>
          </w:tcPr>
          <w:p w14:paraId="5253EDC5"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8D56D50"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2ECF9298" w14:textId="77777777" w:rsidR="00FB6927" w:rsidRPr="002E173D" w:rsidRDefault="00FB6927" w:rsidP="00F044E7">
            <w:pPr>
              <w:jc w:val="center"/>
              <w:rPr>
                <w:sz w:val="21"/>
                <w:szCs w:val="21"/>
              </w:rPr>
            </w:pPr>
            <w:r w:rsidRPr="002E173D">
              <w:rPr>
                <w:sz w:val="21"/>
                <w:szCs w:val="21"/>
              </w:rPr>
              <w:t>(0.04)</w:t>
            </w:r>
          </w:p>
        </w:tc>
        <w:tc>
          <w:tcPr>
            <w:tcW w:w="1440" w:type="dxa"/>
            <w:tcBorders>
              <w:top w:val="nil"/>
              <w:left w:val="nil"/>
              <w:bottom w:val="nil"/>
              <w:right w:val="nil"/>
            </w:tcBorders>
            <w:shd w:val="clear" w:color="auto" w:fill="auto"/>
            <w:noWrap/>
            <w:vAlign w:val="bottom"/>
            <w:hideMark/>
          </w:tcPr>
          <w:p w14:paraId="6C37A6D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E09375D" w14:textId="77777777" w:rsidR="00FB6927" w:rsidRPr="002E173D" w:rsidRDefault="00FB6927" w:rsidP="00F044E7">
            <w:pPr>
              <w:jc w:val="center"/>
              <w:rPr>
                <w:sz w:val="21"/>
                <w:szCs w:val="21"/>
              </w:rPr>
            </w:pPr>
          </w:p>
        </w:tc>
      </w:tr>
      <w:tr w:rsidR="00FB6927" w:rsidRPr="002E173D" w14:paraId="60703CA3" w14:textId="77777777" w:rsidTr="00F044E7">
        <w:trPr>
          <w:trHeight w:val="255"/>
        </w:trPr>
        <w:tc>
          <w:tcPr>
            <w:tcW w:w="3240" w:type="dxa"/>
            <w:tcBorders>
              <w:top w:val="nil"/>
              <w:left w:val="nil"/>
              <w:bottom w:val="nil"/>
              <w:right w:val="nil"/>
            </w:tcBorders>
            <w:shd w:val="clear" w:color="auto" w:fill="auto"/>
            <w:noWrap/>
            <w:vAlign w:val="center"/>
            <w:hideMark/>
          </w:tcPr>
          <w:p w14:paraId="69987F47" w14:textId="77777777" w:rsidR="00FB6927" w:rsidRPr="002E173D" w:rsidRDefault="00FB6927" w:rsidP="00F044E7">
            <w:pPr>
              <w:rPr>
                <w:i/>
                <w:iCs/>
                <w:sz w:val="21"/>
                <w:szCs w:val="21"/>
              </w:rPr>
            </w:pPr>
            <w:r w:rsidRPr="002E173D">
              <w:rPr>
                <w:i/>
                <w:iCs/>
                <w:sz w:val="21"/>
                <w:szCs w:val="21"/>
              </w:rPr>
              <w:t>PayPal express checkout</w:t>
            </w:r>
          </w:p>
        </w:tc>
        <w:tc>
          <w:tcPr>
            <w:tcW w:w="1440" w:type="dxa"/>
            <w:tcBorders>
              <w:top w:val="nil"/>
              <w:left w:val="nil"/>
              <w:bottom w:val="nil"/>
              <w:right w:val="nil"/>
            </w:tcBorders>
            <w:shd w:val="clear" w:color="auto" w:fill="auto"/>
            <w:noWrap/>
            <w:vAlign w:val="bottom"/>
            <w:hideMark/>
          </w:tcPr>
          <w:p w14:paraId="1A57B610" w14:textId="77777777" w:rsidR="00FB6927" w:rsidRPr="002E173D" w:rsidRDefault="00FB6927" w:rsidP="00F044E7">
            <w:pPr>
              <w:rPr>
                <w:i/>
                <w:iCs/>
                <w:sz w:val="21"/>
                <w:szCs w:val="21"/>
              </w:rPr>
            </w:pPr>
          </w:p>
        </w:tc>
        <w:tc>
          <w:tcPr>
            <w:tcW w:w="1440" w:type="dxa"/>
            <w:tcBorders>
              <w:top w:val="nil"/>
              <w:left w:val="nil"/>
              <w:bottom w:val="nil"/>
              <w:right w:val="nil"/>
            </w:tcBorders>
            <w:shd w:val="clear" w:color="auto" w:fill="auto"/>
            <w:noWrap/>
            <w:vAlign w:val="bottom"/>
            <w:hideMark/>
          </w:tcPr>
          <w:p w14:paraId="31F0538A" w14:textId="77777777" w:rsidR="00FB6927" w:rsidRPr="002E173D" w:rsidRDefault="00FB6927" w:rsidP="00F044E7">
            <w:pPr>
              <w:jc w:val="center"/>
              <w:rPr>
                <w:sz w:val="21"/>
                <w:szCs w:val="21"/>
              </w:rPr>
            </w:pPr>
            <w:r w:rsidRPr="002E173D">
              <w:rPr>
                <w:sz w:val="21"/>
                <w:szCs w:val="21"/>
              </w:rPr>
              <w:t>0.02</w:t>
            </w:r>
          </w:p>
        </w:tc>
        <w:tc>
          <w:tcPr>
            <w:tcW w:w="1440" w:type="dxa"/>
            <w:tcBorders>
              <w:top w:val="nil"/>
              <w:left w:val="nil"/>
              <w:bottom w:val="nil"/>
              <w:right w:val="nil"/>
            </w:tcBorders>
            <w:shd w:val="clear" w:color="auto" w:fill="auto"/>
            <w:noWrap/>
            <w:vAlign w:val="bottom"/>
            <w:hideMark/>
          </w:tcPr>
          <w:p w14:paraId="6BC192C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C2988C1" w14:textId="77777777" w:rsidR="00FB6927" w:rsidRPr="002E173D" w:rsidRDefault="00FB6927" w:rsidP="00F044E7">
            <w:pPr>
              <w:jc w:val="center"/>
              <w:rPr>
                <w:sz w:val="21"/>
                <w:szCs w:val="21"/>
              </w:rPr>
            </w:pPr>
          </w:p>
        </w:tc>
      </w:tr>
      <w:tr w:rsidR="00FB6927" w:rsidRPr="002E173D" w14:paraId="102B2642" w14:textId="77777777" w:rsidTr="00F044E7">
        <w:trPr>
          <w:trHeight w:val="255"/>
        </w:trPr>
        <w:tc>
          <w:tcPr>
            <w:tcW w:w="3240" w:type="dxa"/>
            <w:tcBorders>
              <w:top w:val="nil"/>
              <w:left w:val="nil"/>
              <w:bottom w:val="nil"/>
              <w:right w:val="nil"/>
            </w:tcBorders>
            <w:shd w:val="clear" w:color="auto" w:fill="auto"/>
            <w:noWrap/>
            <w:vAlign w:val="bottom"/>
            <w:hideMark/>
          </w:tcPr>
          <w:p w14:paraId="4CD3220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ACDB7E4"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21149300" w14:textId="77777777" w:rsidR="00FB6927" w:rsidRPr="002E173D" w:rsidRDefault="00FB6927" w:rsidP="00F044E7">
            <w:pPr>
              <w:jc w:val="center"/>
              <w:rPr>
                <w:sz w:val="21"/>
                <w:szCs w:val="21"/>
              </w:rPr>
            </w:pPr>
            <w:r w:rsidRPr="002E173D">
              <w:rPr>
                <w:sz w:val="21"/>
                <w:szCs w:val="21"/>
              </w:rPr>
              <w:t>(0.04)</w:t>
            </w:r>
          </w:p>
        </w:tc>
        <w:tc>
          <w:tcPr>
            <w:tcW w:w="1440" w:type="dxa"/>
            <w:tcBorders>
              <w:top w:val="nil"/>
              <w:left w:val="nil"/>
              <w:bottom w:val="nil"/>
              <w:right w:val="nil"/>
            </w:tcBorders>
            <w:shd w:val="clear" w:color="auto" w:fill="auto"/>
            <w:noWrap/>
            <w:vAlign w:val="bottom"/>
            <w:hideMark/>
          </w:tcPr>
          <w:p w14:paraId="2D58336E"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BB9C0EE" w14:textId="77777777" w:rsidR="00FB6927" w:rsidRPr="002E173D" w:rsidRDefault="00FB6927" w:rsidP="00F044E7">
            <w:pPr>
              <w:jc w:val="center"/>
              <w:rPr>
                <w:sz w:val="21"/>
                <w:szCs w:val="21"/>
              </w:rPr>
            </w:pPr>
          </w:p>
        </w:tc>
      </w:tr>
      <w:tr w:rsidR="00FB6927" w:rsidRPr="002E173D" w14:paraId="740B45D3" w14:textId="77777777" w:rsidTr="00F044E7">
        <w:trPr>
          <w:trHeight w:val="255"/>
        </w:trPr>
        <w:tc>
          <w:tcPr>
            <w:tcW w:w="3240" w:type="dxa"/>
            <w:tcBorders>
              <w:top w:val="nil"/>
              <w:left w:val="nil"/>
              <w:bottom w:val="nil"/>
              <w:right w:val="nil"/>
            </w:tcBorders>
            <w:shd w:val="clear" w:color="auto" w:fill="auto"/>
            <w:noWrap/>
            <w:vAlign w:val="bottom"/>
            <w:hideMark/>
          </w:tcPr>
          <w:p w14:paraId="62676381" w14:textId="01D4F00E" w:rsidR="00FB6927" w:rsidRPr="002E173D" w:rsidRDefault="00FB6927" w:rsidP="00F044E7">
            <w:pPr>
              <w:rPr>
                <w:b/>
                <w:bCs/>
                <w:color w:val="000000"/>
                <w:sz w:val="21"/>
                <w:szCs w:val="21"/>
              </w:rPr>
            </w:pPr>
            <w:r w:rsidRPr="002E173D">
              <w:rPr>
                <w:b/>
                <w:bCs/>
                <w:color w:val="000000"/>
                <w:sz w:val="21"/>
                <w:szCs w:val="21"/>
              </w:rPr>
              <w:t xml:space="preserve">Interaction </w:t>
            </w:r>
            <w:r w:rsidR="00930F42" w:rsidRPr="002E173D">
              <w:rPr>
                <w:b/>
                <w:bCs/>
                <w:sz w:val="21"/>
                <w:szCs w:val="21"/>
              </w:rPr>
              <w:t>Capability</w:t>
            </w:r>
          </w:p>
        </w:tc>
        <w:tc>
          <w:tcPr>
            <w:tcW w:w="1440" w:type="dxa"/>
            <w:tcBorders>
              <w:top w:val="nil"/>
              <w:left w:val="nil"/>
              <w:bottom w:val="nil"/>
              <w:right w:val="nil"/>
            </w:tcBorders>
            <w:shd w:val="clear" w:color="auto" w:fill="auto"/>
            <w:noWrap/>
            <w:vAlign w:val="bottom"/>
            <w:hideMark/>
          </w:tcPr>
          <w:p w14:paraId="3361282D" w14:textId="77777777" w:rsidR="00FB6927" w:rsidRPr="002E173D" w:rsidRDefault="00FB6927" w:rsidP="00F044E7">
            <w:pPr>
              <w:rPr>
                <w:b/>
                <w:bCs/>
                <w:color w:val="000000"/>
                <w:sz w:val="21"/>
                <w:szCs w:val="21"/>
              </w:rPr>
            </w:pPr>
          </w:p>
        </w:tc>
        <w:tc>
          <w:tcPr>
            <w:tcW w:w="1440" w:type="dxa"/>
            <w:tcBorders>
              <w:top w:val="nil"/>
              <w:left w:val="nil"/>
              <w:bottom w:val="nil"/>
              <w:right w:val="nil"/>
            </w:tcBorders>
            <w:shd w:val="clear" w:color="auto" w:fill="auto"/>
            <w:noWrap/>
            <w:vAlign w:val="bottom"/>
            <w:hideMark/>
          </w:tcPr>
          <w:p w14:paraId="314F17C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250B198"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CB9EECF" w14:textId="77777777" w:rsidR="00FB6927" w:rsidRPr="002E173D" w:rsidRDefault="00FB6927" w:rsidP="00F044E7">
            <w:pPr>
              <w:jc w:val="center"/>
              <w:rPr>
                <w:sz w:val="21"/>
                <w:szCs w:val="21"/>
              </w:rPr>
            </w:pPr>
          </w:p>
        </w:tc>
      </w:tr>
      <w:tr w:rsidR="00FB6927" w:rsidRPr="002E173D" w14:paraId="5023B6BC" w14:textId="77777777" w:rsidTr="00F044E7">
        <w:trPr>
          <w:trHeight w:val="255"/>
        </w:trPr>
        <w:tc>
          <w:tcPr>
            <w:tcW w:w="3240" w:type="dxa"/>
            <w:tcBorders>
              <w:top w:val="nil"/>
              <w:left w:val="nil"/>
              <w:bottom w:val="nil"/>
              <w:right w:val="nil"/>
            </w:tcBorders>
            <w:shd w:val="clear" w:color="auto" w:fill="auto"/>
            <w:noWrap/>
            <w:vAlign w:val="bottom"/>
            <w:hideMark/>
          </w:tcPr>
          <w:p w14:paraId="6F82AC8E" w14:textId="77777777" w:rsidR="00FB6927" w:rsidRPr="002E173D" w:rsidRDefault="00FB6927" w:rsidP="00F044E7">
            <w:pPr>
              <w:rPr>
                <w:i/>
                <w:iCs/>
                <w:sz w:val="21"/>
                <w:szCs w:val="21"/>
              </w:rPr>
            </w:pPr>
            <w:r w:rsidRPr="002E173D">
              <w:rPr>
                <w:i/>
                <w:iCs/>
                <w:sz w:val="21"/>
                <w:szCs w:val="21"/>
              </w:rPr>
              <w:t>Frequent buyer program</w:t>
            </w:r>
          </w:p>
        </w:tc>
        <w:tc>
          <w:tcPr>
            <w:tcW w:w="1440" w:type="dxa"/>
            <w:tcBorders>
              <w:top w:val="nil"/>
              <w:left w:val="nil"/>
              <w:bottom w:val="nil"/>
              <w:right w:val="nil"/>
            </w:tcBorders>
            <w:shd w:val="clear" w:color="auto" w:fill="auto"/>
            <w:noWrap/>
            <w:vAlign w:val="bottom"/>
            <w:hideMark/>
          </w:tcPr>
          <w:p w14:paraId="0322BC00"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6692FB94"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FCA43B9" w14:textId="77777777" w:rsidR="00FB6927" w:rsidRPr="002E173D" w:rsidRDefault="00FB6927" w:rsidP="00F044E7">
            <w:pPr>
              <w:jc w:val="center"/>
              <w:rPr>
                <w:sz w:val="21"/>
                <w:szCs w:val="21"/>
              </w:rPr>
            </w:pPr>
            <w:r w:rsidRPr="002E173D">
              <w:rPr>
                <w:sz w:val="21"/>
                <w:szCs w:val="21"/>
              </w:rPr>
              <w:t>0.09**</w:t>
            </w:r>
          </w:p>
        </w:tc>
        <w:tc>
          <w:tcPr>
            <w:tcW w:w="1440" w:type="dxa"/>
            <w:tcBorders>
              <w:top w:val="nil"/>
              <w:left w:val="nil"/>
              <w:bottom w:val="nil"/>
              <w:right w:val="nil"/>
            </w:tcBorders>
            <w:shd w:val="clear" w:color="auto" w:fill="auto"/>
            <w:noWrap/>
            <w:vAlign w:val="bottom"/>
            <w:hideMark/>
          </w:tcPr>
          <w:p w14:paraId="7D94CA59" w14:textId="77777777" w:rsidR="00FB6927" w:rsidRPr="002E173D" w:rsidRDefault="00FB6927" w:rsidP="00F044E7">
            <w:pPr>
              <w:jc w:val="center"/>
              <w:rPr>
                <w:sz w:val="21"/>
                <w:szCs w:val="21"/>
              </w:rPr>
            </w:pPr>
          </w:p>
        </w:tc>
      </w:tr>
      <w:tr w:rsidR="00FB6927" w:rsidRPr="002E173D" w14:paraId="4EE09CE6" w14:textId="77777777" w:rsidTr="00F044E7">
        <w:trPr>
          <w:trHeight w:val="255"/>
        </w:trPr>
        <w:tc>
          <w:tcPr>
            <w:tcW w:w="3240" w:type="dxa"/>
            <w:tcBorders>
              <w:top w:val="nil"/>
              <w:left w:val="nil"/>
              <w:bottom w:val="nil"/>
              <w:right w:val="nil"/>
            </w:tcBorders>
            <w:shd w:val="clear" w:color="auto" w:fill="auto"/>
            <w:noWrap/>
            <w:vAlign w:val="bottom"/>
            <w:hideMark/>
          </w:tcPr>
          <w:p w14:paraId="052634A0" w14:textId="77777777" w:rsidR="00FB6927" w:rsidRPr="002E173D" w:rsidRDefault="00FB6927" w:rsidP="00F044E7">
            <w:pPr>
              <w:jc w:val="center"/>
              <w:rPr>
                <w:i/>
                <w:iCs/>
                <w:sz w:val="21"/>
                <w:szCs w:val="21"/>
              </w:rPr>
            </w:pPr>
          </w:p>
        </w:tc>
        <w:tc>
          <w:tcPr>
            <w:tcW w:w="1440" w:type="dxa"/>
            <w:tcBorders>
              <w:top w:val="nil"/>
              <w:left w:val="nil"/>
              <w:bottom w:val="nil"/>
              <w:right w:val="nil"/>
            </w:tcBorders>
            <w:shd w:val="clear" w:color="auto" w:fill="auto"/>
            <w:noWrap/>
            <w:vAlign w:val="bottom"/>
            <w:hideMark/>
          </w:tcPr>
          <w:p w14:paraId="25BD87F0"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7314C34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E9534E4" w14:textId="77777777" w:rsidR="00FB6927" w:rsidRPr="002E173D" w:rsidRDefault="00FB6927" w:rsidP="00F044E7">
            <w:pPr>
              <w:jc w:val="center"/>
              <w:rPr>
                <w:sz w:val="21"/>
                <w:szCs w:val="21"/>
              </w:rPr>
            </w:pPr>
            <w:r w:rsidRPr="002E173D">
              <w:rPr>
                <w:sz w:val="21"/>
                <w:szCs w:val="21"/>
              </w:rPr>
              <w:t>(0.04)</w:t>
            </w:r>
          </w:p>
        </w:tc>
        <w:tc>
          <w:tcPr>
            <w:tcW w:w="1440" w:type="dxa"/>
            <w:tcBorders>
              <w:top w:val="nil"/>
              <w:left w:val="nil"/>
              <w:bottom w:val="nil"/>
              <w:right w:val="nil"/>
            </w:tcBorders>
            <w:shd w:val="clear" w:color="auto" w:fill="auto"/>
            <w:noWrap/>
            <w:vAlign w:val="bottom"/>
            <w:hideMark/>
          </w:tcPr>
          <w:p w14:paraId="3D1AF974" w14:textId="77777777" w:rsidR="00FB6927" w:rsidRPr="002E173D" w:rsidRDefault="00FB6927" w:rsidP="00F044E7">
            <w:pPr>
              <w:jc w:val="center"/>
              <w:rPr>
                <w:sz w:val="21"/>
                <w:szCs w:val="21"/>
              </w:rPr>
            </w:pPr>
          </w:p>
        </w:tc>
      </w:tr>
      <w:tr w:rsidR="00FB6927" w:rsidRPr="002E173D" w14:paraId="0C3E175E" w14:textId="77777777" w:rsidTr="00F044E7">
        <w:trPr>
          <w:trHeight w:val="255"/>
        </w:trPr>
        <w:tc>
          <w:tcPr>
            <w:tcW w:w="3240" w:type="dxa"/>
            <w:tcBorders>
              <w:top w:val="nil"/>
              <w:left w:val="nil"/>
              <w:bottom w:val="nil"/>
              <w:right w:val="nil"/>
            </w:tcBorders>
            <w:shd w:val="clear" w:color="auto" w:fill="auto"/>
            <w:noWrap/>
            <w:vAlign w:val="bottom"/>
            <w:hideMark/>
          </w:tcPr>
          <w:p w14:paraId="19F00184" w14:textId="77777777" w:rsidR="00FB6927" w:rsidRPr="002E173D" w:rsidRDefault="00FB6927" w:rsidP="00F044E7">
            <w:pPr>
              <w:rPr>
                <w:i/>
                <w:iCs/>
                <w:sz w:val="21"/>
                <w:szCs w:val="21"/>
              </w:rPr>
            </w:pPr>
            <w:r w:rsidRPr="002E173D">
              <w:rPr>
                <w:i/>
                <w:iCs/>
                <w:sz w:val="21"/>
                <w:szCs w:val="21"/>
              </w:rPr>
              <w:t>Personalization</w:t>
            </w:r>
          </w:p>
        </w:tc>
        <w:tc>
          <w:tcPr>
            <w:tcW w:w="1440" w:type="dxa"/>
            <w:tcBorders>
              <w:top w:val="nil"/>
              <w:left w:val="nil"/>
              <w:bottom w:val="nil"/>
              <w:right w:val="nil"/>
            </w:tcBorders>
            <w:shd w:val="clear" w:color="auto" w:fill="auto"/>
            <w:noWrap/>
            <w:vAlign w:val="bottom"/>
            <w:hideMark/>
          </w:tcPr>
          <w:p w14:paraId="2776F641"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19D1D22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17851BA" w14:textId="4C4C8773" w:rsidR="00FB6927" w:rsidRPr="002E173D" w:rsidRDefault="00C12EE0" w:rsidP="00F044E7">
            <w:pPr>
              <w:jc w:val="center"/>
              <w:rPr>
                <w:sz w:val="21"/>
                <w:szCs w:val="21"/>
              </w:rPr>
            </w:pPr>
            <w:r w:rsidRPr="002E173D">
              <w:rPr>
                <w:sz w:val="21"/>
                <w:szCs w:val="21"/>
              </w:rPr>
              <w:t>−</w:t>
            </w:r>
            <w:r w:rsidR="00FB6927" w:rsidRPr="002E173D">
              <w:rPr>
                <w:sz w:val="21"/>
                <w:szCs w:val="21"/>
              </w:rPr>
              <w:t>0.05*</w:t>
            </w:r>
          </w:p>
        </w:tc>
        <w:tc>
          <w:tcPr>
            <w:tcW w:w="1440" w:type="dxa"/>
            <w:tcBorders>
              <w:top w:val="nil"/>
              <w:left w:val="nil"/>
              <w:bottom w:val="nil"/>
              <w:right w:val="nil"/>
            </w:tcBorders>
            <w:shd w:val="clear" w:color="auto" w:fill="auto"/>
            <w:noWrap/>
            <w:vAlign w:val="bottom"/>
            <w:hideMark/>
          </w:tcPr>
          <w:p w14:paraId="1FE41674" w14:textId="77777777" w:rsidR="00FB6927" w:rsidRPr="002E173D" w:rsidRDefault="00FB6927" w:rsidP="00F044E7">
            <w:pPr>
              <w:jc w:val="center"/>
              <w:rPr>
                <w:sz w:val="21"/>
                <w:szCs w:val="21"/>
              </w:rPr>
            </w:pPr>
          </w:p>
        </w:tc>
      </w:tr>
      <w:tr w:rsidR="00FB6927" w:rsidRPr="002E173D" w14:paraId="70F6DA65" w14:textId="77777777" w:rsidTr="00F044E7">
        <w:trPr>
          <w:trHeight w:val="255"/>
        </w:trPr>
        <w:tc>
          <w:tcPr>
            <w:tcW w:w="3240" w:type="dxa"/>
            <w:tcBorders>
              <w:top w:val="nil"/>
              <w:left w:val="nil"/>
              <w:bottom w:val="nil"/>
              <w:right w:val="nil"/>
            </w:tcBorders>
            <w:shd w:val="clear" w:color="auto" w:fill="auto"/>
            <w:noWrap/>
            <w:vAlign w:val="bottom"/>
            <w:hideMark/>
          </w:tcPr>
          <w:p w14:paraId="45131F9B"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9B04877"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4AD8B7D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710F523" w14:textId="77777777" w:rsidR="00FB6927" w:rsidRPr="002E173D" w:rsidRDefault="00FB6927" w:rsidP="00F044E7">
            <w:pPr>
              <w:jc w:val="center"/>
              <w:rPr>
                <w:sz w:val="21"/>
                <w:szCs w:val="21"/>
              </w:rPr>
            </w:pPr>
            <w:r w:rsidRPr="002E173D">
              <w:rPr>
                <w:sz w:val="21"/>
                <w:szCs w:val="21"/>
              </w:rPr>
              <w:t>(0.03)</w:t>
            </w:r>
          </w:p>
        </w:tc>
        <w:tc>
          <w:tcPr>
            <w:tcW w:w="1440" w:type="dxa"/>
            <w:tcBorders>
              <w:top w:val="nil"/>
              <w:left w:val="nil"/>
              <w:bottom w:val="nil"/>
              <w:right w:val="nil"/>
            </w:tcBorders>
            <w:shd w:val="clear" w:color="auto" w:fill="auto"/>
            <w:noWrap/>
            <w:vAlign w:val="bottom"/>
            <w:hideMark/>
          </w:tcPr>
          <w:p w14:paraId="60993799" w14:textId="77777777" w:rsidR="00FB6927" w:rsidRPr="002E173D" w:rsidRDefault="00FB6927" w:rsidP="00F044E7">
            <w:pPr>
              <w:jc w:val="center"/>
              <w:rPr>
                <w:sz w:val="21"/>
                <w:szCs w:val="21"/>
              </w:rPr>
            </w:pPr>
          </w:p>
        </w:tc>
      </w:tr>
      <w:tr w:rsidR="00FB6927" w:rsidRPr="002E173D" w14:paraId="2B31A4F5" w14:textId="77777777" w:rsidTr="00F044E7">
        <w:trPr>
          <w:trHeight w:val="255"/>
        </w:trPr>
        <w:tc>
          <w:tcPr>
            <w:tcW w:w="3240" w:type="dxa"/>
            <w:tcBorders>
              <w:top w:val="nil"/>
              <w:left w:val="nil"/>
              <w:bottom w:val="nil"/>
              <w:right w:val="nil"/>
            </w:tcBorders>
            <w:shd w:val="clear" w:color="auto" w:fill="auto"/>
            <w:noWrap/>
            <w:vAlign w:val="bottom"/>
            <w:hideMark/>
          </w:tcPr>
          <w:p w14:paraId="49255186" w14:textId="6109EDE0" w:rsidR="00FB6927" w:rsidRPr="002E173D" w:rsidRDefault="00FB6927" w:rsidP="00F044E7">
            <w:pPr>
              <w:rPr>
                <w:b/>
                <w:bCs/>
                <w:sz w:val="21"/>
                <w:szCs w:val="21"/>
              </w:rPr>
            </w:pPr>
            <w:r w:rsidRPr="002E173D">
              <w:rPr>
                <w:b/>
                <w:bCs/>
                <w:sz w:val="21"/>
                <w:szCs w:val="21"/>
              </w:rPr>
              <w:t xml:space="preserve">Infrastructure </w:t>
            </w:r>
            <w:r w:rsidR="00930F42" w:rsidRPr="002E173D">
              <w:rPr>
                <w:b/>
                <w:bCs/>
                <w:sz w:val="21"/>
                <w:szCs w:val="21"/>
              </w:rPr>
              <w:t>Capability</w:t>
            </w:r>
          </w:p>
        </w:tc>
        <w:tc>
          <w:tcPr>
            <w:tcW w:w="1440" w:type="dxa"/>
            <w:tcBorders>
              <w:top w:val="nil"/>
              <w:left w:val="nil"/>
              <w:bottom w:val="nil"/>
              <w:right w:val="nil"/>
            </w:tcBorders>
            <w:shd w:val="clear" w:color="auto" w:fill="auto"/>
            <w:noWrap/>
            <w:vAlign w:val="bottom"/>
            <w:hideMark/>
          </w:tcPr>
          <w:p w14:paraId="37B54CD5" w14:textId="77777777" w:rsidR="00FB6927" w:rsidRPr="002E173D" w:rsidRDefault="00FB6927" w:rsidP="00F044E7">
            <w:pPr>
              <w:rPr>
                <w:b/>
                <w:bCs/>
                <w:sz w:val="21"/>
                <w:szCs w:val="21"/>
              </w:rPr>
            </w:pPr>
          </w:p>
        </w:tc>
        <w:tc>
          <w:tcPr>
            <w:tcW w:w="1440" w:type="dxa"/>
            <w:tcBorders>
              <w:top w:val="nil"/>
              <w:left w:val="nil"/>
              <w:bottom w:val="nil"/>
              <w:right w:val="nil"/>
            </w:tcBorders>
            <w:shd w:val="clear" w:color="auto" w:fill="auto"/>
            <w:noWrap/>
            <w:vAlign w:val="bottom"/>
            <w:hideMark/>
          </w:tcPr>
          <w:p w14:paraId="41516856"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B1C86B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0698575" w14:textId="77777777" w:rsidR="00FB6927" w:rsidRPr="002E173D" w:rsidRDefault="00FB6927" w:rsidP="00F044E7">
            <w:pPr>
              <w:jc w:val="center"/>
              <w:rPr>
                <w:sz w:val="21"/>
                <w:szCs w:val="21"/>
              </w:rPr>
            </w:pPr>
          </w:p>
        </w:tc>
      </w:tr>
      <w:tr w:rsidR="00FB6927" w:rsidRPr="002E173D" w14:paraId="428FCE0E" w14:textId="77777777" w:rsidTr="00F044E7">
        <w:trPr>
          <w:trHeight w:val="255"/>
        </w:trPr>
        <w:tc>
          <w:tcPr>
            <w:tcW w:w="3240" w:type="dxa"/>
            <w:tcBorders>
              <w:top w:val="nil"/>
              <w:left w:val="nil"/>
              <w:bottom w:val="nil"/>
              <w:right w:val="nil"/>
            </w:tcBorders>
            <w:shd w:val="clear" w:color="auto" w:fill="auto"/>
            <w:noWrap/>
            <w:vAlign w:val="center"/>
            <w:hideMark/>
          </w:tcPr>
          <w:p w14:paraId="2A922179" w14:textId="77777777" w:rsidR="00FB6927" w:rsidRPr="002E173D" w:rsidRDefault="00FB6927" w:rsidP="00F044E7">
            <w:pPr>
              <w:rPr>
                <w:i/>
                <w:iCs/>
                <w:color w:val="000000"/>
                <w:sz w:val="21"/>
                <w:szCs w:val="21"/>
              </w:rPr>
            </w:pPr>
            <w:r w:rsidRPr="002E173D">
              <w:rPr>
                <w:i/>
                <w:iCs/>
                <w:color w:val="000000"/>
                <w:sz w:val="21"/>
                <w:szCs w:val="21"/>
              </w:rPr>
              <w:t>Content delivery</w:t>
            </w:r>
          </w:p>
        </w:tc>
        <w:tc>
          <w:tcPr>
            <w:tcW w:w="1440" w:type="dxa"/>
            <w:tcBorders>
              <w:top w:val="nil"/>
              <w:left w:val="nil"/>
              <w:bottom w:val="nil"/>
              <w:right w:val="nil"/>
            </w:tcBorders>
            <w:shd w:val="clear" w:color="auto" w:fill="auto"/>
            <w:noWrap/>
            <w:vAlign w:val="bottom"/>
            <w:hideMark/>
          </w:tcPr>
          <w:p w14:paraId="431AE9F6" w14:textId="77777777" w:rsidR="00FB6927" w:rsidRPr="002E173D" w:rsidRDefault="00FB6927" w:rsidP="00F044E7">
            <w:pPr>
              <w:rPr>
                <w:i/>
                <w:iCs/>
                <w:color w:val="000000"/>
                <w:sz w:val="21"/>
                <w:szCs w:val="21"/>
              </w:rPr>
            </w:pPr>
          </w:p>
        </w:tc>
        <w:tc>
          <w:tcPr>
            <w:tcW w:w="1440" w:type="dxa"/>
            <w:tcBorders>
              <w:top w:val="nil"/>
              <w:left w:val="nil"/>
              <w:bottom w:val="nil"/>
              <w:right w:val="nil"/>
            </w:tcBorders>
            <w:shd w:val="clear" w:color="auto" w:fill="auto"/>
            <w:noWrap/>
            <w:vAlign w:val="bottom"/>
            <w:hideMark/>
          </w:tcPr>
          <w:p w14:paraId="7A8E5562"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16E9AB2"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B316F83" w14:textId="77777777" w:rsidR="00FB6927" w:rsidRPr="002E173D" w:rsidRDefault="00FB6927" w:rsidP="00F044E7">
            <w:pPr>
              <w:jc w:val="center"/>
              <w:rPr>
                <w:sz w:val="21"/>
                <w:szCs w:val="21"/>
              </w:rPr>
            </w:pPr>
            <w:r w:rsidRPr="002E173D">
              <w:rPr>
                <w:sz w:val="21"/>
                <w:szCs w:val="21"/>
              </w:rPr>
              <w:t>0.08*</w:t>
            </w:r>
          </w:p>
        </w:tc>
      </w:tr>
      <w:tr w:rsidR="00FB6927" w:rsidRPr="002E173D" w14:paraId="0355D038" w14:textId="77777777" w:rsidTr="00F044E7">
        <w:trPr>
          <w:trHeight w:val="300"/>
        </w:trPr>
        <w:tc>
          <w:tcPr>
            <w:tcW w:w="3240" w:type="dxa"/>
            <w:tcBorders>
              <w:top w:val="nil"/>
              <w:left w:val="nil"/>
              <w:bottom w:val="nil"/>
              <w:right w:val="nil"/>
            </w:tcBorders>
            <w:shd w:val="clear" w:color="auto" w:fill="auto"/>
            <w:noWrap/>
            <w:vAlign w:val="bottom"/>
            <w:hideMark/>
          </w:tcPr>
          <w:p w14:paraId="21E0C448"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46D6C5CA"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386EA2B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765E3A9"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ADB8A4E" w14:textId="77777777" w:rsidR="00FB6927" w:rsidRPr="002E173D" w:rsidRDefault="00FB6927" w:rsidP="00F044E7">
            <w:pPr>
              <w:jc w:val="center"/>
              <w:rPr>
                <w:sz w:val="21"/>
                <w:szCs w:val="21"/>
              </w:rPr>
            </w:pPr>
            <w:r w:rsidRPr="002E173D">
              <w:rPr>
                <w:sz w:val="21"/>
                <w:szCs w:val="21"/>
              </w:rPr>
              <w:t>(0.04)</w:t>
            </w:r>
          </w:p>
        </w:tc>
      </w:tr>
      <w:tr w:rsidR="00FB6927" w:rsidRPr="002E173D" w14:paraId="2C7372EF" w14:textId="77777777" w:rsidTr="00F044E7">
        <w:trPr>
          <w:trHeight w:val="255"/>
        </w:trPr>
        <w:tc>
          <w:tcPr>
            <w:tcW w:w="3240" w:type="dxa"/>
            <w:tcBorders>
              <w:top w:val="nil"/>
              <w:left w:val="nil"/>
              <w:bottom w:val="nil"/>
              <w:right w:val="nil"/>
            </w:tcBorders>
            <w:shd w:val="clear" w:color="auto" w:fill="auto"/>
            <w:noWrap/>
            <w:vAlign w:val="center"/>
            <w:hideMark/>
          </w:tcPr>
          <w:p w14:paraId="0E21ADD1" w14:textId="77777777" w:rsidR="00FB6927" w:rsidRPr="002E173D" w:rsidRDefault="00FB6927" w:rsidP="00F044E7">
            <w:pPr>
              <w:rPr>
                <w:i/>
                <w:iCs/>
                <w:color w:val="000000"/>
                <w:sz w:val="21"/>
                <w:szCs w:val="21"/>
              </w:rPr>
            </w:pPr>
            <w:r w:rsidRPr="002E173D">
              <w:rPr>
                <w:i/>
                <w:iCs/>
                <w:color w:val="000000"/>
                <w:sz w:val="21"/>
                <w:szCs w:val="21"/>
              </w:rPr>
              <w:t>CRM</w:t>
            </w:r>
          </w:p>
        </w:tc>
        <w:tc>
          <w:tcPr>
            <w:tcW w:w="1440" w:type="dxa"/>
            <w:tcBorders>
              <w:top w:val="nil"/>
              <w:left w:val="nil"/>
              <w:bottom w:val="nil"/>
              <w:right w:val="nil"/>
            </w:tcBorders>
            <w:shd w:val="clear" w:color="auto" w:fill="auto"/>
            <w:noWrap/>
            <w:vAlign w:val="bottom"/>
            <w:hideMark/>
          </w:tcPr>
          <w:p w14:paraId="3D15EA9E" w14:textId="77777777" w:rsidR="00FB6927" w:rsidRPr="002E173D" w:rsidRDefault="00FB6927" w:rsidP="00F044E7">
            <w:pPr>
              <w:rPr>
                <w:i/>
                <w:iCs/>
                <w:color w:val="000000"/>
                <w:sz w:val="21"/>
                <w:szCs w:val="21"/>
              </w:rPr>
            </w:pPr>
          </w:p>
        </w:tc>
        <w:tc>
          <w:tcPr>
            <w:tcW w:w="1440" w:type="dxa"/>
            <w:tcBorders>
              <w:top w:val="nil"/>
              <w:left w:val="nil"/>
              <w:bottom w:val="nil"/>
              <w:right w:val="nil"/>
            </w:tcBorders>
            <w:shd w:val="clear" w:color="auto" w:fill="auto"/>
            <w:noWrap/>
            <w:vAlign w:val="bottom"/>
            <w:hideMark/>
          </w:tcPr>
          <w:p w14:paraId="0CD6720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9E0A2ED"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9D71CA9" w14:textId="2EF51920" w:rsidR="00FB6927" w:rsidRPr="002E173D" w:rsidRDefault="00C12EE0" w:rsidP="00F044E7">
            <w:pPr>
              <w:jc w:val="center"/>
              <w:rPr>
                <w:sz w:val="21"/>
                <w:szCs w:val="21"/>
              </w:rPr>
            </w:pPr>
            <w:r w:rsidRPr="002E173D">
              <w:rPr>
                <w:sz w:val="21"/>
                <w:szCs w:val="21"/>
              </w:rPr>
              <w:t>−</w:t>
            </w:r>
            <w:r w:rsidR="00FB6927" w:rsidRPr="002E173D">
              <w:rPr>
                <w:sz w:val="21"/>
                <w:szCs w:val="21"/>
              </w:rPr>
              <w:t>0.05</w:t>
            </w:r>
          </w:p>
        </w:tc>
      </w:tr>
      <w:tr w:rsidR="00FB6927" w:rsidRPr="002E173D" w14:paraId="5090F415" w14:textId="77777777" w:rsidTr="00F044E7">
        <w:trPr>
          <w:trHeight w:val="300"/>
        </w:trPr>
        <w:tc>
          <w:tcPr>
            <w:tcW w:w="3240" w:type="dxa"/>
            <w:tcBorders>
              <w:top w:val="nil"/>
              <w:left w:val="nil"/>
              <w:bottom w:val="nil"/>
              <w:right w:val="nil"/>
            </w:tcBorders>
            <w:shd w:val="clear" w:color="auto" w:fill="auto"/>
            <w:noWrap/>
            <w:vAlign w:val="bottom"/>
            <w:hideMark/>
          </w:tcPr>
          <w:p w14:paraId="640D181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562C97B"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19D84F5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A67DC40"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D794677" w14:textId="77777777" w:rsidR="00FB6927" w:rsidRPr="002E173D" w:rsidRDefault="00FB6927" w:rsidP="00F044E7">
            <w:pPr>
              <w:jc w:val="center"/>
              <w:rPr>
                <w:sz w:val="21"/>
                <w:szCs w:val="21"/>
              </w:rPr>
            </w:pPr>
            <w:r w:rsidRPr="002E173D">
              <w:rPr>
                <w:sz w:val="21"/>
                <w:szCs w:val="21"/>
              </w:rPr>
              <w:t>(0.03)</w:t>
            </w:r>
          </w:p>
        </w:tc>
      </w:tr>
      <w:tr w:rsidR="00FB6927" w:rsidRPr="002E173D" w14:paraId="66A0EA97" w14:textId="77777777" w:rsidTr="00F044E7">
        <w:trPr>
          <w:trHeight w:val="255"/>
        </w:trPr>
        <w:tc>
          <w:tcPr>
            <w:tcW w:w="3240" w:type="dxa"/>
            <w:tcBorders>
              <w:top w:val="nil"/>
              <w:left w:val="nil"/>
              <w:bottom w:val="nil"/>
              <w:right w:val="nil"/>
            </w:tcBorders>
            <w:shd w:val="clear" w:color="auto" w:fill="auto"/>
            <w:noWrap/>
            <w:vAlign w:val="center"/>
            <w:hideMark/>
          </w:tcPr>
          <w:p w14:paraId="63F0B3F3" w14:textId="77777777" w:rsidR="00FB6927" w:rsidRPr="002E173D" w:rsidRDefault="00FB6927" w:rsidP="00F044E7">
            <w:pPr>
              <w:rPr>
                <w:i/>
                <w:iCs/>
                <w:sz w:val="21"/>
                <w:szCs w:val="21"/>
              </w:rPr>
            </w:pPr>
            <w:r w:rsidRPr="002E173D">
              <w:rPr>
                <w:i/>
                <w:iCs/>
                <w:sz w:val="21"/>
                <w:szCs w:val="21"/>
              </w:rPr>
              <w:t>E-commerce platform</w:t>
            </w:r>
          </w:p>
        </w:tc>
        <w:tc>
          <w:tcPr>
            <w:tcW w:w="1440" w:type="dxa"/>
            <w:tcBorders>
              <w:top w:val="nil"/>
              <w:left w:val="nil"/>
              <w:bottom w:val="nil"/>
              <w:right w:val="nil"/>
            </w:tcBorders>
            <w:shd w:val="clear" w:color="auto" w:fill="auto"/>
            <w:noWrap/>
            <w:vAlign w:val="bottom"/>
            <w:hideMark/>
          </w:tcPr>
          <w:p w14:paraId="243467D1" w14:textId="77777777" w:rsidR="00FB6927" w:rsidRPr="002E173D" w:rsidRDefault="00FB6927" w:rsidP="00F044E7">
            <w:pPr>
              <w:rPr>
                <w:i/>
                <w:iCs/>
                <w:sz w:val="21"/>
                <w:szCs w:val="21"/>
              </w:rPr>
            </w:pPr>
          </w:p>
        </w:tc>
        <w:tc>
          <w:tcPr>
            <w:tcW w:w="1440" w:type="dxa"/>
            <w:tcBorders>
              <w:top w:val="nil"/>
              <w:left w:val="nil"/>
              <w:bottom w:val="nil"/>
              <w:right w:val="nil"/>
            </w:tcBorders>
            <w:shd w:val="clear" w:color="auto" w:fill="auto"/>
            <w:noWrap/>
            <w:vAlign w:val="bottom"/>
            <w:hideMark/>
          </w:tcPr>
          <w:p w14:paraId="097F7E0B"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B13198D"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6C820D9" w14:textId="77777777" w:rsidR="00FB6927" w:rsidRPr="002E173D" w:rsidRDefault="00FB6927" w:rsidP="00F044E7">
            <w:pPr>
              <w:jc w:val="center"/>
              <w:rPr>
                <w:sz w:val="21"/>
                <w:szCs w:val="21"/>
              </w:rPr>
            </w:pPr>
            <w:r w:rsidRPr="002E173D">
              <w:rPr>
                <w:sz w:val="21"/>
                <w:szCs w:val="21"/>
              </w:rPr>
              <w:t>0.01</w:t>
            </w:r>
          </w:p>
        </w:tc>
      </w:tr>
      <w:tr w:rsidR="00FB6927" w:rsidRPr="002E173D" w14:paraId="061A7DA7" w14:textId="77777777" w:rsidTr="00F044E7">
        <w:trPr>
          <w:trHeight w:val="300"/>
        </w:trPr>
        <w:tc>
          <w:tcPr>
            <w:tcW w:w="3240" w:type="dxa"/>
            <w:tcBorders>
              <w:top w:val="nil"/>
              <w:left w:val="nil"/>
              <w:bottom w:val="nil"/>
              <w:right w:val="nil"/>
            </w:tcBorders>
            <w:shd w:val="clear" w:color="auto" w:fill="auto"/>
            <w:noWrap/>
            <w:vAlign w:val="bottom"/>
            <w:hideMark/>
          </w:tcPr>
          <w:p w14:paraId="465480D1"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32DEA339"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22289E9F"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B59F63B"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547FF51" w14:textId="77777777" w:rsidR="00FB6927" w:rsidRPr="002E173D" w:rsidRDefault="00FB6927" w:rsidP="00F044E7">
            <w:pPr>
              <w:jc w:val="center"/>
              <w:rPr>
                <w:sz w:val="21"/>
                <w:szCs w:val="21"/>
              </w:rPr>
            </w:pPr>
            <w:r w:rsidRPr="002E173D">
              <w:rPr>
                <w:sz w:val="21"/>
                <w:szCs w:val="21"/>
              </w:rPr>
              <w:t>(0.05)</w:t>
            </w:r>
          </w:p>
        </w:tc>
      </w:tr>
      <w:tr w:rsidR="00FB6927" w:rsidRPr="002E173D" w14:paraId="3A852787" w14:textId="77777777" w:rsidTr="00F044E7">
        <w:trPr>
          <w:trHeight w:val="255"/>
        </w:trPr>
        <w:tc>
          <w:tcPr>
            <w:tcW w:w="3240" w:type="dxa"/>
            <w:tcBorders>
              <w:top w:val="nil"/>
              <w:left w:val="nil"/>
              <w:bottom w:val="nil"/>
              <w:right w:val="nil"/>
            </w:tcBorders>
            <w:shd w:val="clear" w:color="auto" w:fill="auto"/>
            <w:noWrap/>
            <w:vAlign w:val="center"/>
            <w:hideMark/>
          </w:tcPr>
          <w:p w14:paraId="41531E20" w14:textId="77777777" w:rsidR="00FB6927" w:rsidRPr="002E173D" w:rsidRDefault="00FB6927" w:rsidP="00F044E7">
            <w:pPr>
              <w:rPr>
                <w:i/>
                <w:iCs/>
                <w:color w:val="000000"/>
                <w:sz w:val="21"/>
                <w:szCs w:val="21"/>
              </w:rPr>
            </w:pPr>
            <w:r w:rsidRPr="002E173D">
              <w:rPr>
                <w:i/>
                <w:iCs/>
                <w:color w:val="000000"/>
                <w:sz w:val="21"/>
                <w:szCs w:val="21"/>
              </w:rPr>
              <w:t>Web performance monitor</w:t>
            </w:r>
          </w:p>
        </w:tc>
        <w:tc>
          <w:tcPr>
            <w:tcW w:w="1440" w:type="dxa"/>
            <w:tcBorders>
              <w:top w:val="nil"/>
              <w:left w:val="nil"/>
              <w:bottom w:val="nil"/>
              <w:right w:val="nil"/>
            </w:tcBorders>
            <w:shd w:val="clear" w:color="auto" w:fill="auto"/>
            <w:noWrap/>
            <w:vAlign w:val="bottom"/>
            <w:hideMark/>
          </w:tcPr>
          <w:p w14:paraId="2CB77CC8" w14:textId="77777777" w:rsidR="00FB6927" w:rsidRPr="002E173D" w:rsidRDefault="00FB6927" w:rsidP="00F044E7">
            <w:pPr>
              <w:rPr>
                <w:i/>
                <w:iCs/>
                <w:color w:val="000000"/>
                <w:sz w:val="21"/>
                <w:szCs w:val="21"/>
              </w:rPr>
            </w:pPr>
          </w:p>
        </w:tc>
        <w:tc>
          <w:tcPr>
            <w:tcW w:w="1440" w:type="dxa"/>
            <w:tcBorders>
              <w:top w:val="nil"/>
              <w:left w:val="nil"/>
              <w:bottom w:val="nil"/>
              <w:right w:val="nil"/>
            </w:tcBorders>
            <w:shd w:val="clear" w:color="auto" w:fill="auto"/>
            <w:noWrap/>
            <w:vAlign w:val="bottom"/>
            <w:hideMark/>
          </w:tcPr>
          <w:p w14:paraId="163ABF41"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6C7D5B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B5F852F" w14:textId="77777777" w:rsidR="00FB6927" w:rsidRPr="002E173D" w:rsidRDefault="00FB6927" w:rsidP="00F044E7">
            <w:pPr>
              <w:jc w:val="center"/>
              <w:rPr>
                <w:sz w:val="21"/>
                <w:szCs w:val="21"/>
              </w:rPr>
            </w:pPr>
            <w:r w:rsidRPr="002E173D">
              <w:rPr>
                <w:sz w:val="21"/>
                <w:szCs w:val="21"/>
              </w:rPr>
              <w:t>0.07**</w:t>
            </w:r>
          </w:p>
        </w:tc>
      </w:tr>
      <w:tr w:rsidR="00FB6927" w:rsidRPr="002E173D" w14:paraId="49A82E50" w14:textId="77777777" w:rsidTr="00F044E7">
        <w:trPr>
          <w:trHeight w:val="300"/>
        </w:trPr>
        <w:tc>
          <w:tcPr>
            <w:tcW w:w="3240" w:type="dxa"/>
            <w:tcBorders>
              <w:top w:val="nil"/>
              <w:left w:val="nil"/>
              <w:bottom w:val="nil"/>
              <w:right w:val="nil"/>
            </w:tcBorders>
            <w:shd w:val="clear" w:color="auto" w:fill="auto"/>
            <w:noWrap/>
            <w:vAlign w:val="bottom"/>
            <w:hideMark/>
          </w:tcPr>
          <w:p w14:paraId="214A3C83"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38003898"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7B87F23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964F1E4"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20A088AE" w14:textId="77777777" w:rsidR="00FB6927" w:rsidRPr="002E173D" w:rsidRDefault="00FB6927" w:rsidP="00F044E7">
            <w:pPr>
              <w:jc w:val="center"/>
              <w:rPr>
                <w:sz w:val="21"/>
                <w:szCs w:val="21"/>
              </w:rPr>
            </w:pPr>
            <w:r w:rsidRPr="002E173D">
              <w:rPr>
                <w:sz w:val="21"/>
                <w:szCs w:val="21"/>
              </w:rPr>
              <w:t>(0.03)</w:t>
            </w:r>
          </w:p>
        </w:tc>
      </w:tr>
      <w:tr w:rsidR="00FB6927" w:rsidRPr="002E173D" w14:paraId="0B7D40B4" w14:textId="77777777" w:rsidTr="00F044E7">
        <w:trPr>
          <w:trHeight w:val="255"/>
        </w:trPr>
        <w:tc>
          <w:tcPr>
            <w:tcW w:w="3240" w:type="dxa"/>
            <w:tcBorders>
              <w:top w:val="nil"/>
              <w:left w:val="nil"/>
              <w:bottom w:val="nil"/>
              <w:right w:val="nil"/>
            </w:tcBorders>
            <w:shd w:val="clear" w:color="auto" w:fill="auto"/>
            <w:noWrap/>
            <w:vAlign w:val="center"/>
            <w:hideMark/>
          </w:tcPr>
          <w:p w14:paraId="54058841" w14:textId="77777777" w:rsidR="00FB6927" w:rsidRPr="002E173D" w:rsidRDefault="00FB6927" w:rsidP="00F044E7">
            <w:pPr>
              <w:rPr>
                <w:i/>
                <w:iCs/>
                <w:color w:val="000000"/>
                <w:sz w:val="21"/>
                <w:szCs w:val="21"/>
              </w:rPr>
            </w:pPr>
            <w:r w:rsidRPr="002E173D">
              <w:rPr>
                <w:i/>
                <w:iCs/>
                <w:color w:val="000000"/>
                <w:sz w:val="21"/>
                <w:szCs w:val="21"/>
              </w:rPr>
              <w:t>Size</w:t>
            </w:r>
          </w:p>
        </w:tc>
        <w:tc>
          <w:tcPr>
            <w:tcW w:w="1440" w:type="dxa"/>
            <w:tcBorders>
              <w:top w:val="nil"/>
              <w:left w:val="nil"/>
              <w:bottom w:val="nil"/>
              <w:right w:val="nil"/>
            </w:tcBorders>
            <w:shd w:val="clear" w:color="auto" w:fill="auto"/>
            <w:noWrap/>
            <w:vAlign w:val="bottom"/>
            <w:hideMark/>
          </w:tcPr>
          <w:p w14:paraId="7349139B" w14:textId="77777777" w:rsidR="00FB6927" w:rsidRPr="002E173D" w:rsidRDefault="00FB6927" w:rsidP="00F044E7">
            <w:pPr>
              <w:jc w:val="center"/>
              <w:rPr>
                <w:sz w:val="21"/>
                <w:szCs w:val="21"/>
              </w:rPr>
            </w:pPr>
            <w:r w:rsidRPr="002E173D">
              <w:rPr>
                <w:sz w:val="21"/>
                <w:szCs w:val="21"/>
              </w:rPr>
              <w:t>0.69***</w:t>
            </w:r>
          </w:p>
        </w:tc>
        <w:tc>
          <w:tcPr>
            <w:tcW w:w="1440" w:type="dxa"/>
            <w:tcBorders>
              <w:top w:val="nil"/>
              <w:left w:val="nil"/>
              <w:bottom w:val="nil"/>
              <w:right w:val="nil"/>
            </w:tcBorders>
            <w:shd w:val="clear" w:color="auto" w:fill="auto"/>
            <w:noWrap/>
            <w:vAlign w:val="bottom"/>
            <w:hideMark/>
          </w:tcPr>
          <w:p w14:paraId="55821406" w14:textId="77777777" w:rsidR="00FB6927" w:rsidRPr="002E173D" w:rsidRDefault="00FB6927" w:rsidP="00F044E7">
            <w:pPr>
              <w:jc w:val="center"/>
              <w:rPr>
                <w:sz w:val="21"/>
                <w:szCs w:val="21"/>
              </w:rPr>
            </w:pPr>
            <w:r w:rsidRPr="002E173D">
              <w:rPr>
                <w:sz w:val="21"/>
                <w:szCs w:val="21"/>
              </w:rPr>
              <w:t>0.57***</w:t>
            </w:r>
          </w:p>
        </w:tc>
        <w:tc>
          <w:tcPr>
            <w:tcW w:w="1440" w:type="dxa"/>
            <w:tcBorders>
              <w:top w:val="nil"/>
              <w:left w:val="nil"/>
              <w:bottom w:val="nil"/>
              <w:right w:val="nil"/>
            </w:tcBorders>
            <w:shd w:val="clear" w:color="auto" w:fill="auto"/>
            <w:noWrap/>
            <w:vAlign w:val="bottom"/>
            <w:hideMark/>
          </w:tcPr>
          <w:p w14:paraId="7A47079D" w14:textId="77777777" w:rsidR="00FB6927" w:rsidRPr="002E173D" w:rsidRDefault="00FB6927" w:rsidP="00F044E7">
            <w:pPr>
              <w:jc w:val="center"/>
              <w:rPr>
                <w:sz w:val="21"/>
                <w:szCs w:val="21"/>
              </w:rPr>
            </w:pPr>
            <w:r w:rsidRPr="002E173D">
              <w:rPr>
                <w:sz w:val="21"/>
                <w:szCs w:val="21"/>
              </w:rPr>
              <w:t>0.69***</w:t>
            </w:r>
          </w:p>
        </w:tc>
        <w:tc>
          <w:tcPr>
            <w:tcW w:w="1440" w:type="dxa"/>
            <w:tcBorders>
              <w:top w:val="nil"/>
              <w:left w:val="nil"/>
              <w:bottom w:val="nil"/>
              <w:right w:val="nil"/>
            </w:tcBorders>
            <w:shd w:val="clear" w:color="auto" w:fill="auto"/>
            <w:noWrap/>
            <w:vAlign w:val="bottom"/>
            <w:hideMark/>
          </w:tcPr>
          <w:p w14:paraId="11FBFF49" w14:textId="77777777" w:rsidR="00FB6927" w:rsidRPr="002E173D" w:rsidRDefault="00FB6927" w:rsidP="00F044E7">
            <w:pPr>
              <w:jc w:val="center"/>
              <w:rPr>
                <w:sz w:val="21"/>
                <w:szCs w:val="21"/>
              </w:rPr>
            </w:pPr>
            <w:r w:rsidRPr="002E173D">
              <w:rPr>
                <w:sz w:val="21"/>
                <w:szCs w:val="21"/>
              </w:rPr>
              <w:t>0.68***</w:t>
            </w:r>
          </w:p>
        </w:tc>
      </w:tr>
      <w:tr w:rsidR="00FB6927" w:rsidRPr="002E173D" w14:paraId="486A1A2C" w14:textId="77777777" w:rsidTr="00F044E7">
        <w:trPr>
          <w:trHeight w:val="300"/>
        </w:trPr>
        <w:tc>
          <w:tcPr>
            <w:tcW w:w="3240" w:type="dxa"/>
            <w:tcBorders>
              <w:top w:val="nil"/>
              <w:left w:val="nil"/>
              <w:bottom w:val="nil"/>
              <w:right w:val="nil"/>
            </w:tcBorders>
            <w:shd w:val="clear" w:color="auto" w:fill="auto"/>
            <w:noWrap/>
            <w:vAlign w:val="bottom"/>
            <w:hideMark/>
          </w:tcPr>
          <w:p w14:paraId="5F28012C"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CC1CF47" w14:textId="77777777" w:rsidR="00FB6927" w:rsidRPr="002E173D" w:rsidRDefault="00FB6927" w:rsidP="00F044E7">
            <w:pPr>
              <w:jc w:val="center"/>
              <w:rPr>
                <w:sz w:val="21"/>
                <w:szCs w:val="21"/>
              </w:rPr>
            </w:pPr>
            <w:r w:rsidRPr="002E173D">
              <w:rPr>
                <w:sz w:val="21"/>
                <w:szCs w:val="21"/>
              </w:rPr>
              <w:t>(0.03)</w:t>
            </w:r>
          </w:p>
        </w:tc>
        <w:tc>
          <w:tcPr>
            <w:tcW w:w="1440" w:type="dxa"/>
            <w:tcBorders>
              <w:top w:val="nil"/>
              <w:left w:val="nil"/>
              <w:bottom w:val="nil"/>
              <w:right w:val="nil"/>
            </w:tcBorders>
            <w:shd w:val="clear" w:color="auto" w:fill="auto"/>
            <w:noWrap/>
            <w:vAlign w:val="bottom"/>
            <w:hideMark/>
          </w:tcPr>
          <w:p w14:paraId="5239858C" w14:textId="77777777" w:rsidR="00FB6927" w:rsidRPr="002E173D" w:rsidRDefault="00FB6927" w:rsidP="00F044E7">
            <w:pPr>
              <w:jc w:val="center"/>
              <w:rPr>
                <w:sz w:val="21"/>
                <w:szCs w:val="21"/>
              </w:rPr>
            </w:pPr>
            <w:r w:rsidRPr="002E173D">
              <w:rPr>
                <w:sz w:val="21"/>
                <w:szCs w:val="21"/>
              </w:rPr>
              <w:t>(0.05)</w:t>
            </w:r>
          </w:p>
        </w:tc>
        <w:tc>
          <w:tcPr>
            <w:tcW w:w="1440" w:type="dxa"/>
            <w:tcBorders>
              <w:top w:val="nil"/>
              <w:left w:val="nil"/>
              <w:bottom w:val="nil"/>
              <w:right w:val="nil"/>
            </w:tcBorders>
            <w:shd w:val="clear" w:color="auto" w:fill="auto"/>
            <w:noWrap/>
            <w:vAlign w:val="bottom"/>
            <w:hideMark/>
          </w:tcPr>
          <w:p w14:paraId="03C532E4" w14:textId="77777777" w:rsidR="00FB6927" w:rsidRPr="002E173D" w:rsidRDefault="00FB6927" w:rsidP="00F044E7">
            <w:pPr>
              <w:jc w:val="center"/>
              <w:rPr>
                <w:sz w:val="21"/>
                <w:szCs w:val="21"/>
              </w:rPr>
            </w:pPr>
            <w:r w:rsidRPr="002E173D">
              <w:rPr>
                <w:sz w:val="21"/>
                <w:szCs w:val="21"/>
              </w:rPr>
              <w:t>(0.04)</w:t>
            </w:r>
          </w:p>
        </w:tc>
        <w:tc>
          <w:tcPr>
            <w:tcW w:w="1440" w:type="dxa"/>
            <w:tcBorders>
              <w:top w:val="nil"/>
              <w:left w:val="nil"/>
              <w:bottom w:val="nil"/>
              <w:right w:val="nil"/>
            </w:tcBorders>
            <w:shd w:val="clear" w:color="auto" w:fill="auto"/>
            <w:noWrap/>
            <w:vAlign w:val="bottom"/>
            <w:hideMark/>
          </w:tcPr>
          <w:p w14:paraId="3F3DFEF0" w14:textId="77777777" w:rsidR="00FB6927" w:rsidRPr="002E173D" w:rsidRDefault="00FB6927" w:rsidP="00F044E7">
            <w:pPr>
              <w:jc w:val="center"/>
              <w:rPr>
                <w:sz w:val="21"/>
                <w:szCs w:val="21"/>
              </w:rPr>
            </w:pPr>
            <w:r w:rsidRPr="002E173D">
              <w:rPr>
                <w:sz w:val="21"/>
                <w:szCs w:val="21"/>
              </w:rPr>
              <w:t>(0.04)</w:t>
            </w:r>
          </w:p>
        </w:tc>
      </w:tr>
      <w:tr w:rsidR="00FB6927" w:rsidRPr="002E173D" w14:paraId="097F3212" w14:textId="77777777" w:rsidTr="00F044E7">
        <w:trPr>
          <w:trHeight w:val="255"/>
        </w:trPr>
        <w:tc>
          <w:tcPr>
            <w:tcW w:w="3240" w:type="dxa"/>
            <w:tcBorders>
              <w:top w:val="nil"/>
              <w:left w:val="nil"/>
              <w:bottom w:val="nil"/>
              <w:right w:val="nil"/>
            </w:tcBorders>
            <w:shd w:val="clear" w:color="auto" w:fill="auto"/>
            <w:noWrap/>
            <w:vAlign w:val="center"/>
            <w:hideMark/>
          </w:tcPr>
          <w:p w14:paraId="297AF3C9" w14:textId="77777777" w:rsidR="00FB6927" w:rsidRPr="002E173D" w:rsidRDefault="00FB6927" w:rsidP="00F044E7">
            <w:pPr>
              <w:rPr>
                <w:i/>
                <w:iCs/>
                <w:sz w:val="21"/>
                <w:szCs w:val="21"/>
              </w:rPr>
            </w:pPr>
            <w:r w:rsidRPr="002E173D">
              <w:rPr>
                <w:i/>
                <w:iCs/>
                <w:sz w:val="21"/>
                <w:szCs w:val="21"/>
              </w:rPr>
              <w:t>Online</w:t>
            </w:r>
          </w:p>
        </w:tc>
        <w:tc>
          <w:tcPr>
            <w:tcW w:w="1440" w:type="dxa"/>
            <w:tcBorders>
              <w:top w:val="nil"/>
              <w:left w:val="nil"/>
              <w:bottom w:val="nil"/>
              <w:right w:val="nil"/>
            </w:tcBorders>
            <w:shd w:val="clear" w:color="auto" w:fill="auto"/>
            <w:noWrap/>
            <w:vAlign w:val="bottom"/>
            <w:hideMark/>
          </w:tcPr>
          <w:p w14:paraId="6CE72BC6" w14:textId="77777777" w:rsidR="00FB6927" w:rsidRPr="002E173D" w:rsidRDefault="00FB6927" w:rsidP="00F044E7">
            <w:pPr>
              <w:jc w:val="center"/>
              <w:rPr>
                <w:sz w:val="21"/>
                <w:szCs w:val="21"/>
              </w:rPr>
            </w:pPr>
            <w:r w:rsidRPr="002E173D">
              <w:rPr>
                <w:sz w:val="21"/>
                <w:szCs w:val="21"/>
              </w:rPr>
              <w:t>0.18</w:t>
            </w:r>
          </w:p>
        </w:tc>
        <w:tc>
          <w:tcPr>
            <w:tcW w:w="1440" w:type="dxa"/>
            <w:tcBorders>
              <w:top w:val="nil"/>
              <w:left w:val="nil"/>
              <w:bottom w:val="nil"/>
              <w:right w:val="nil"/>
            </w:tcBorders>
            <w:shd w:val="clear" w:color="auto" w:fill="auto"/>
            <w:noWrap/>
            <w:vAlign w:val="bottom"/>
            <w:hideMark/>
          </w:tcPr>
          <w:p w14:paraId="7B874F40" w14:textId="77777777" w:rsidR="00FB6927" w:rsidRPr="002E173D" w:rsidRDefault="00FB6927" w:rsidP="00F044E7">
            <w:pPr>
              <w:jc w:val="center"/>
              <w:rPr>
                <w:sz w:val="21"/>
                <w:szCs w:val="21"/>
              </w:rPr>
            </w:pPr>
            <w:r w:rsidRPr="002E173D">
              <w:rPr>
                <w:sz w:val="21"/>
                <w:szCs w:val="21"/>
              </w:rPr>
              <w:t>0.26</w:t>
            </w:r>
          </w:p>
        </w:tc>
        <w:tc>
          <w:tcPr>
            <w:tcW w:w="1440" w:type="dxa"/>
            <w:tcBorders>
              <w:top w:val="nil"/>
              <w:left w:val="nil"/>
              <w:bottom w:val="nil"/>
              <w:right w:val="nil"/>
            </w:tcBorders>
            <w:shd w:val="clear" w:color="auto" w:fill="auto"/>
            <w:noWrap/>
            <w:vAlign w:val="bottom"/>
            <w:hideMark/>
          </w:tcPr>
          <w:p w14:paraId="10F84210" w14:textId="0BD1B778" w:rsidR="00FB6927" w:rsidRPr="002E173D" w:rsidRDefault="00C12EE0" w:rsidP="00F044E7">
            <w:pPr>
              <w:jc w:val="center"/>
              <w:rPr>
                <w:sz w:val="21"/>
                <w:szCs w:val="21"/>
              </w:rPr>
            </w:pPr>
            <w:r w:rsidRPr="002E173D">
              <w:rPr>
                <w:sz w:val="21"/>
                <w:szCs w:val="21"/>
              </w:rPr>
              <w:t>−</w:t>
            </w:r>
            <w:r w:rsidR="00FB6927" w:rsidRPr="002E173D">
              <w:rPr>
                <w:sz w:val="21"/>
                <w:szCs w:val="21"/>
              </w:rPr>
              <w:t>0.12</w:t>
            </w:r>
          </w:p>
        </w:tc>
        <w:tc>
          <w:tcPr>
            <w:tcW w:w="1440" w:type="dxa"/>
            <w:tcBorders>
              <w:top w:val="nil"/>
              <w:left w:val="nil"/>
              <w:bottom w:val="nil"/>
              <w:right w:val="nil"/>
            </w:tcBorders>
            <w:shd w:val="clear" w:color="auto" w:fill="auto"/>
            <w:noWrap/>
            <w:vAlign w:val="bottom"/>
            <w:hideMark/>
          </w:tcPr>
          <w:p w14:paraId="1F0B2460" w14:textId="77777777" w:rsidR="00FB6927" w:rsidRPr="002E173D" w:rsidRDefault="00FB6927" w:rsidP="00F044E7">
            <w:pPr>
              <w:jc w:val="center"/>
              <w:rPr>
                <w:sz w:val="21"/>
                <w:szCs w:val="21"/>
              </w:rPr>
            </w:pPr>
            <w:r w:rsidRPr="002E173D">
              <w:rPr>
                <w:sz w:val="21"/>
                <w:szCs w:val="21"/>
              </w:rPr>
              <w:t>0.19</w:t>
            </w:r>
          </w:p>
        </w:tc>
      </w:tr>
      <w:tr w:rsidR="00FB6927" w:rsidRPr="002E173D" w14:paraId="29C29AF2" w14:textId="77777777" w:rsidTr="00F044E7">
        <w:trPr>
          <w:trHeight w:val="300"/>
        </w:trPr>
        <w:tc>
          <w:tcPr>
            <w:tcW w:w="3240" w:type="dxa"/>
            <w:tcBorders>
              <w:top w:val="nil"/>
              <w:left w:val="nil"/>
              <w:bottom w:val="nil"/>
              <w:right w:val="nil"/>
            </w:tcBorders>
            <w:shd w:val="clear" w:color="auto" w:fill="auto"/>
            <w:noWrap/>
            <w:vAlign w:val="bottom"/>
            <w:hideMark/>
          </w:tcPr>
          <w:p w14:paraId="6FB0A30B"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666BDA46" w14:textId="77777777" w:rsidR="00FB6927" w:rsidRPr="002E173D" w:rsidRDefault="00FB6927" w:rsidP="00F044E7">
            <w:pPr>
              <w:jc w:val="center"/>
              <w:rPr>
                <w:sz w:val="21"/>
                <w:szCs w:val="21"/>
              </w:rPr>
            </w:pPr>
            <w:r w:rsidRPr="002E173D">
              <w:rPr>
                <w:sz w:val="21"/>
                <w:szCs w:val="21"/>
              </w:rPr>
              <w:t>(0.14)</w:t>
            </w:r>
          </w:p>
        </w:tc>
        <w:tc>
          <w:tcPr>
            <w:tcW w:w="1440" w:type="dxa"/>
            <w:tcBorders>
              <w:top w:val="nil"/>
              <w:left w:val="nil"/>
              <w:bottom w:val="nil"/>
              <w:right w:val="nil"/>
            </w:tcBorders>
            <w:shd w:val="clear" w:color="auto" w:fill="auto"/>
            <w:noWrap/>
            <w:vAlign w:val="bottom"/>
            <w:hideMark/>
          </w:tcPr>
          <w:p w14:paraId="52A1A43E" w14:textId="77777777" w:rsidR="00FB6927" w:rsidRPr="002E173D" w:rsidRDefault="00FB6927" w:rsidP="00F044E7">
            <w:pPr>
              <w:jc w:val="center"/>
              <w:rPr>
                <w:sz w:val="21"/>
                <w:szCs w:val="21"/>
              </w:rPr>
            </w:pPr>
            <w:r w:rsidRPr="002E173D">
              <w:rPr>
                <w:sz w:val="21"/>
                <w:szCs w:val="21"/>
              </w:rPr>
              <w:t>(0.17)</w:t>
            </w:r>
          </w:p>
        </w:tc>
        <w:tc>
          <w:tcPr>
            <w:tcW w:w="1440" w:type="dxa"/>
            <w:tcBorders>
              <w:top w:val="nil"/>
              <w:left w:val="nil"/>
              <w:bottom w:val="nil"/>
              <w:right w:val="nil"/>
            </w:tcBorders>
            <w:shd w:val="clear" w:color="auto" w:fill="auto"/>
            <w:noWrap/>
            <w:vAlign w:val="bottom"/>
            <w:hideMark/>
          </w:tcPr>
          <w:p w14:paraId="1E26BF2F" w14:textId="77777777" w:rsidR="00FB6927" w:rsidRPr="002E173D" w:rsidRDefault="00FB6927" w:rsidP="00F044E7">
            <w:pPr>
              <w:jc w:val="center"/>
              <w:rPr>
                <w:sz w:val="21"/>
                <w:szCs w:val="21"/>
              </w:rPr>
            </w:pPr>
            <w:r w:rsidRPr="002E173D">
              <w:rPr>
                <w:sz w:val="21"/>
                <w:szCs w:val="21"/>
              </w:rPr>
              <w:t>(0.09)</w:t>
            </w:r>
          </w:p>
        </w:tc>
        <w:tc>
          <w:tcPr>
            <w:tcW w:w="1440" w:type="dxa"/>
            <w:tcBorders>
              <w:top w:val="nil"/>
              <w:left w:val="nil"/>
              <w:bottom w:val="nil"/>
              <w:right w:val="nil"/>
            </w:tcBorders>
            <w:shd w:val="clear" w:color="auto" w:fill="auto"/>
            <w:noWrap/>
            <w:vAlign w:val="bottom"/>
            <w:hideMark/>
          </w:tcPr>
          <w:p w14:paraId="4F812DB0" w14:textId="77777777" w:rsidR="00FB6927" w:rsidRPr="002E173D" w:rsidRDefault="00FB6927" w:rsidP="00F044E7">
            <w:pPr>
              <w:jc w:val="center"/>
              <w:rPr>
                <w:sz w:val="21"/>
                <w:szCs w:val="21"/>
              </w:rPr>
            </w:pPr>
            <w:r w:rsidRPr="002E173D">
              <w:rPr>
                <w:sz w:val="21"/>
                <w:szCs w:val="21"/>
              </w:rPr>
              <w:t>(0.14)</w:t>
            </w:r>
          </w:p>
        </w:tc>
      </w:tr>
      <w:tr w:rsidR="00FB6927" w:rsidRPr="002E173D" w14:paraId="144DDE85" w14:textId="77777777" w:rsidTr="00F044E7">
        <w:trPr>
          <w:trHeight w:val="300"/>
        </w:trPr>
        <w:tc>
          <w:tcPr>
            <w:tcW w:w="3240" w:type="dxa"/>
            <w:tcBorders>
              <w:top w:val="nil"/>
              <w:left w:val="nil"/>
              <w:bottom w:val="nil"/>
              <w:right w:val="nil"/>
            </w:tcBorders>
            <w:shd w:val="clear" w:color="auto" w:fill="auto"/>
            <w:noWrap/>
            <w:vAlign w:val="bottom"/>
            <w:hideMark/>
          </w:tcPr>
          <w:p w14:paraId="29BEFFDF"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1F6ACC34"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5F28B796"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3817E762"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0814780A" w14:textId="77777777" w:rsidR="00FB6927" w:rsidRPr="002E173D" w:rsidRDefault="00FB6927" w:rsidP="00F044E7">
            <w:pPr>
              <w:jc w:val="center"/>
              <w:rPr>
                <w:sz w:val="21"/>
                <w:szCs w:val="21"/>
              </w:rPr>
            </w:pPr>
          </w:p>
        </w:tc>
      </w:tr>
      <w:tr w:rsidR="00FB6927" w:rsidRPr="002E173D" w14:paraId="37FD05FC" w14:textId="77777777" w:rsidTr="00F044E7">
        <w:trPr>
          <w:trHeight w:val="255"/>
        </w:trPr>
        <w:tc>
          <w:tcPr>
            <w:tcW w:w="3240" w:type="dxa"/>
            <w:tcBorders>
              <w:top w:val="nil"/>
              <w:left w:val="nil"/>
              <w:bottom w:val="nil"/>
              <w:right w:val="nil"/>
            </w:tcBorders>
            <w:shd w:val="clear" w:color="auto" w:fill="auto"/>
            <w:noWrap/>
            <w:vAlign w:val="center"/>
            <w:hideMark/>
          </w:tcPr>
          <w:p w14:paraId="0A5E415A" w14:textId="77777777" w:rsidR="00FB6927" w:rsidRPr="002E173D" w:rsidRDefault="00FB6927" w:rsidP="00F044E7">
            <w:pPr>
              <w:rPr>
                <w:i/>
                <w:iCs/>
                <w:sz w:val="21"/>
                <w:szCs w:val="21"/>
              </w:rPr>
            </w:pPr>
            <w:r w:rsidRPr="002E173D">
              <w:rPr>
                <w:i/>
                <w:iCs/>
                <w:sz w:val="21"/>
                <w:szCs w:val="21"/>
              </w:rPr>
              <w:t>Constant</w:t>
            </w:r>
          </w:p>
        </w:tc>
        <w:tc>
          <w:tcPr>
            <w:tcW w:w="1440" w:type="dxa"/>
            <w:tcBorders>
              <w:top w:val="nil"/>
              <w:left w:val="nil"/>
              <w:bottom w:val="nil"/>
              <w:right w:val="nil"/>
            </w:tcBorders>
            <w:shd w:val="clear" w:color="auto" w:fill="auto"/>
            <w:noWrap/>
            <w:vAlign w:val="bottom"/>
            <w:hideMark/>
          </w:tcPr>
          <w:p w14:paraId="5CFDD38A" w14:textId="77777777" w:rsidR="00FB6927" w:rsidRPr="002E173D" w:rsidRDefault="00FB6927" w:rsidP="00F044E7">
            <w:pPr>
              <w:jc w:val="center"/>
              <w:rPr>
                <w:sz w:val="21"/>
                <w:szCs w:val="21"/>
              </w:rPr>
            </w:pPr>
            <w:r w:rsidRPr="002E173D">
              <w:rPr>
                <w:sz w:val="21"/>
                <w:szCs w:val="21"/>
              </w:rPr>
              <w:t>1.62***</w:t>
            </w:r>
          </w:p>
        </w:tc>
        <w:tc>
          <w:tcPr>
            <w:tcW w:w="1440" w:type="dxa"/>
            <w:tcBorders>
              <w:top w:val="nil"/>
              <w:left w:val="nil"/>
              <w:bottom w:val="nil"/>
              <w:right w:val="nil"/>
            </w:tcBorders>
            <w:shd w:val="clear" w:color="auto" w:fill="auto"/>
            <w:noWrap/>
            <w:vAlign w:val="bottom"/>
            <w:hideMark/>
          </w:tcPr>
          <w:p w14:paraId="10A937AB" w14:textId="77777777" w:rsidR="00FB6927" w:rsidRPr="002E173D" w:rsidRDefault="00FB6927" w:rsidP="00F044E7">
            <w:pPr>
              <w:jc w:val="center"/>
              <w:rPr>
                <w:sz w:val="21"/>
                <w:szCs w:val="21"/>
              </w:rPr>
            </w:pPr>
            <w:r w:rsidRPr="002E173D">
              <w:rPr>
                <w:sz w:val="21"/>
                <w:szCs w:val="21"/>
              </w:rPr>
              <w:t>3.57***</w:t>
            </w:r>
          </w:p>
        </w:tc>
        <w:tc>
          <w:tcPr>
            <w:tcW w:w="1440" w:type="dxa"/>
            <w:tcBorders>
              <w:top w:val="nil"/>
              <w:left w:val="nil"/>
              <w:bottom w:val="nil"/>
              <w:right w:val="nil"/>
            </w:tcBorders>
            <w:shd w:val="clear" w:color="auto" w:fill="auto"/>
            <w:noWrap/>
            <w:vAlign w:val="bottom"/>
            <w:hideMark/>
          </w:tcPr>
          <w:p w14:paraId="46C94921" w14:textId="77777777" w:rsidR="00FB6927" w:rsidRPr="002E173D" w:rsidRDefault="00FB6927" w:rsidP="00F044E7">
            <w:pPr>
              <w:jc w:val="center"/>
              <w:rPr>
                <w:sz w:val="21"/>
                <w:szCs w:val="21"/>
              </w:rPr>
            </w:pPr>
            <w:r w:rsidRPr="002E173D">
              <w:rPr>
                <w:sz w:val="21"/>
                <w:szCs w:val="21"/>
              </w:rPr>
              <w:t>1.74**</w:t>
            </w:r>
          </w:p>
        </w:tc>
        <w:tc>
          <w:tcPr>
            <w:tcW w:w="1440" w:type="dxa"/>
            <w:tcBorders>
              <w:top w:val="nil"/>
              <w:left w:val="nil"/>
              <w:bottom w:val="nil"/>
              <w:right w:val="nil"/>
            </w:tcBorders>
            <w:shd w:val="clear" w:color="auto" w:fill="auto"/>
            <w:noWrap/>
            <w:vAlign w:val="bottom"/>
            <w:hideMark/>
          </w:tcPr>
          <w:p w14:paraId="33073EB2" w14:textId="77777777" w:rsidR="00FB6927" w:rsidRPr="002E173D" w:rsidRDefault="00FB6927" w:rsidP="00F044E7">
            <w:pPr>
              <w:jc w:val="center"/>
              <w:rPr>
                <w:sz w:val="21"/>
                <w:szCs w:val="21"/>
              </w:rPr>
            </w:pPr>
            <w:r w:rsidRPr="002E173D">
              <w:rPr>
                <w:sz w:val="21"/>
                <w:szCs w:val="21"/>
              </w:rPr>
              <w:t>1.62**</w:t>
            </w:r>
          </w:p>
        </w:tc>
      </w:tr>
      <w:tr w:rsidR="00FB6927" w:rsidRPr="002E173D" w14:paraId="794BE074" w14:textId="77777777" w:rsidTr="00F044E7">
        <w:trPr>
          <w:trHeight w:val="255"/>
        </w:trPr>
        <w:tc>
          <w:tcPr>
            <w:tcW w:w="3240" w:type="dxa"/>
            <w:tcBorders>
              <w:top w:val="nil"/>
              <w:left w:val="nil"/>
              <w:bottom w:val="nil"/>
              <w:right w:val="nil"/>
            </w:tcBorders>
            <w:shd w:val="clear" w:color="auto" w:fill="auto"/>
            <w:noWrap/>
            <w:vAlign w:val="bottom"/>
            <w:hideMark/>
          </w:tcPr>
          <w:p w14:paraId="00DB6DCA"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D0F9EAB" w14:textId="77777777" w:rsidR="00FB6927" w:rsidRPr="002E173D" w:rsidRDefault="00FB6927" w:rsidP="00F044E7">
            <w:pPr>
              <w:jc w:val="center"/>
              <w:rPr>
                <w:sz w:val="21"/>
                <w:szCs w:val="21"/>
              </w:rPr>
            </w:pPr>
            <w:r w:rsidRPr="002E173D">
              <w:rPr>
                <w:sz w:val="21"/>
                <w:szCs w:val="21"/>
              </w:rPr>
              <w:t>(0.62)</w:t>
            </w:r>
          </w:p>
        </w:tc>
        <w:tc>
          <w:tcPr>
            <w:tcW w:w="1440" w:type="dxa"/>
            <w:tcBorders>
              <w:top w:val="nil"/>
              <w:left w:val="nil"/>
              <w:bottom w:val="nil"/>
              <w:right w:val="nil"/>
            </w:tcBorders>
            <w:shd w:val="clear" w:color="auto" w:fill="auto"/>
            <w:noWrap/>
            <w:vAlign w:val="bottom"/>
            <w:hideMark/>
          </w:tcPr>
          <w:p w14:paraId="5B47007B" w14:textId="77777777" w:rsidR="00FB6927" w:rsidRPr="002E173D" w:rsidRDefault="00FB6927" w:rsidP="00F044E7">
            <w:pPr>
              <w:jc w:val="center"/>
              <w:rPr>
                <w:sz w:val="21"/>
                <w:szCs w:val="21"/>
              </w:rPr>
            </w:pPr>
            <w:r w:rsidRPr="002E173D">
              <w:rPr>
                <w:sz w:val="21"/>
                <w:szCs w:val="21"/>
              </w:rPr>
              <w:t>(0.92)</w:t>
            </w:r>
          </w:p>
        </w:tc>
        <w:tc>
          <w:tcPr>
            <w:tcW w:w="1440" w:type="dxa"/>
            <w:tcBorders>
              <w:top w:val="nil"/>
              <w:left w:val="nil"/>
              <w:bottom w:val="nil"/>
              <w:right w:val="nil"/>
            </w:tcBorders>
            <w:shd w:val="clear" w:color="auto" w:fill="auto"/>
            <w:noWrap/>
            <w:vAlign w:val="bottom"/>
            <w:hideMark/>
          </w:tcPr>
          <w:p w14:paraId="4DEA4586" w14:textId="77777777" w:rsidR="00FB6927" w:rsidRPr="002E173D" w:rsidRDefault="00FB6927" w:rsidP="00F044E7">
            <w:pPr>
              <w:jc w:val="center"/>
              <w:rPr>
                <w:sz w:val="21"/>
                <w:szCs w:val="21"/>
              </w:rPr>
            </w:pPr>
            <w:r w:rsidRPr="002E173D">
              <w:rPr>
                <w:sz w:val="21"/>
                <w:szCs w:val="21"/>
              </w:rPr>
              <w:t>(0.83)</w:t>
            </w:r>
          </w:p>
        </w:tc>
        <w:tc>
          <w:tcPr>
            <w:tcW w:w="1440" w:type="dxa"/>
            <w:tcBorders>
              <w:top w:val="nil"/>
              <w:left w:val="nil"/>
              <w:bottom w:val="nil"/>
              <w:right w:val="nil"/>
            </w:tcBorders>
            <w:shd w:val="clear" w:color="auto" w:fill="auto"/>
            <w:noWrap/>
            <w:vAlign w:val="bottom"/>
            <w:hideMark/>
          </w:tcPr>
          <w:p w14:paraId="2F7A1387" w14:textId="77777777" w:rsidR="00FB6927" w:rsidRPr="002E173D" w:rsidRDefault="00FB6927" w:rsidP="00F044E7">
            <w:pPr>
              <w:jc w:val="center"/>
              <w:rPr>
                <w:sz w:val="21"/>
                <w:szCs w:val="21"/>
              </w:rPr>
            </w:pPr>
            <w:r w:rsidRPr="002E173D">
              <w:rPr>
                <w:sz w:val="21"/>
                <w:szCs w:val="21"/>
              </w:rPr>
              <w:t>(0.67)</w:t>
            </w:r>
          </w:p>
        </w:tc>
      </w:tr>
      <w:tr w:rsidR="00FB6927" w:rsidRPr="002E173D" w14:paraId="40F1D8FD" w14:textId="77777777" w:rsidTr="00F044E7">
        <w:trPr>
          <w:trHeight w:val="255"/>
        </w:trPr>
        <w:tc>
          <w:tcPr>
            <w:tcW w:w="3240" w:type="dxa"/>
            <w:tcBorders>
              <w:top w:val="nil"/>
              <w:left w:val="nil"/>
              <w:bottom w:val="nil"/>
              <w:right w:val="nil"/>
            </w:tcBorders>
            <w:shd w:val="clear" w:color="auto" w:fill="auto"/>
            <w:noWrap/>
            <w:vAlign w:val="bottom"/>
            <w:hideMark/>
          </w:tcPr>
          <w:p w14:paraId="6EEECE1B"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A65C756" w14:textId="77777777" w:rsidR="00FB6927" w:rsidRPr="002E173D" w:rsidRDefault="00FB6927" w:rsidP="00F044E7">
            <w:pPr>
              <w:rPr>
                <w:sz w:val="21"/>
                <w:szCs w:val="21"/>
              </w:rPr>
            </w:pPr>
          </w:p>
        </w:tc>
        <w:tc>
          <w:tcPr>
            <w:tcW w:w="1440" w:type="dxa"/>
            <w:tcBorders>
              <w:top w:val="nil"/>
              <w:left w:val="nil"/>
              <w:bottom w:val="nil"/>
              <w:right w:val="nil"/>
            </w:tcBorders>
            <w:shd w:val="clear" w:color="auto" w:fill="auto"/>
            <w:noWrap/>
            <w:vAlign w:val="bottom"/>
            <w:hideMark/>
          </w:tcPr>
          <w:p w14:paraId="0D9D0CE1"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5D03D706" w14:textId="77777777" w:rsidR="00FB6927" w:rsidRPr="002E173D" w:rsidRDefault="00FB6927" w:rsidP="00F044E7">
            <w:pPr>
              <w:jc w:val="center"/>
              <w:rPr>
                <w:sz w:val="21"/>
                <w:szCs w:val="21"/>
              </w:rPr>
            </w:pPr>
          </w:p>
        </w:tc>
        <w:tc>
          <w:tcPr>
            <w:tcW w:w="1440" w:type="dxa"/>
            <w:tcBorders>
              <w:top w:val="nil"/>
              <w:left w:val="nil"/>
              <w:bottom w:val="nil"/>
              <w:right w:val="nil"/>
            </w:tcBorders>
            <w:shd w:val="clear" w:color="auto" w:fill="auto"/>
            <w:noWrap/>
            <w:vAlign w:val="bottom"/>
            <w:hideMark/>
          </w:tcPr>
          <w:p w14:paraId="775CDF5D" w14:textId="77777777" w:rsidR="00FB6927" w:rsidRPr="002E173D" w:rsidRDefault="00FB6927" w:rsidP="00F044E7">
            <w:pPr>
              <w:jc w:val="center"/>
              <w:rPr>
                <w:sz w:val="21"/>
                <w:szCs w:val="21"/>
              </w:rPr>
            </w:pPr>
          </w:p>
        </w:tc>
      </w:tr>
      <w:tr w:rsidR="00FB6927" w:rsidRPr="002E173D" w14:paraId="1D31DD5C" w14:textId="77777777" w:rsidTr="00F044E7">
        <w:trPr>
          <w:trHeight w:val="255"/>
        </w:trPr>
        <w:tc>
          <w:tcPr>
            <w:tcW w:w="3240" w:type="dxa"/>
            <w:tcBorders>
              <w:top w:val="nil"/>
              <w:left w:val="nil"/>
              <w:bottom w:val="nil"/>
              <w:right w:val="nil"/>
            </w:tcBorders>
            <w:shd w:val="clear" w:color="auto" w:fill="auto"/>
            <w:noWrap/>
            <w:vAlign w:val="center"/>
            <w:hideMark/>
          </w:tcPr>
          <w:p w14:paraId="191E3276" w14:textId="77777777" w:rsidR="00FB6927" w:rsidRPr="002E173D" w:rsidRDefault="00FB6927" w:rsidP="00F044E7">
            <w:pPr>
              <w:rPr>
                <w:sz w:val="21"/>
                <w:szCs w:val="21"/>
              </w:rPr>
            </w:pPr>
            <w:r w:rsidRPr="002E173D">
              <w:rPr>
                <w:sz w:val="21"/>
                <w:szCs w:val="21"/>
              </w:rPr>
              <w:t>Firm Fixed Effect</w:t>
            </w:r>
          </w:p>
        </w:tc>
        <w:tc>
          <w:tcPr>
            <w:tcW w:w="1440" w:type="dxa"/>
            <w:tcBorders>
              <w:top w:val="nil"/>
              <w:left w:val="nil"/>
              <w:bottom w:val="nil"/>
              <w:right w:val="nil"/>
            </w:tcBorders>
            <w:shd w:val="clear" w:color="auto" w:fill="auto"/>
            <w:noWrap/>
            <w:vAlign w:val="bottom"/>
            <w:hideMark/>
          </w:tcPr>
          <w:p w14:paraId="36829676"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4AD2EC2E"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18BB8D36"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6E2504B1" w14:textId="77777777" w:rsidR="00FB6927" w:rsidRPr="002E173D" w:rsidRDefault="00FB6927" w:rsidP="00F044E7">
            <w:pPr>
              <w:jc w:val="center"/>
              <w:rPr>
                <w:sz w:val="21"/>
                <w:szCs w:val="21"/>
              </w:rPr>
            </w:pPr>
            <w:r w:rsidRPr="002E173D">
              <w:rPr>
                <w:sz w:val="21"/>
                <w:szCs w:val="21"/>
              </w:rPr>
              <w:t>Yes</w:t>
            </w:r>
          </w:p>
        </w:tc>
      </w:tr>
      <w:tr w:rsidR="00FB6927" w:rsidRPr="002E173D" w14:paraId="1FF950DF" w14:textId="77777777" w:rsidTr="00F044E7">
        <w:trPr>
          <w:trHeight w:val="255"/>
        </w:trPr>
        <w:tc>
          <w:tcPr>
            <w:tcW w:w="3240" w:type="dxa"/>
            <w:tcBorders>
              <w:top w:val="nil"/>
              <w:left w:val="nil"/>
              <w:bottom w:val="nil"/>
              <w:right w:val="nil"/>
            </w:tcBorders>
            <w:shd w:val="clear" w:color="auto" w:fill="auto"/>
            <w:noWrap/>
            <w:vAlign w:val="center"/>
            <w:hideMark/>
          </w:tcPr>
          <w:p w14:paraId="1D05CAFF" w14:textId="77777777" w:rsidR="00FB6927" w:rsidRPr="002E173D" w:rsidRDefault="00FB6927" w:rsidP="00F044E7">
            <w:pPr>
              <w:rPr>
                <w:sz w:val="21"/>
                <w:szCs w:val="21"/>
              </w:rPr>
            </w:pPr>
            <w:r w:rsidRPr="002E173D">
              <w:rPr>
                <w:sz w:val="21"/>
                <w:szCs w:val="21"/>
              </w:rPr>
              <w:t>Category Fixed Effect</w:t>
            </w:r>
          </w:p>
        </w:tc>
        <w:tc>
          <w:tcPr>
            <w:tcW w:w="1440" w:type="dxa"/>
            <w:tcBorders>
              <w:top w:val="nil"/>
              <w:left w:val="nil"/>
              <w:bottom w:val="nil"/>
              <w:right w:val="nil"/>
            </w:tcBorders>
            <w:shd w:val="clear" w:color="auto" w:fill="auto"/>
            <w:noWrap/>
            <w:vAlign w:val="bottom"/>
            <w:hideMark/>
          </w:tcPr>
          <w:p w14:paraId="02495170"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51C5DD06"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2EBD16E2" w14:textId="77777777" w:rsidR="00FB6927" w:rsidRPr="002E173D" w:rsidRDefault="00FB6927" w:rsidP="00F044E7">
            <w:pPr>
              <w:jc w:val="center"/>
              <w:rPr>
                <w:sz w:val="21"/>
                <w:szCs w:val="21"/>
              </w:rPr>
            </w:pPr>
            <w:r w:rsidRPr="002E173D">
              <w:rPr>
                <w:sz w:val="21"/>
                <w:szCs w:val="21"/>
              </w:rPr>
              <w:t>Yes</w:t>
            </w:r>
          </w:p>
        </w:tc>
        <w:tc>
          <w:tcPr>
            <w:tcW w:w="1440" w:type="dxa"/>
            <w:tcBorders>
              <w:top w:val="nil"/>
              <w:left w:val="nil"/>
              <w:bottom w:val="nil"/>
              <w:right w:val="nil"/>
            </w:tcBorders>
            <w:shd w:val="clear" w:color="auto" w:fill="auto"/>
            <w:noWrap/>
            <w:vAlign w:val="bottom"/>
            <w:hideMark/>
          </w:tcPr>
          <w:p w14:paraId="2723B591" w14:textId="77777777" w:rsidR="00FB6927" w:rsidRPr="002E173D" w:rsidRDefault="00FB6927" w:rsidP="00F044E7">
            <w:pPr>
              <w:jc w:val="center"/>
              <w:rPr>
                <w:sz w:val="21"/>
                <w:szCs w:val="21"/>
              </w:rPr>
            </w:pPr>
            <w:r w:rsidRPr="002E173D">
              <w:rPr>
                <w:sz w:val="21"/>
                <w:szCs w:val="21"/>
              </w:rPr>
              <w:t>Yes</w:t>
            </w:r>
          </w:p>
        </w:tc>
      </w:tr>
      <w:tr w:rsidR="00FB6927" w:rsidRPr="002E173D" w14:paraId="2F351890" w14:textId="77777777" w:rsidTr="00F044E7">
        <w:trPr>
          <w:trHeight w:val="255"/>
        </w:trPr>
        <w:tc>
          <w:tcPr>
            <w:tcW w:w="3240" w:type="dxa"/>
            <w:tcBorders>
              <w:top w:val="nil"/>
              <w:left w:val="nil"/>
              <w:bottom w:val="nil"/>
              <w:right w:val="nil"/>
            </w:tcBorders>
            <w:shd w:val="clear" w:color="auto" w:fill="auto"/>
            <w:noWrap/>
            <w:vAlign w:val="bottom"/>
            <w:hideMark/>
          </w:tcPr>
          <w:p w14:paraId="3AA042A5" w14:textId="77777777" w:rsidR="00FB6927" w:rsidRPr="002E173D" w:rsidRDefault="00FB6927" w:rsidP="00F044E7">
            <w:pPr>
              <w:rPr>
                <w:sz w:val="21"/>
                <w:szCs w:val="21"/>
              </w:rPr>
            </w:pPr>
            <w:r w:rsidRPr="002E173D">
              <w:rPr>
                <w:sz w:val="21"/>
                <w:szCs w:val="21"/>
              </w:rPr>
              <w:t>N</w:t>
            </w:r>
          </w:p>
        </w:tc>
        <w:tc>
          <w:tcPr>
            <w:tcW w:w="1440" w:type="dxa"/>
            <w:tcBorders>
              <w:top w:val="nil"/>
              <w:left w:val="nil"/>
              <w:bottom w:val="nil"/>
              <w:right w:val="nil"/>
            </w:tcBorders>
            <w:shd w:val="clear" w:color="auto" w:fill="auto"/>
            <w:noWrap/>
            <w:vAlign w:val="bottom"/>
            <w:hideMark/>
          </w:tcPr>
          <w:p w14:paraId="3129804B" w14:textId="77777777" w:rsidR="00FB6927" w:rsidRPr="002E173D" w:rsidRDefault="00FB6927" w:rsidP="00F044E7">
            <w:pPr>
              <w:jc w:val="center"/>
              <w:rPr>
                <w:sz w:val="21"/>
                <w:szCs w:val="21"/>
              </w:rPr>
            </w:pPr>
            <w:r w:rsidRPr="002E173D">
              <w:rPr>
                <w:sz w:val="21"/>
                <w:szCs w:val="21"/>
              </w:rPr>
              <w:t>3,500</w:t>
            </w:r>
          </w:p>
        </w:tc>
        <w:tc>
          <w:tcPr>
            <w:tcW w:w="1440" w:type="dxa"/>
            <w:tcBorders>
              <w:top w:val="nil"/>
              <w:left w:val="nil"/>
              <w:bottom w:val="nil"/>
              <w:right w:val="nil"/>
            </w:tcBorders>
            <w:shd w:val="clear" w:color="auto" w:fill="auto"/>
            <w:noWrap/>
            <w:vAlign w:val="bottom"/>
            <w:hideMark/>
          </w:tcPr>
          <w:p w14:paraId="202B9A9C" w14:textId="77777777" w:rsidR="00FB6927" w:rsidRPr="002E173D" w:rsidRDefault="00FB6927" w:rsidP="00F044E7">
            <w:pPr>
              <w:jc w:val="center"/>
              <w:rPr>
                <w:sz w:val="21"/>
                <w:szCs w:val="21"/>
              </w:rPr>
            </w:pPr>
            <w:r w:rsidRPr="002E173D">
              <w:rPr>
                <w:sz w:val="21"/>
                <w:szCs w:val="21"/>
              </w:rPr>
              <w:t>2,500</w:t>
            </w:r>
          </w:p>
        </w:tc>
        <w:tc>
          <w:tcPr>
            <w:tcW w:w="1440" w:type="dxa"/>
            <w:tcBorders>
              <w:top w:val="nil"/>
              <w:left w:val="nil"/>
              <w:bottom w:val="nil"/>
              <w:right w:val="nil"/>
            </w:tcBorders>
            <w:shd w:val="clear" w:color="auto" w:fill="auto"/>
            <w:noWrap/>
            <w:vAlign w:val="bottom"/>
            <w:hideMark/>
          </w:tcPr>
          <w:p w14:paraId="43D71296" w14:textId="77777777" w:rsidR="00FB6927" w:rsidRPr="002E173D" w:rsidRDefault="00FB6927" w:rsidP="00F044E7">
            <w:pPr>
              <w:jc w:val="center"/>
              <w:rPr>
                <w:sz w:val="21"/>
                <w:szCs w:val="21"/>
              </w:rPr>
            </w:pPr>
            <w:r w:rsidRPr="002E173D">
              <w:rPr>
                <w:sz w:val="21"/>
                <w:szCs w:val="21"/>
              </w:rPr>
              <w:t>2,500</w:t>
            </w:r>
          </w:p>
        </w:tc>
        <w:tc>
          <w:tcPr>
            <w:tcW w:w="1440" w:type="dxa"/>
            <w:tcBorders>
              <w:top w:val="nil"/>
              <w:left w:val="nil"/>
              <w:bottom w:val="nil"/>
              <w:right w:val="nil"/>
            </w:tcBorders>
            <w:shd w:val="clear" w:color="auto" w:fill="auto"/>
            <w:noWrap/>
            <w:vAlign w:val="bottom"/>
            <w:hideMark/>
          </w:tcPr>
          <w:p w14:paraId="2CF0DC03" w14:textId="77777777" w:rsidR="00FB6927" w:rsidRPr="002E173D" w:rsidRDefault="00FB6927" w:rsidP="00F044E7">
            <w:pPr>
              <w:jc w:val="center"/>
              <w:rPr>
                <w:sz w:val="21"/>
                <w:szCs w:val="21"/>
              </w:rPr>
            </w:pPr>
            <w:r w:rsidRPr="002E173D">
              <w:rPr>
                <w:sz w:val="21"/>
                <w:szCs w:val="21"/>
              </w:rPr>
              <w:t>3,500</w:t>
            </w:r>
          </w:p>
        </w:tc>
      </w:tr>
      <w:tr w:rsidR="00FB6927" w:rsidRPr="002E173D" w14:paraId="0EE8B4C4" w14:textId="77777777" w:rsidTr="00F044E7">
        <w:trPr>
          <w:trHeight w:val="255"/>
        </w:trPr>
        <w:tc>
          <w:tcPr>
            <w:tcW w:w="3240" w:type="dxa"/>
            <w:tcBorders>
              <w:top w:val="nil"/>
              <w:left w:val="nil"/>
              <w:bottom w:val="nil"/>
              <w:right w:val="nil"/>
            </w:tcBorders>
            <w:shd w:val="clear" w:color="auto" w:fill="auto"/>
            <w:noWrap/>
            <w:vAlign w:val="bottom"/>
            <w:hideMark/>
          </w:tcPr>
          <w:p w14:paraId="22FC0C01" w14:textId="77777777" w:rsidR="00FB6927" w:rsidRPr="002E173D" w:rsidRDefault="00FB6927" w:rsidP="00F044E7">
            <w:pPr>
              <w:rPr>
                <w:sz w:val="21"/>
                <w:szCs w:val="21"/>
              </w:rPr>
            </w:pPr>
            <w:r w:rsidRPr="002E173D">
              <w:rPr>
                <w:sz w:val="21"/>
                <w:szCs w:val="21"/>
              </w:rPr>
              <w:t>R-squared</w:t>
            </w:r>
          </w:p>
        </w:tc>
        <w:tc>
          <w:tcPr>
            <w:tcW w:w="1440" w:type="dxa"/>
            <w:tcBorders>
              <w:top w:val="nil"/>
              <w:left w:val="nil"/>
              <w:bottom w:val="nil"/>
              <w:right w:val="nil"/>
            </w:tcBorders>
            <w:shd w:val="clear" w:color="auto" w:fill="auto"/>
            <w:noWrap/>
            <w:vAlign w:val="bottom"/>
            <w:hideMark/>
          </w:tcPr>
          <w:p w14:paraId="3A6544FA" w14:textId="77777777" w:rsidR="00FB6927" w:rsidRPr="002E173D" w:rsidRDefault="00FB6927" w:rsidP="00F044E7">
            <w:pPr>
              <w:jc w:val="center"/>
              <w:rPr>
                <w:sz w:val="21"/>
                <w:szCs w:val="21"/>
              </w:rPr>
            </w:pPr>
            <w:r w:rsidRPr="002E173D">
              <w:rPr>
                <w:sz w:val="21"/>
                <w:szCs w:val="21"/>
              </w:rPr>
              <w:t>0.31</w:t>
            </w:r>
          </w:p>
        </w:tc>
        <w:tc>
          <w:tcPr>
            <w:tcW w:w="1440" w:type="dxa"/>
            <w:tcBorders>
              <w:top w:val="nil"/>
              <w:left w:val="nil"/>
              <w:bottom w:val="nil"/>
              <w:right w:val="nil"/>
            </w:tcBorders>
            <w:shd w:val="clear" w:color="auto" w:fill="auto"/>
            <w:noWrap/>
            <w:vAlign w:val="bottom"/>
            <w:hideMark/>
          </w:tcPr>
          <w:p w14:paraId="5A13F0A7" w14:textId="77777777" w:rsidR="00FB6927" w:rsidRPr="002E173D" w:rsidRDefault="00FB6927" w:rsidP="00F044E7">
            <w:pPr>
              <w:jc w:val="center"/>
              <w:rPr>
                <w:sz w:val="21"/>
                <w:szCs w:val="21"/>
              </w:rPr>
            </w:pPr>
            <w:r w:rsidRPr="002E173D">
              <w:rPr>
                <w:sz w:val="21"/>
                <w:szCs w:val="21"/>
              </w:rPr>
              <w:t>0.16</w:t>
            </w:r>
          </w:p>
        </w:tc>
        <w:tc>
          <w:tcPr>
            <w:tcW w:w="1440" w:type="dxa"/>
            <w:tcBorders>
              <w:top w:val="nil"/>
              <w:left w:val="nil"/>
              <w:bottom w:val="nil"/>
              <w:right w:val="nil"/>
            </w:tcBorders>
            <w:shd w:val="clear" w:color="auto" w:fill="auto"/>
            <w:noWrap/>
            <w:vAlign w:val="bottom"/>
            <w:hideMark/>
          </w:tcPr>
          <w:p w14:paraId="4A041B99" w14:textId="77777777" w:rsidR="00FB6927" w:rsidRPr="002E173D" w:rsidRDefault="00FB6927" w:rsidP="00F044E7">
            <w:pPr>
              <w:jc w:val="center"/>
              <w:rPr>
                <w:sz w:val="21"/>
                <w:szCs w:val="21"/>
              </w:rPr>
            </w:pPr>
            <w:r w:rsidRPr="002E173D">
              <w:rPr>
                <w:sz w:val="21"/>
                <w:szCs w:val="21"/>
              </w:rPr>
              <w:t>0.22</w:t>
            </w:r>
          </w:p>
        </w:tc>
        <w:tc>
          <w:tcPr>
            <w:tcW w:w="1440" w:type="dxa"/>
            <w:tcBorders>
              <w:top w:val="nil"/>
              <w:left w:val="nil"/>
              <w:bottom w:val="nil"/>
              <w:right w:val="nil"/>
            </w:tcBorders>
            <w:shd w:val="clear" w:color="auto" w:fill="auto"/>
            <w:noWrap/>
            <w:vAlign w:val="bottom"/>
            <w:hideMark/>
          </w:tcPr>
          <w:p w14:paraId="1AA389C3" w14:textId="77777777" w:rsidR="00FB6927" w:rsidRPr="002E173D" w:rsidRDefault="00FB6927" w:rsidP="00F044E7">
            <w:pPr>
              <w:jc w:val="center"/>
              <w:rPr>
                <w:sz w:val="21"/>
                <w:szCs w:val="21"/>
              </w:rPr>
            </w:pPr>
            <w:r w:rsidRPr="002E173D">
              <w:rPr>
                <w:sz w:val="21"/>
                <w:szCs w:val="21"/>
              </w:rPr>
              <w:t>0.31</w:t>
            </w:r>
          </w:p>
        </w:tc>
      </w:tr>
      <w:tr w:rsidR="00FB6927" w:rsidRPr="002E173D" w14:paraId="79709021" w14:textId="77777777" w:rsidTr="00F044E7">
        <w:trPr>
          <w:trHeight w:val="255"/>
        </w:trPr>
        <w:tc>
          <w:tcPr>
            <w:tcW w:w="3240" w:type="dxa"/>
            <w:tcBorders>
              <w:top w:val="nil"/>
              <w:left w:val="nil"/>
              <w:bottom w:val="single" w:sz="4" w:space="0" w:color="auto"/>
              <w:right w:val="nil"/>
            </w:tcBorders>
            <w:shd w:val="clear" w:color="auto" w:fill="auto"/>
            <w:noWrap/>
            <w:vAlign w:val="bottom"/>
            <w:hideMark/>
          </w:tcPr>
          <w:p w14:paraId="106B7C27" w14:textId="77777777" w:rsidR="00FB6927" w:rsidRPr="002E173D" w:rsidRDefault="00FB6927" w:rsidP="00F044E7">
            <w:pPr>
              <w:rPr>
                <w:sz w:val="21"/>
                <w:szCs w:val="21"/>
              </w:rPr>
            </w:pPr>
            <w:r w:rsidRPr="002E173D">
              <w:rPr>
                <w:sz w:val="21"/>
                <w:szCs w:val="21"/>
              </w:rPr>
              <w:t>Number of unique firms</w:t>
            </w:r>
          </w:p>
        </w:tc>
        <w:tc>
          <w:tcPr>
            <w:tcW w:w="1440" w:type="dxa"/>
            <w:tcBorders>
              <w:top w:val="nil"/>
              <w:left w:val="nil"/>
              <w:bottom w:val="single" w:sz="4" w:space="0" w:color="auto"/>
              <w:right w:val="nil"/>
            </w:tcBorders>
            <w:shd w:val="clear" w:color="auto" w:fill="auto"/>
            <w:noWrap/>
            <w:vAlign w:val="bottom"/>
            <w:hideMark/>
          </w:tcPr>
          <w:p w14:paraId="06869972" w14:textId="77777777" w:rsidR="00FB6927" w:rsidRPr="002E173D" w:rsidRDefault="00FB6927" w:rsidP="00F044E7">
            <w:pPr>
              <w:jc w:val="center"/>
              <w:rPr>
                <w:sz w:val="21"/>
                <w:szCs w:val="21"/>
              </w:rPr>
            </w:pPr>
            <w:r w:rsidRPr="002E173D">
              <w:rPr>
                <w:sz w:val="21"/>
                <w:szCs w:val="21"/>
              </w:rPr>
              <w:t>832</w:t>
            </w:r>
          </w:p>
        </w:tc>
        <w:tc>
          <w:tcPr>
            <w:tcW w:w="1440" w:type="dxa"/>
            <w:tcBorders>
              <w:top w:val="nil"/>
              <w:left w:val="nil"/>
              <w:bottom w:val="single" w:sz="4" w:space="0" w:color="auto"/>
              <w:right w:val="nil"/>
            </w:tcBorders>
            <w:shd w:val="clear" w:color="auto" w:fill="auto"/>
            <w:noWrap/>
            <w:vAlign w:val="bottom"/>
            <w:hideMark/>
          </w:tcPr>
          <w:p w14:paraId="74B96382" w14:textId="77777777" w:rsidR="00FB6927" w:rsidRPr="002E173D" w:rsidRDefault="00FB6927" w:rsidP="00F044E7">
            <w:pPr>
              <w:jc w:val="center"/>
              <w:rPr>
                <w:sz w:val="21"/>
                <w:szCs w:val="21"/>
              </w:rPr>
            </w:pPr>
            <w:r w:rsidRPr="002E173D">
              <w:rPr>
                <w:sz w:val="21"/>
                <w:szCs w:val="21"/>
              </w:rPr>
              <w:t>712</w:t>
            </w:r>
          </w:p>
        </w:tc>
        <w:tc>
          <w:tcPr>
            <w:tcW w:w="1440" w:type="dxa"/>
            <w:tcBorders>
              <w:top w:val="nil"/>
              <w:left w:val="nil"/>
              <w:bottom w:val="single" w:sz="4" w:space="0" w:color="auto"/>
              <w:right w:val="nil"/>
            </w:tcBorders>
            <w:shd w:val="clear" w:color="auto" w:fill="auto"/>
            <w:noWrap/>
            <w:vAlign w:val="bottom"/>
            <w:hideMark/>
          </w:tcPr>
          <w:p w14:paraId="072B5BCE" w14:textId="77777777" w:rsidR="00FB6927" w:rsidRPr="002E173D" w:rsidRDefault="00FB6927" w:rsidP="00F044E7">
            <w:pPr>
              <w:jc w:val="center"/>
              <w:rPr>
                <w:sz w:val="21"/>
                <w:szCs w:val="21"/>
              </w:rPr>
            </w:pPr>
            <w:r w:rsidRPr="002E173D">
              <w:rPr>
                <w:sz w:val="21"/>
                <w:szCs w:val="21"/>
              </w:rPr>
              <w:t>708</w:t>
            </w:r>
          </w:p>
        </w:tc>
        <w:tc>
          <w:tcPr>
            <w:tcW w:w="1440" w:type="dxa"/>
            <w:tcBorders>
              <w:top w:val="nil"/>
              <w:left w:val="nil"/>
              <w:bottom w:val="single" w:sz="4" w:space="0" w:color="auto"/>
              <w:right w:val="nil"/>
            </w:tcBorders>
            <w:shd w:val="clear" w:color="auto" w:fill="auto"/>
            <w:noWrap/>
            <w:vAlign w:val="bottom"/>
            <w:hideMark/>
          </w:tcPr>
          <w:p w14:paraId="256D9EC4" w14:textId="77777777" w:rsidR="00FB6927" w:rsidRPr="002E173D" w:rsidRDefault="00FB6927" w:rsidP="00F044E7">
            <w:pPr>
              <w:jc w:val="center"/>
              <w:rPr>
                <w:sz w:val="21"/>
                <w:szCs w:val="21"/>
              </w:rPr>
            </w:pPr>
            <w:r w:rsidRPr="002E173D">
              <w:rPr>
                <w:sz w:val="21"/>
                <w:szCs w:val="21"/>
              </w:rPr>
              <w:t>832</w:t>
            </w:r>
          </w:p>
        </w:tc>
      </w:tr>
    </w:tbl>
    <w:p w14:paraId="4F07F8CE" w14:textId="2E4784FA" w:rsidR="00C9038B" w:rsidRPr="002E173D" w:rsidRDefault="00FB6927" w:rsidP="00FB6927">
      <w:pPr>
        <w:ind w:right="270"/>
        <w:rPr>
          <w:sz w:val="20"/>
          <w:szCs w:val="20"/>
        </w:rPr>
        <w:sectPr w:rsidR="00C9038B" w:rsidRPr="002E173D" w:rsidSect="00F044E7">
          <w:pgSz w:w="12240" w:h="15840"/>
          <w:pgMar w:top="1440" w:right="1440" w:bottom="1440" w:left="1440" w:header="720" w:footer="720" w:gutter="0"/>
          <w:cols w:space="720"/>
          <w:docGrid w:linePitch="360"/>
        </w:sectPr>
      </w:pPr>
      <w:r w:rsidRPr="002E173D">
        <w:rPr>
          <w:sz w:val="20"/>
          <w:szCs w:val="20"/>
        </w:rPr>
        <w:t xml:space="preserve">Notes: This table presents regression results for </w:t>
      </w:r>
      <w:r w:rsidR="00DA28FA" w:rsidRPr="002E173D">
        <w:rPr>
          <w:sz w:val="20"/>
          <w:szCs w:val="20"/>
        </w:rPr>
        <w:t>model (</w:t>
      </w:r>
      <w:r w:rsidR="00563919" w:rsidRPr="002E173D">
        <w:rPr>
          <w:sz w:val="20"/>
          <w:szCs w:val="20"/>
        </w:rPr>
        <w:t>2</w:t>
      </w:r>
      <w:r w:rsidR="00DA28FA" w:rsidRPr="002E173D">
        <w:rPr>
          <w:sz w:val="20"/>
          <w:szCs w:val="20"/>
        </w:rPr>
        <w:t>)</w:t>
      </w:r>
      <w:r w:rsidRPr="002E173D">
        <w:rPr>
          <w:sz w:val="20"/>
          <w:szCs w:val="20"/>
          <w:vertAlign w:val="subscript"/>
        </w:rPr>
        <w:t xml:space="preserve"> </w:t>
      </w:r>
      <w:r w:rsidRPr="002E173D">
        <w:rPr>
          <w:sz w:val="20"/>
          <w:szCs w:val="20"/>
        </w:rPr>
        <w:t>using the full sample for 2006</w:t>
      </w:r>
      <w:r w:rsidR="00C12EE0" w:rsidRPr="002E173D">
        <w:rPr>
          <w:sz w:val="20"/>
          <w:szCs w:val="20"/>
        </w:rPr>
        <w:t>–</w:t>
      </w:r>
      <w:r w:rsidRPr="002E173D">
        <w:rPr>
          <w:sz w:val="20"/>
          <w:szCs w:val="20"/>
        </w:rPr>
        <w:t xml:space="preserve">2012. </w:t>
      </w:r>
      <w:r w:rsidR="00ED620C" w:rsidRPr="002E173D">
        <w:rPr>
          <w:sz w:val="20"/>
          <w:szCs w:val="20"/>
        </w:rPr>
        <w:t>Data for transaction and interaction capabilities are only available for 2007</w:t>
      </w:r>
      <w:r w:rsidR="00C12EE0" w:rsidRPr="002E173D">
        <w:rPr>
          <w:sz w:val="20"/>
          <w:szCs w:val="20"/>
        </w:rPr>
        <w:t>–</w:t>
      </w:r>
      <w:r w:rsidR="00ED620C" w:rsidRPr="002E173D">
        <w:rPr>
          <w:sz w:val="20"/>
          <w:szCs w:val="20"/>
        </w:rPr>
        <w:t>2011, which reduces the sample size to 2,500 for those capabilities.</w:t>
      </w:r>
      <w:r w:rsidR="00215486" w:rsidRPr="002E173D">
        <w:rPr>
          <w:sz w:val="20"/>
          <w:szCs w:val="20"/>
        </w:rPr>
        <w:t xml:space="preserve"> </w:t>
      </w:r>
      <w:r w:rsidR="00896B77" w:rsidRPr="002E173D">
        <w:rPr>
          <w:sz w:val="20"/>
          <w:szCs w:val="20"/>
        </w:rPr>
        <w:t xml:space="preserve"> An </w:t>
      </w:r>
      <w:r w:rsidRPr="002E173D">
        <w:rPr>
          <w:i/>
          <w:iCs/>
          <w:sz w:val="20"/>
          <w:szCs w:val="20"/>
        </w:rPr>
        <w:t xml:space="preserve">Outcome </w:t>
      </w:r>
      <w:r w:rsidRPr="002E173D">
        <w:rPr>
          <w:sz w:val="20"/>
          <w:szCs w:val="20"/>
        </w:rPr>
        <w:t xml:space="preserve">is measured with </w:t>
      </w:r>
      <w:proofErr w:type="gramStart"/>
      <w:r w:rsidRPr="002E173D">
        <w:rPr>
          <w:sz w:val="20"/>
          <w:szCs w:val="20"/>
        </w:rPr>
        <w:t>ln(</w:t>
      </w:r>
      <w:proofErr w:type="gramEnd"/>
      <w:r w:rsidR="00C12EE0" w:rsidRPr="002E173D">
        <w:rPr>
          <w:i/>
          <w:iCs/>
          <w:sz w:val="20"/>
          <w:szCs w:val="20"/>
        </w:rPr>
        <w:t>T</w:t>
      </w:r>
      <w:r w:rsidRPr="002E173D">
        <w:rPr>
          <w:i/>
          <w:iCs/>
          <w:sz w:val="20"/>
          <w:szCs w:val="20"/>
        </w:rPr>
        <w:t>otal monthly visitors</w:t>
      </w:r>
      <w:r w:rsidRPr="002E173D">
        <w:rPr>
          <w:sz w:val="20"/>
          <w:szCs w:val="20"/>
        </w:rPr>
        <w:t xml:space="preserve">). </w:t>
      </w:r>
      <w:r w:rsidR="008E05B2" w:rsidRPr="002E173D">
        <w:rPr>
          <w:sz w:val="20"/>
          <w:szCs w:val="20"/>
        </w:rPr>
        <w:t>Capability</w:t>
      </w:r>
      <w:r w:rsidR="008E05B2" w:rsidRPr="002E173D">
        <w:rPr>
          <w:i/>
          <w:iCs/>
          <w:sz w:val="20"/>
          <w:szCs w:val="20"/>
        </w:rPr>
        <w:t xml:space="preserve"> </w:t>
      </w:r>
      <w:r w:rsidR="008E05B2" w:rsidRPr="002E173D">
        <w:rPr>
          <w:sz w:val="20"/>
          <w:szCs w:val="20"/>
        </w:rPr>
        <w:t xml:space="preserve">is </w:t>
      </w:r>
      <w:r w:rsidR="00C12EE0" w:rsidRPr="002E173D">
        <w:rPr>
          <w:sz w:val="20"/>
          <w:szCs w:val="20"/>
        </w:rPr>
        <w:t xml:space="preserve">a </w:t>
      </w:r>
      <w:r w:rsidR="008E05B2" w:rsidRPr="002E173D">
        <w:rPr>
          <w:sz w:val="20"/>
          <w:szCs w:val="20"/>
        </w:rPr>
        <w:t xml:space="preserve">vector of firm-time varying functionalities within the e-commerce capability </w:t>
      </w:r>
      <w:r w:rsidR="00C25343" w:rsidRPr="002E173D">
        <w:rPr>
          <w:sz w:val="20"/>
          <w:szCs w:val="20"/>
        </w:rPr>
        <w:t>[</w:t>
      </w:r>
      <w:r w:rsidR="00B26847" w:rsidRPr="002E173D">
        <w:rPr>
          <w:sz w:val="20"/>
          <w:szCs w:val="20"/>
        </w:rPr>
        <w:t>39</w:t>
      </w:r>
      <w:r w:rsidR="00C25343" w:rsidRPr="002E173D">
        <w:rPr>
          <w:sz w:val="20"/>
          <w:szCs w:val="20"/>
        </w:rPr>
        <w:t xml:space="preserve">] </w:t>
      </w:r>
      <w:r w:rsidR="008E05B2" w:rsidRPr="002E173D">
        <w:rPr>
          <w:sz w:val="20"/>
          <w:szCs w:val="20"/>
        </w:rPr>
        <w:t xml:space="preserve">that a </w:t>
      </w:r>
      <w:proofErr w:type="gramStart"/>
      <w:r w:rsidR="008E05B2" w:rsidRPr="002E173D">
        <w:rPr>
          <w:sz w:val="20"/>
          <w:szCs w:val="20"/>
        </w:rPr>
        <w:t>firm reports</w:t>
      </w:r>
      <w:proofErr w:type="gramEnd"/>
      <w:r w:rsidR="008E05B2" w:rsidRPr="002E173D">
        <w:rPr>
          <w:sz w:val="20"/>
          <w:szCs w:val="20"/>
        </w:rPr>
        <w:t xml:space="preserve"> having, and zero otherwise</w:t>
      </w:r>
      <w:r w:rsidRPr="002E173D">
        <w:rPr>
          <w:sz w:val="20"/>
          <w:szCs w:val="20"/>
        </w:rPr>
        <w:t xml:space="preserve">. </w:t>
      </w:r>
      <w:r w:rsidRPr="002E173D">
        <w:rPr>
          <w:i/>
          <w:iCs/>
          <w:sz w:val="20"/>
          <w:szCs w:val="20"/>
        </w:rPr>
        <w:t>Size</w:t>
      </w:r>
      <w:r w:rsidRPr="002E173D">
        <w:rPr>
          <w:sz w:val="20"/>
          <w:szCs w:val="20"/>
        </w:rPr>
        <w:t xml:space="preserve"> is measured as </w:t>
      </w:r>
      <w:proofErr w:type="gramStart"/>
      <w:r w:rsidRPr="002E173D">
        <w:rPr>
          <w:sz w:val="20"/>
          <w:szCs w:val="20"/>
        </w:rPr>
        <w:t>ln(</w:t>
      </w:r>
      <w:proofErr w:type="gramEnd"/>
      <w:r w:rsidR="00C12EE0" w:rsidRPr="002E173D">
        <w:rPr>
          <w:i/>
          <w:iCs/>
          <w:sz w:val="20"/>
          <w:szCs w:val="20"/>
        </w:rPr>
        <w:t>S</w:t>
      </w:r>
      <w:r w:rsidRPr="002E173D">
        <w:rPr>
          <w:i/>
          <w:iCs/>
          <w:sz w:val="20"/>
          <w:szCs w:val="20"/>
        </w:rPr>
        <w:t>ales</w:t>
      </w:r>
      <w:r w:rsidRPr="002E173D">
        <w:rPr>
          <w:sz w:val="20"/>
          <w:szCs w:val="20"/>
        </w:rPr>
        <w:t xml:space="preserve">). </w:t>
      </w:r>
      <w:r w:rsidRPr="002E173D">
        <w:rPr>
          <w:i/>
          <w:iCs/>
          <w:sz w:val="20"/>
          <w:szCs w:val="20"/>
        </w:rPr>
        <w:t xml:space="preserve">Online </w:t>
      </w:r>
      <w:r w:rsidRPr="002E173D">
        <w:rPr>
          <w:sz w:val="20"/>
          <w:szCs w:val="20"/>
        </w:rPr>
        <w:t>is an indicator variable equal to one if the firm only sells online only, and zero for click and mortar firms. Each regression includes firm and merchandise category fixed effects. ***, **, * represent signiﬁcance at the p-value</w:t>
      </w:r>
      <w:r w:rsidR="00C661C9" w:rsidRPr="002E173D">
        <w:rPr>
          <w:sz w:val="20"/>
          <w:szCs w:val="20"/>
        </w:rPr>
        <w:t xml:space="preserve"> </w:t>
      </w:r>
      <w:r w:rsidRPr="002E173D">
        <w:rPr>
          <w:sz w:val="20"/>
          <w:szCs w:val="20"/>
        </w:rPr>
        <w:t>&lt;</w:t>
      </w:r>
      <w:r w:rsidR="00C661C9" w:rsidRPr="002E173D">
        <w:rPr>
          <w:sz w:val="20"/>
          <w:szCs w:val="20"/>
        </w:rPr>
        <w:t xml:space="preserve"> </w:t>
      </w:r>
      <w:r w:rsidRPr="002E173D">
        <w:rPr>
          <w:sz w:val="20"/>
          <w:szCs w:val="20"/>
        </w:rPr>
        <w:t>0.01, 0.05, and 0.10, respectively, based on two-tailed tests. Robust standard errors are reported in brackets. We define each individual e-commerce functionality in Appendix A.</w:t>
      </w:r>
    </w:p>
    <w:p w14:paraId="6A7E98CD" w14:textId="29887FA8" w:rsidR="004555EC" w:rsidRPr="002E173D" w:rsidRDefault="001D515B" w:rsidP="008D5177">
      <w:pPr>
        <w:outlineLvl w:val="0"/>
        <w:rPr>
          <w:b/>
          <w:bCs/>
        </w:rPr>
      </w:pPr>
      <w:r w:rsidRPr="002E173D">
        <w:rPr>
          <w:b/>
          <w:bCs/>
        </w:rPr>
        <w:lastRenderedPageBreak/>
        <w:t>5.4</w:t>
      </w:r>
      <w:r w:rsidR="00B50BB9" w:rsidRPr="002E173D">
        <w:rPr>
          <w:b/>
          <w:bCs/>
        </w:rPr>
        <w:tab/>
      </w:r>
      <w:r w:rsidRPr="002E173D">
        <w:rPr>
          <w:b/>
          <w:bCs/>
        </w:rPr>
        <w:t>Results for Early and Late Adopters on Online Retailer Performance</w:t>
      </w:r>
    </w:p>
    <w:p w14:paraId="53016B0E" w14:textId="4219953A" w:rsidR="008D5177" w:rsidRPr="002E173D" w:rsidRDefault="008D5177" w:rsidP="00095DFF">
      <w:pPr>
        <w:rPr>
          <w:b/>
        </w:rPr>
      </w:pPr>
    </w:p>
    <w:p w14:paraId="776CBD78" w14:textId="5F70F65C" w:rsidR="001D515B" w:rsidRPr="002E173D" w:rsidRDefault="001D515B" w:rsidP="001D515B">
      <w:pPr>
        <w:spacing w:line="480" w:lineRule="auto"/>
        <w:rPr>
          <w:bCs/>
        </w:rPr>
      </w:pPr>
      <w:r w:rsidRPr="002E173D">
        <w:rPr>
          <w:b/>
        </w:rPr>
        <w:tab/>
      </w:r>
      <w:r w:rsidRPr="002E173D">
        <w:rPr>
          <w:bCs/>
        </w:rPr>
        <w:t xml:space="preserve">We next hypothesize in H2 that firms that are early adopters of a </w:t>
      </w:r>
      <w:r w:rsidR="00482903" w:rsidRPr="002E173D">
        <w:rPr>
          <w:bCs/>
        </w:rPr>
        <w:t>capability will</w:t>
      </w:r>
      <w:r w:rsidRPr="002E173D">
        <w:rPr>
          <w:bCs/>
        </w:rPr>
        <w:t xml:space="preserve"> see a larger </w:t>
      </w:r>
      <w:r w:rsidR="00B1327B" w:rsidRPr="002E173D">
        <w:rPr>
          <w:bCs/>
        </w:rPr>
        <w:t xml:space="preserve">positive </w:t>
      </w:r>
      <w:r w:rsidRPr="002E173D">
        <w:rPr>
          <w:bCs/>
        </w:rPr>
        <w:t xml:space="preserve">impact on online retailer performance compared </w:t>
      </w:r>
      <w:r w:rsidR="00B50BB9" w:rsidRPr="002E173D">
        <w:rPr>
          <w:bCs/>
        </w:rPr>
        <w:t xml:space="preserve">with </w:t>
      </w:r>
      <w:r w:rsidRPr="002E173D">
        <w:rPr>
          <w:bCs/>
        </w:rPr>
        <w:t xml:space="preserve">firms that adopt the capability later in time. </w:t>
      </w:r>
      <w:r w:rsidR="00095DFF" w:rsidRPr="002E173D">
        <w:rPr>
          <w:bCs/>
        </w:rPr>
        <w:t>To e</w:t>
      </w:r>
      <w:r w:rsidR="00896B77" w:rsidRPr="002E173D">
        <w:rPr>
          <w:bCs/>
        </w:rPr>
        <w:t xml:space="preserve">valuate </w:t>
      </w:r>
      <w:r w:rsidR="00095DFF" w:rsidRPr="002E173D">
        <w:rPr>
          <w:bCs/>
        </w:rPr>
        <w:t>the adoption of e-commerce capabilit</w:t>
      </w:r>
      <w:r w:rsidR="000D322E" w:rsidRPr="002E173D">
        <w:rPr>
          <w:bCs/>
        </w:rPr>
        <w:t>ies</w:t>
      </w:r>
      <w:r w:rsidR="00095DFF" w:rsidRPr="002E173D">
        <w:rPr>
          <w:bCs/>
        </w:rPr>
        <w:t xml:space="preserve">, the associated e-commerce functionalities </w:t>
      </w:r>
      <w:r w:rsidR="00896B77" w:rsidRPr="002E173D">
        <w:rPr>
          <w:bCs/>
        </w:rPr>
        <w:t xml:space="preserve">are employed </w:t>
      </w:r>
      <w:r w:rsidR="00095DFF" w:rsidRPr="002E173D">
        <w:rPr>
          <w:bCs/>
        </w:rPr>
        <w:t>as indicators of adoption</w:t>
      </w:r>
      <w:r w:rsidR="00482903" w:rsidRPr="002E173D">
        <w:rPr>
          <w:bCs/>
        </w:rPr>
        <w:t xml:space="preserve"> </w:t>
      </w:r>
      <w:r w:rsidR="007C5739" w:rsidRPr="002E173D">
        <w:rPr>
          <w:bCs/>
        </w:rPr>
        <w:t>[</w:t>
      </w:r>
      <w:r w:rsidR="00B26847" w:rsidRPr="002E173D">
        <w:rPr>
          <w:bCs/>
        </w:rPr>
        <w:t>3</w:t>
      </w:r>
      <w:r w:rsidR="00482903" w:rsidRPr="002E173D">
        <w:rPr>
          <w:bCs/>
        </w:rPr>
        <w:t>]</w:t>
      </w:r>
      <w:r w:rsidR="00DC0881" w:rsidRPr="002E173D">
        <w:rPr>
          <w:bCs/>
        </w:rPr>
        <w:t xml:space="preserve">. </w:t>
      </w:r>
      <w:r w:rsidRPr="002E173D">
        <w:rPr>
          <w:bCs/>
        </w:rPr>
        <w:t>To test this hypothesis, regression model (</w:t>
      </w:r>
      <w:r w:rsidR="00AB7EA9" w:rsidRPr="002E173D">
        <w:rPr>
          <w:bCs/>
        </w:rPr>
        <w:t>1</w:t>
      </w:r>
      <w:r w:rsidRPr="002E173D">
        <w:rPr>
          <w:bCs/>
        </w:rPr>
        <w:t>)</w:t>
      </w:r>
      <w:r w:rsidR="00896B77" w:rsidRPr="002E173D">
        <w:rPr>
          <w:bCs/>
        </w:rPr>
        <w:t xml:space="preserve"> is used</w:t>
      </w:r>
      <w:r w:rsidRPr="002E173D">
        <w:rPr>
          <w:bCs/>
        </w:rPr>
        <w:t xml:space="preserve"> </w:t>
      </w:r>
      <w:r w:rsidR="009D6F67" w:rsidRPr="002E173D">
        <w:rPr>
          <w:bCs/>
        </w:rPr>
        <w:t xml:space="preserve">and </w:t>
      </w:r>
      <w:r w:rsidR="00FB69A0" w:rsidRPr="002E173D">
        <w:rPr>
          <w:bCs/>
        </w:rPr>
        <w:t xml:space="preserve">coefficients for adopters of the functionality </w:t>
      </w:r>
      <w:r w:rsidR="00896B77" w:rsidRPr="002E173D">
        <w:rPr>
          <w:bCs/>
        </w:rPr>
        <w:t xml:space="preserve">are compared </w:t>
      </w:r>
      <w:r w:rsidR="00FB69A0" w:rsidRPr="002E173D">
        <w:rPr>
          <w:bCs/>
        </w:rPr>
        <w:t xml:space="preserve">before diffusion to coefficients for </w:t>
      </w:r>
      <w:r w:rsidR="000E26D9" w:rsidRPr="002E173D">
        <w:rPr>
          <w:bCs/>
        </w:rPr>
        <w:t xml:space="preserve">late </w:t>
      </w:r>
      <w:r w:rsidR="00FB69A0" w:rsidRPr="002E173D">
        <w:rPr>
          <w:bCs/>
        </w:rPr>
        <w:t>adopters of the same functionality after diffusion.</w:t>
      </w:r>
      <w:r w:rsidRPr="002E173D">
        <w:rPr>
          <w:bCs/>
        </w:rPr>
        <w:t xml:space="preserve"> We test each functionality </w:t>
      </w:r>
      <w:r w:rsidR="00271AA3" w:rsidRPr="002E173D">
        <w:rPr>
          <w:bCs/>
        </w:rPr>
        <w:t>separately</w:t>
      </w:r>
      <w:r w:rsidRPr="002E173D">
        <w:rPr>
          <w:bCs/>
        </w:rPr>
        <w:t xml:space="preserve"> because </w:t>
      </w:r>
      <w:r w:rsidR="00896B77" w:rsidRPr="002E173D">
        <w:rPr>
          <w:bCs/>
        </w:rPr>
        <w:t>intend to</w:t>
      </w:r>
      <w:r w:rsidRPr="002E173D">
        <w:rPr>
          <w:bCs/>
        </w:rPr>
        <w:t xml:space="preserve"> </w:t>
      </w:r>
      <w:r w:rsidR="00896B77" w:rsidRPr="002E173D">
        <w:rPr>
          <w:bCs/>
        </w:rPr>
        <w:t xml:space="preserve">observe </w:t>
      </w:r>
      <w:r w:rsidRPr="002E173D">
        <w:rPr>
          <w:bCs/>
        </w:rPr>
        <w:t>the timing of adoption</w:t>
      </w:r>
      <w:r w:rsidR="00896B77" w:rsidRPr="002E173D">
        <w:rPr>
          <w:bCs/>
        </w:rPr>
        <w:t xml:space="preserve"> which </w:t>
      </w:r>
      <w:r w:rsidRPr="002E173D">
        <w:rPr>
          <w:bCs/>
        </w:rPr>
        <w:t xml:space="preserve">occurs at different </w:t>
      </w:r>
      <w:r w:rsidR="00271AA3" w:rsidRPr="002E173D">
        <w:rPr>
          <w:bCs/>
        </w:rPr>
        <w:t xml:space="preserve">points </w:t>
      </w:r>
      <w:r w:rsidRPr="002E173D">
        <w:rPr>
          <w:bCs/>
        </w:rPr>
        <w:t>in time for each functionality, even within a</w:t>
      </w:r>
      <w:r w:rsidR="001169DA" w:rsidRPr="002E173D">
        <w:rPr>
          <w:bCs/>
        </w:rPr>
        <w:t>n e-commerce</w:t>
      </w:r>
      <w:r w:rsidRPr="002E173D">
        <w:rPr>
          <w:bCs/>
        </w:rPr>
        <w:t xml:space="preserve"> capability</w:t>
      </w:r>
      <w:r w:rsidR="0090209F" w:rsidRPr="002E173D">
        <w:rPr>
          <w:bCs/>
        </w:rPr>
        <w:t>.</w:t>
      </w:r>
      <w:r w:rsidR="006E3320" w:rsidRPr="002E173D">
        <w:rPr>
          <w:rStyle w:val="FootnoteReference"/>
          <w:bCs/>
        </w:rPr>
        <w:footnoteReference w:id="13"/>
      </w:r>
      <w:r w:rsidR="0090209F" w:rsidRPr="002E173D">
        <w:rPr>
          <w:bCs/>
        </w:rPr>
        <w:t xml:space="preserve"> </w:t>
      </w:r>
      <w:r w:rsidRPr="002E173D">
        <w:rPr>
          <w:bCs/>
        </w:rPr>
        <w:t>Th</w:t>
      </w:r>
      <w:r w:rsidR="00896B77" w:rsidRPr="002E173D">
        <w:rPr>
          <w:bCs/>
        </w:rPr>
        <w:t>erefore</w:t>
      </w:r>
      <w:r w:rsidRPr="002E173D">
        <w:rPr>
          <w:bCs/>
        </w:rPr>
        <w:t>, a strength of this specification is that the different subsamples allow early adopters to be excluded from the late adopter regression</w:t>
      </w:r>
      <w:r w:rsidR="00FB69A0" w:rsidRPr="002E173D">
        <w:rPr>
          <w:bCs/>
        </w:rPr>
        <w:t>, and vice</w:t>
      </w:r>
      <w:r w:rsidR="00271AA3" w:rsidRPr="002E173D">
        <w:rPr>
          <w:bCs/>
        </w:rPr>
        <w:t xml:space="preserve"> </w:t>
      </w:r>
      <w:r w:rsidR="00FB69A0" w:rsidRPr="002E173D">
        <w:rPr>
          <w:bCs/>
        </w:rPr>
        <w:t>versa</w:t>
      </w:r>
      <w:r w:rsidR="0090209F" w:rsidRPr="002E173D">
        <w:rPr>
          <w:bCs/>
        </w:rPr>
        <w:t xml:space="preserve">. </w:t>
      </w:r>
      <w:r w:rsidR="00EC53CF" w:rsidRPr="002E173D">
        <w:rPr>
          <w:bCs/>
        </w:rPr>
        <w:t>T</w:t>
      </w:r>
      <w:r w:rsidR="006056DD" w:rsidRPr="002E173D">
        <w:rPr>
          <w:bCs/>
        </w:rPr>
        <w:t xml:space="preserve">he early adopter sample excludes companies that adopt the </w:t>
      </w:r>
      <w:r w:rsidR="008E72BB" w:rsidRPr="002E173D">
        <w:rPr>
          <w:bCs/>
        </w:rPr>
        <w:t>functionality</w:t>
      </w:r>
      <w:r w:rsidR="00F57583" w:rsidRPr="002E173D">
        <w:rPr>
          <w:bCs/>
        </w:rPr>
        <w:t xml:space="preserve"> in the future (after diffusion)</w:t>
      </w:r>
      <w:r w:rsidR="008E72BB" w:rsidRPr="002E173D">
        <w:rPr>
          <w:bCs/>
        </w:rPr>
        <w:t>, making the control group nonadopters.</w:t>
      </w:r>
      <w:r w:rsidR="00384BA7" w:rsidRPr="002E173D">
        <w:rPr>
          <w:bCs/>
        </w:rPr>
        <w:t xml:space="preserve"> Likewise, the late adopter sample excludes early adopters (pre diffusion), making the control group </w:t>
      </w:r>
      <w:r w:rsidR="00DC4752" w:rsidRPr="002E173D">
        <w:rPr>
          <w:bCs/>
        </w:rPr>
        <w:t>nonadopters.</w:t>
      </w:r>
    </w:p>
    <w:p w14:paraId="0192FC7A" w14:textId="092752F4" w:rsidR="006E3320" w:rsidRPr="002E173D" w:rsidRDefault="008E028B" w:rsidP="009D6F67">
      <w:pPr>
        <w:spacing w:line="480" w:lineRule="auto"/>
        <w:ind w:firstLine="720"/>
        <w:rPr>
          <w:bCs/>
        </w:rPr>
      </w:pPr>
      <w:r w:rsidRPr="002E173D">
        <w:rPr>
          <w:bCs/>
        </w:rPr>
        <w:t xml:space="preserve">We </w:t>
      </w:r>
      <w:r w:rsidR="00B93AE1" w:rsidRPr="002E173D">
        <w:rPr>
          <w:bCs/>
        </w:rPr>
        <w:t xml:space="preserve">create </w:t>
      </w:r>
      <w:r w:rsidR="009D6F67" w:rsidRPr="002E173D">
        <w:rPr>
          <w:bCs/>
        </w:rPr>
        <w:t xml:space="preserve">three </w:t>
      </w:r>
      <w:r w:rsidR="00B93AE1" w:rsidRPr="002E173D">
        <w:rPr>
          <w:bCs/>
        </w:rPr>
        <w:t>subsamples</w:t>
      </w:r>
      <w:r w:rsidR="00271AA3" w:rsidRPr="002E173D">
        <w:rPr>
          <w:bCs/>
        </w:rPr>
        <w:t>—</w:t>
      </w:r>
      <w:r w:rsidR="00B93AE1" w:rsidRPr="002E173D">
        <w:rPr>
          <w:bCs/>
        </w:rPr>
        <w:t xml:space="preserve">an </w:t>
      </w:r>
      <w:r w:rsidRPr="002E173D">
        <w:rPr>
          <w:bCs/>
        </w:rPr>
        <w:t>early adopter</w:t>
      </w:r>
      <w:r w:rsidR="00B93AE1" w:rsidRPr="002E173D">
        <w:rPr>
          <w:bCs/>
        </w:rPr>
        <w:t xml:space="preserve"> subsample</w:t>
      </w:r>
      <w:r w:rsidR="009D6F67" w:rsidRPr="002E173D">
        <w:rPr>
          <w:bCs/>
        </w:rPr>
        <w:t xml:space="preserve">, </w:t>
      </w:r>
      <w:r w:rsidR="00B93AE1" w:rsidRPr="002E173D">
        <w:rPr>
          <w:bCs/>
        </w:rPr>
        <w:t xml:space="preserve">a </w:t>
      </w:r>
      <w:r w:rsidRPr="002E173D">
        <w:rPr>
          <w:bCs/>
        </w:rPr>
        <w:t>late adopter</w:t>
      </w:r>
      <w:r w:rsidR="00B93AE1" w:rsidRPr="002E173D">
        <w:rPr>
          <w:bCs/>
        </w:rPr>
        <w:t xml:space="preserve"> subsample</w:t>
      </w:r>
      <w:r w:rsidRPr="002E173D">
        <w:rPr>
          <w:bCs/>
        </w:rPr>
        <w:t>,</w:t>
      </w:r>
      <w:r w:rsidR="009D6F67" w:rsidRPr="002E173D">
        <w:rPr>
          <w:bCs/>
        </w:rPr>
        <w:t xml:space="preserve"> and a nonadopter subsample</w:t>
      </w:r>
      <w:r w:rsidR="00271AA3" w:rsidRPr="002E173D">
        <w:rPr>
          <w:bCs/>
        </w:rPr>
        <w:t>—</w:t>
      </w:r>
      <w:r w:rsidR="00B93AE1" w:rsidRPr="002E173D">
        <w:rPr>
          <w:bCs/>
        </w:rPr>
        <w:t>while r</w:t>
      </w:r>
      <w:r w:rsidRPr="002E173D">
        <w:rPr>
          <w:bCs/>
        </w:rPr>
        <w:t>etain</w:t>
      </w:r>
      <w:r w:rsidR="00B93AE1" w:rsidRPr="002E173D">
        <w:rPr>
          <w:bCs/>
        </w:rPr>
        <w:t>ing</w:t>
      </w:r>
      <w:r w:rsidRPr="002E173D">
        <w:rPr>
          <w:bCs/>
        </w:rPr>
        <w:t xml:space="preserve"> the entire period </w:t>
      </w:r>
      <w:proofErr w:type="gramStart"/>
      <w:r w:rsidR="00896B77" w:rsidRPr="002E173D">
        <w:rPr>
          <w:bCs/>
        </w:rPr>
        <w:t xml:space="preserve">keeping </w:t>
      </w:r>
      <w:r w:rsidRPr="002E173D">
        <w:rPr>
          <w:bCs/>
        </w:rPr>
        <w:t xml:space="preserve"> </w:t>
      </w:r>
      <w:r w:rsidRPr="002E173D">
        <w:rPr>
          <w:bCs/>
          <w:i/>
          <w:iCs/>
        </w:rPr>
        <w:t>t</w:t>
      </w:r>
      <w:proofErr w:type="gramEnd"/>
      <w:r w:rsidRPr="002E173D">
        <w:rPr>
          <w:bCs/>
        </w:rPr>
        <w:t xml:space="preserve"> </w:t>
      </w:r>
      <w:r w:rsidR="00896B77" w:rsidRPr="002E173D">
        <w:rPr>
          <w:bCs/>
        </w:rPr>
        <w:t>un</w:t>
      </w:r>
      <w:r w:rsidRPr="002E173D">
        <w:rPr>
          <w:bCs/>
        </w:rPr>
        <w:t>changed)</w:t>
      </w:r>
      <w:r w:rsidR="006D7CD2" w:rsidRPr="002E173D">
        <w:rPr>
          <w:bCs/>
        </w:rPr>
        <w:t xml:space="preserve">. </w:t>
      </w:r>
      <w:r w:rsidR="00FB69A0" w:rsidRPr="002E173D">
        <w:rPr>
          <w:bCs/>
        </w:rPr>
        <w:t xml:space="preserve">In this context, an early adopter firm adopts the e-commerce functionality prior to the diffusion threshold being examined, which varies by functionality (see Table 2). </w:t>
      </w:r>
      <w:r w:rsidR="009D6F67" w:rsidRPr="002E173D">
        <w:rPr>
          <w:bCs/>
        </w:rPr>
        <w:t>First</w:t>
      </w:r>
      <w:r w:rsidR="001D515B" w:rsidRPr="002E173D">
        <w:rPr>
          <w:bCs/>
        </w:rPr>
        <w:t>, we identify firms that are early adopters of specific e-commerce functionality</w:t>
      </w:r>
      <w:r w:rsidR="00B93AE1" w:rsidRPr="002E173D">
        <w:rPr>
          <w:bCs/>
        </w:rPr>
        <w:t>, and we drop future (i.e., late) adopters of the functionality</w:t>
      </w:r>
      <w:r w:rsidR="006D7CD2" w:rsidRPr="002E173D">
        <w:rPr>
          <w:bCs/>
        </w:rPr>
        <w:t xml:space="preserve">. </w:t>
      </w:r>
      <w:r w:rsidR="00B93AE1" w:rsidRPr="002E173D">
        <w:rPr>
          <w:bCs/>
        </w:rPr>
        <w:t xml:space="preserve">Specifically, </w:t>
      </w:r>
      <w:r w:rsidR="001D515B" w:rsidRPr="002E173D">
        <w:rPr>
          <w:bCs/>
        </w:rPr>
        <w:t xml:space="preserve">the </w:t>
      </w:r>
      <w:r w:rsidRPr="002E173D">
        <w:rPr>
          <w:bCs/>
        </w:rPr>
        <w:t xml:space="preserve">variable </w:t>
      </w:r>
      <w:proofErr w:type="spellStart"/>
      <w:r w:rsidR="001D515B" w:rsidRPr="002E173D">
        <w:rPr>
          <w:bCs/>
          <w:i/>
        </w:rPr>
        <w:t>EcomFunctionality</w:t>
      </w:r>
      <w:proofErr w:type="spellEnd"/>
      <w:r w:rsidR="001D515B" w:rsidRPr="002E173D">
        <w:rPr>
          <w:bCs/>
        </w:rPr>
        <w:t xml:space="preserve"> takes a value equal to one when the firm adopts the e-commerce functionality </w:t>
      </w:r>
      <w:r w:rsidR="00896B77" w:rsidRPr="002E173D">
        <w:rPr>
          <w:bCs/>
        </w:rPr>
        <w:t>before</w:t>
      </w:r>
      <w:r w:rsidR="001D515B" w:rsidRPr="002E173D">
        <w:rPr>
          <w:bCs/>
        </w:rPr>
        <w:t xml:space="preserve"> diffusion </w:t>
      </w:r>
      <w:r w:rsidR="009D6F67" w:rsidRPr="002E173D">
        <w:rPr>
          <w:bCs/>
        </w:rPr>
        <w:t>(i.e., early adopter)</w:t>
      </w:r>
      <w:r w:rsidRPr="002E173D">
        <w:rPr>
          <w:bCs/>
        </w:rPr>
        <w:t xml:space="preserve"> </w:t>
      </w:r>
      <w:r w:rsidR="00B93AE1" w:rsidRPr="002E173D">
        <w:rPr>
          <w:bCs/>
          <w:iCs/>
        </w:rPr>
        <w:t xml:space="preserve">and a value equal to </w:t>
      </w:r>
      <w:r w:rsidR="00480477" w:rsidRPr="002E173D">
        <w:rPr>
          <w:bCs/>
          <w:iCs/>
        </w:rPr>
        <w:t>zero</w:t>
      </w:r>
      <w:r w:rsidR="00B93AE1" w:rsidRPr="002E173D">
        <w:rPr>
          <w:bCs/>
          <w:iCs/>
        </w:rPr>
        <w:t xml:space="preserve"> for any nonadopting firm</w:t>
      </w:r>
      <w:r w:rsidR="006D7CD2" w:rsidRPr="002E173D">
        <w:rPr>
          <w:bCs/>
          <w:iCs/>
        </w:rPr>
        <w:t xml:space="preserve">. </w:t>
      </w:r>
      <w:r w:rsidR="006E3320" w:rsidRPr="002E173D">
        <w:rPr>
          <w:bCs/>
        </w:rPr>
        <w:t>For example, the e-commerce functionality</w:t>
      </w:r>
      <w:r w:rsidR="006E3320" w:rsidRPr="002E173D">
        <w:rPr>
          <w:bCs/>
          <w:i/>
          <w:iCs/>
        </w:rPr>
        <w:t xml:space="preserve"> </w:t>
      </w:r>
      <w:r w:rsidR="006E3320" w:rsidRPr="002E173D">
        <w:rPr>
          <w:bCs/>
        </w:rPr>
        <w:lastRenderedPageBreak/>
        <w:t xml:space="preserve">product comparisons diffused from the early adopter phase to the early majority phase in 2007. Thus, in this subsample, an early adopter is a firm that has adopted </w:t>
      </w:r>
      <w:r w:rsidR="006E3320" w:rsidRPr="002E173D">
        <w:rPr>
          <w:bCs/>
          <w:iCs/>
        </w:rPr>
        <w:t xml:space="preserve">product comparisons </w:t>
      </w:r>
      <w:r w:rsidR="006E3320" w:rsidRPr="002E173D">
        <w:rPr>
          <w:bCs/>
        </w:rPr>
        <w:t>functionality in 2006 (or prior to data collection)</w:t>
      </w:r>
      <w:r w:rsidR="006D7CD2" w:rsidRPr="002E173D">
        <w:rPr>
          <w:bCs/>
        </w:rPr>
        <w:t xml:space="preserve">. </w:t>
      </w:r>
      <w:r w:rsidR="00B1327B" w:rsidRPr="002E173D">
        <w:rPr>
          <w:bCs/>
          <w:iCs/>
        </w:rPr>
        <w:t>C</w:t>
      </w:r>
      <w:r w:rsidR="006E3320" w:rsidRPr="002E173D">
        <w:rPr>
          <w:bCs/>
          <w:iCs/>
        </w:rPr>
        <w:t>atalog quick order</w:t>
      </w:r>
      <w:r w:rsidR="006E3320" w:rsidRPr="002E173D">
        <w:rPr>
          <w:bCs/>
        </w:rPr>
        <w:t xml:space="preserve"> diffused from early majority to late majority in 2012. Thus, an early adopter </w:t>
      </w:r>
      <w:r w:rsidR="00896B77" w:rsidRPr="002E173D">
        <w:rPr>
          <w:bCs/>
        </w:rPr>
        <w:t xml:space="preserve">is identified </w:t>
      </w:r>
      <w:r w:rsidR="006E3320" w:rsidRPr="002E173D">
        <w:rPr>
          <w:bCs/>
        </w:rPr>
        <w:t xml:space="preserve">as a firm that adopts </w:t>
      </w:r>
      <w:r w:rsidR="006E3320" w:rsidRPr="002E173D">
        <w:rPr>
          <w:bCs/>
          <w:iCs/>
        </w:rPr>
        <w:t>catalog quick order</w:t>
      </w:r>
      <w:r w:rsidR="006E3320" w:rsidRPr="002E173D">
        <w:rPr>
          <w:bCs/>
        </w:rPr>
        <w:t xml:space="preserve"> in 2006</w:t>
      </w:r>
      <w:r w:rsidR="00271AA3" w:rsidRPr="002E173D">
        <w:rPr>
          <w:bCs/>
        </w:rPr>
        <w:t>–</w:t>
      </w:r>
      <w:r w:rsidR="006E3320" w:rsidRPr="002E173D">
        <w:rPr>
          <w:bCs/>
        </w:rPr>
        <w:t>2011.</w:t>
      </w:r>
    </w:p>
    <w:p w14:paraId="6FE811B2" w14:textId="130DBCEC" w:rsidR="004555EC" w:rsidRPr="002E173D" w:rsidRDefault="00775C3C" w:rsidP="009D6F67">
      <w:pPr>
        <w:spacing w:line="480" w:lineRule="auto"/>
        <w:ind w:firstLine="720"/>
        <w:rPr>
          <w:bCs/>
        </w:rPr>
      </w:pPr>
      <w:r w:rsidRPr="002E173D">
        <w:rPr>
          <w:bCs/>
        </w:rPr>
        <w:t>Next, we</w:t>
      </w:r>
      <w:r w:rsidR="001D515B" w:rsidRPr="002E173D">
        <w:rPr>
          <w:bCs/>
        </w:rPr>
        <w:t xml:space="preserve"> identify firms that adopted the e-commerce functionality in the </w:t>
      </w:r>
      <w:r w:rsidR="00896B77" w:rsidRPr="002E173D">
        <w:rPr>
          <w:bCs/>
        </w:rPr>
        <w:t xml:space="preserve">period </w:t>
      </w:r>
      <w:r w:rsidR="001D515B" w:rsidRPr="002E173D">
        <w:rPr>
          <w:bCs/>
        </w:rPr>
        <w:t>(s) after diffusion has taken place</w:t>
      </w:r>
      <w:r w:rsidR="009D6F67" w:rsidRPr="002E173D">
        <w:rPr>
          <w:bCs/>
        </w:rPr>
        <w:t xml:space="preserve"> (</w:t>
      </w:r>
      <w:r w:rsidR="00896B77" w:rsidRPr="002E173D">
        <w:rPr>
          <w:bCs/>
        </w:rPr>
        <w:t xml:space="preserve">i.e., </w:t>
      </w:r>
      <w:r w:rsidR="009D6F67" w:rsidRPr="002E173D">
        <w:rPr>
          <w:bCs/>
        </w:rPr>
        <w:t>late adopters)</w:t>
      </w:r>
      <w:r w:rsidR="00480477" w:rsidRPr="002E173D">
        <w:rPr>
          <w:bCs/>
        </w:rPr>
        <w:t>, and we drop the early adopters</w:t>
      </w:r>
      <w:r w:rsidR="006D7CD2" w:rsidRPr="002E173D">
        <w:rPr>
          <w:bCs/>
        </w:rPr>
        <w:t xml:space="preserve">. </w:t>
      </w:r>
      <w:r w:rsidRPr="002E173D">
        <w:rPr>
          <w:bCs/>
        </w:rPr>
        <w:t>Specifically, the</w:t>
      </w:r>
      <w:r w:rsidR="00B93AE1" w:rsidRPr="002E173D">
        <w:rPr>
          <w:bCs/>
        </w:rPr>
        <w:t xml:space="preserve"> variable </w:t>
      </w:r>
      <w:proofErr w:type="spellStart"/>
      <w:r w:rsidR="001D515B" w:rsidRPr="002E173D">
        <w:rPr>
          <w:bCs/>
          <w:i/>
        </w:rPr>
        <w:t>EcomFunctionality</w:t>
      </w:r>
      <w:proofErr w:type="spellEnd"/>
      <w:r w:rsidR="001D515B" w:rsidRPr="002E173D">
        <w:rPr>
          <w:bCs/>
        </w:rPr>
        <w:t xml:space="preserve"> takes a value equal to one in the year(s) the firm has adopted the capability</w:t>
      </w:r>
      <w:r w:rsidR="009D6F67" w:rsidRPr="002E173D">
        <w:rPr>
          <w:bCs/>
        </w:rPr>
        <w:t xml:space="preserve"> after diffusion (e.g., late adopter)</w:t>
      </w:r>
      <w:r w:rsidR="00480477" w:rsidRPr="002E173D">
        <w:rPr>
          <w:bCs/>
        </w:rPr>
        <w:t xml:space="preserve">, and a value equal to zero for nonadopting </w:t>
      </w:r>
      <w:r w:rsidRPr="002E173D">
        <w:rPr>
          <w:bCs/>
        </w:rPr>
        <w:t>firms.</w:t>
      </w:r>
      <w:r w:rsidR="001D515B" w:rsidRPr="002E173D">
        <w:rPr>
          <w:bCs/>
        </w:rPr>
        <w:t xml:space="preserve"> </w:t>
      </w:r>
      <w:r w:rsidR="006E3320" w:rsidRPr="002E173D">
        <w:rPr>
          <w:bCs/>
        </w:rPr>
        <w:t>For example, because early adopters of product comparisons adopted in 2006 or earlier, l</w:t>
      </w:r>
      <w:r w:rsidR="001D515B" w:rsidRPr="002E173D">
        <w:rPr>
          <w:bCs/>
        </w:rPr>
        <w:t xml:space="preserve">ate adopters </w:t>
      </w:r>
      <w:r w:rsidR="003F7AE7" w:rsidRPr="002E173D">
        <w:rPr>
          <w:bCs/>
        </w:rPr>
        <w:t xml:space="preserve">in </w:t>
      </w:r>
      <w:r w:rsidR="006E3320" w:rsidRPr="002E173D">
        <w:rPr>
          <w:bCs/>
        </w:rPr>
        <w:t xml:space="preserve">this subsample </w:t>
      </w:r>
      <w:r w:rsidR="00271AA3" w:rsidRPr="002E173D">
        <w:rPr>
          <w:bCs/>
        </w:rPr>
        <w:t xml:space="preserve">of </w:t>
      </w:r>
      <w:r w:rsidR="001D515B" w:rsidRPr="002E173D">
        <w:rPr>
          <w:bCs/>
        </w:rPr>
        <w:t xml:space="preserve">firms </w:t>
      </w:r>
      <w:r w:rsidR="00271AA3" w:rsidRPr="002E173D">
        <w:rPr>
          <w:bCs/>
        </w:rPr>
        <w:t xml:space="preserve">adopted </w:t>
      </w:r>
      <w:r w:rsidR="006E3320" w:rsidRPr="002E173D">
        <w:rPr>
          <w:bCs/>
        </w:rPr>
        <w:t xml:space="preserve">product comparisons </w:t>
      </w:r>
      <w:r w:rsidR="001D515B" w:rsidRPr="002E173D">
        <w:rPr>
          <w:bCs/>
        </w:rPr>
        <w:t>in 2007</w:t>
      </w:r>
      <w:r w:rsidR="00271AA3" w:rsidRPr="002E173D">
        <w:rPr>
          <w:bCs/>
        </w:rPr>
        <w:t>–</w:t>
      </w:r>
      <w:r w:rsidR="001D515B" w:rsidRPr="002E173D">
        <w:rPr>
          <w:bCs/>
        </w:rPr>
        <w:t>2012</w:t>
      </w:r>
      <w:r w:rsidR="006D7CD2" w:rsidRPr="002E173D">
        <w:rPr>
          <w:bCs/>
        </w:rPr>
        <w:t xml:space="preserve">. </w:t>
      </w:r>
      <w:r w:rsidR="006E3320" w:rsidRPr="002E173D">
        <w:rPr>
          <w:bCs/>
        </w:rPr>
        <w:t>In addition, because early adopters of catalog quick order adopted in 2006</w:t>
      </w:r>
      <w:r w:rsidR="00271AA3" w:rsidRPr="002E173D">
        <w:rPr>
          <w:bCs/>
        </w:rPr>
        <w:t>–</w:t>
      </w:r>
      <w:r w:rsidR="006E3320" w:rsidRPr="002E173D">
        <w:rPr>
          <w:bCs/>
        </w:rPr>
        <w:t>20</w:t>
      </w:r>
      <w:r w:rsidR="00694EDB" w:rsidRPr="002E173D">
        <w:rPr>
          <w:bCs/>
        </w:rPr>
        <w:t>11</w:t>
      </w:r>
      <w:r w:rsidR="006E3320" w:rsidRPr="002E173D">
        <w:rPr>
          <w:bCs/>
        </w:rPr>
        <w:t>, late adopters of catalog quick order are firms that adopt</w:t>
      </w:r>
      <w:r w:rsidR="00271AA3" w:rsidRPr="002E173D">
        <w:rPr>
          <w:bCs/>
        </w:rPr>
        <w:t>ed this functionality</w:t>
      </w:r>
      <w:r w:rsidR="006E3320" w:rsidRPr="002E173D">
        <w:rPr>
          <w:bCs/>
        </w:rPr>
        <w:t xml:space="preserve"> in 2012</w:t>
      </w:r>
      <w:r w:rsidRPr="002E173D">
        <w:rPr>
          <w:bCs/>
        </w:rPr>
        <w:t>.</w:t>
      </w:r>
      <w:r w:rsidR="001D515B" w:rsidRPr="002E173D">
        <w:rPr>
          <w:bCs/>
        </w:rPr>
        <w:t xml:space="preserve"> </w:t>
      </w:r>
      <w:r w:rsidR="003F7AE7" w:rsidRPr="002E173D">
        <w:rPr>
          <w:bCs/>
        </w:rPr>
        <w:t>W</w:t>
      </w:r>
      <w:r w:rsidR="001D515B" w:rsidRPr="002E173D">
        <w:rPr>
          <w:bCs/>
        </w:rPr>
        <w:t xml:space="preserve">e run separate regressions for </w:t>
      </w:r>
      <w:r w:rsidR="001D515B" w:rsidRPr="002E173D">
        <w:rPr>
          <w:bCs/>
          <w:iCs/>
        </w:rPr>
        <w:t>personalization</w:t>
      </w:r>
      <w:r w:rsidR="001D515B" w:rsidRPr="002E173D">
        <w:rPr>
          <w:bCs/>
        </w:rPr>
        <w:t xml:space="preserve"> because we observe two phases of diffusion during our study.</w:t>
      </w:r>
    </w:p>
    <w:p w14:paraId="357479F5" w14:textId="7A6EEFAF" w:rsidR="001D515B" w:rsidRPr="002E173D" w:rsidRDefault="001D515B" w:rsidP="001D515B">
      <w:pPr>
        <w:spacing w:line="480" w:lineRule="auto"/>
        <w:ind w:firstLine="720"/>
        <w:rPr>
          <w:bCs/>
        </w:rPr>
      </w:pPr>
      <w:r w:rsidRPr="002E173D">
        <w:rPr>
          <w:bCs/>
        </w:rPr>
        <w:t xml:space="preserve">We present results for H2 in Table 8. We include all control variables from regression model (1) but only </w:t>
      </w:r>
      <w:r w:rsidR="00B1327B" w:rsidRPr="002E173D">
        <w:rPr>
          <w:bCs/>
        </w:rPr>
        <w:t xml:space="preserve">present </w:t>
      </w:r>
      <w:r w:rsidRPr="002E173D">
        <w:rPr>
          <w:bCs/>
        </w:rPr>
        <w:t xml:space="preserve">the coefficient of interest, </w:t>
      </w:r>
      <w:proofErr w:type="spellStart"/>
      <w:r w:rsidRPr="002E173D">
        <w:rPr>
          <w:bCs/>
          <w:i/>
          <w:iCs/>
        </w:rPr>
        <w:t>EcomFunctionality</w:t>
      </w:r>
      <w:proofErr w:type="spellEnd"/>
      <w:r w:rsidR="00271AA3" w:rsidRPr="002E173D">
        <w:rPr>
          <w:bCs/>
        </w:rPr>
        <w:t>,</w:t>
      </w:r>
      <w:r w:rsidRPr="002E173D">
        <w:rPr>
          <w:bCs/>
          <w:i/>
          <w:iCs/>
        </w:rPr>
        <w:t xml:space="preserve"> </w:t>
      </w:r>
      <w:r w:rsidRPr="002E173D">
        <w:rPr>
          <w:bCs/>
        </w:rPr>
        <w:t>in the table for brevity. We show the full regression results in an online appendix. We report results for our dependent variables sales (</w:t>
      </w:r>
      <w:r w:rsidR="00271AA3" w:rsidRPr="002E173D">
        <w:rPr>
          <w:bCs/>
        </w:rPr>
        <w:t>c</w:t>
      </w:r>
      <w:r w:rsidRPr="002E173D">
        <w:rPr>
          <w:bCs/>
        </w:rPr>
        <w:t xml:space="preserve">olumns </w:t>
      </w:r>
      <w:r w:rsidR="00271AA3" w:rsidRPr="002E173D">
        <w:rPr>
          <w:bCs/>
        </w:rPr>
        <w:t>(</w:t>
      </w:r>
      <w:r w:rsidRPr="002E173D">
        <w:rPr>
          <w:bCs/>
        </w:rPr>
        <w:t>1</w:t>
      </w:r>
      <w:r w:rsidR="00271AA3" w:rsidRPr="002E173D">
        <w:rPr>
          <w:bCs/>
        </w:rPr>
        <w:t>)</w:t>
      </w:r>
      <w:proofErr w:type="gramStart"/>
      <w:r w:rsidR="00271AA3" w:rsidRPr="002E173D">
        <w:rPr>
          <w:bCs/>
        </w:rPr>
        <w:t>–(</w:t>
      </w:r>
      <w:proofErr w:type="gramEnd"/>
      <w:r w:rsidRPr="002E173D">
        <w:rPr>
          <w:bCs/>
        </w:rPr>
        <w:t>3</w:t>
      </w:r>
      <w:r w:rsidR="00271AA3" w:rsidRPr="002E173D">
        <w:rPr>
          <w:bCs/>
        </w:rPr>
        <w:t>)</w:t>
      </w:r>
      <w:r w:rsidRPr="002E173D">
        <w:rPr>
          <w:bCs/>
        </w:rPr>
        <w:t xml:space="preserve">), unique monthly visitors (columns </w:t>
      </w:r>
      <w:r w:rsidR="00271AA3" w:rsidRPr="002E173D">
        <w:rPr>
          <w:bCs/>
        </w:rPr>
        <w:t>(</w:t>
      </w:r>
      <w:r w:rsidRPr="002E173D">
        <w:rPr>
          <w:bCs/>
        </w:rPr>
        <w:t>4</w:t>
      </w:r>
      <w:r w:rsidR="00271AA3" w:rsidRPr="002E173D">
        <w:rPr>
          <w:bCs/>
        </w:rPr>
        <w:t>)–(</w:t>
      </w:r>
      <w:r w:rsidRPr="002E173D">
        <w:rPr>
          <w:bCs/>
        </w:rPr>
        <w:t>6</w:t>
      </w:r>
      <w:r w:rsidR="00271AA3" w:rsidRPr="002E173D">
        <w:rPr>
          <w:bCs/>
        </w:rPr>
        <w:t>)</w:t>
      </w:r>
      <w:r w:rsidRPr="002E173D">
        <w:rPr>
          <w:bCs/>
        </w:rPr>
        <w:t>)</w:t>
      </w:r>
      <w:r w:rsidR="00271AA3" w:rsidRPr="002E173D">
        <w:rPr>
          <w:bCs/>
        </w:rPr>
        <w:t>,</w:t>
      </w:r>
      <w:r w:rsidRPr="002E173D">
        <w:rPr>
          <w:bCs/>
        </w:rPr>
        <w:t xml:space="preserve"> and total monthly visitors (columns </w:t>
      </w:r>
      <w:r w:rsidR="00271AA3" w:rsidRPr="002E173D">
        <w:rPr>
          <w:bCs/>
        </w:rPr>
        <w:t>(</w:t>
      </w:r>
      <w:r w:rsidRPr="002E173D">
        <w:rPr>
          <w:bCs/>
        </w:rPr>
        <w:t>7</w:t>
      </w:r>
      <w:r w:rsidR="00271AA3" w:rsidRPr="002E173D">
        <w:rPr>
          <w:bCs/>
        </w:rPr>
        <w:t>)–(</w:t>
      </w:r>
      <w:r w:rsidRPr="002E173D">
        <w:rPr>
          <w:bCs/>
        </w:rPr>
        <w:t>9</w:t>
      </w:r>
      <w:r w:rsidR="00271AA3" w:rsidRPr="002E173D">
        <w:rPr>
          <w:bCs/>
        </w:rPr>
        <w:t>)</w:t>
      </w:r>
      <w:r w:rsidRPr="002E173D">
        <w:rPr>
          <w:bCs/>
        </w:rPr>
        <w:t xml:space="preserve">). To find support for H2, we would expect early adopters to have an incremental benefit over late adopters, and therefore, we would expect a larger positive coefficient for </w:t>
      </w:r>
      <w:proofErr w:type="spellStart"/>
      <w:r w:rsidRPr="002E173D">
        <w:rPr>
          <w:bCs/>
          <w:i/>
          <w:iCs/>
        </w:rPr>
        <w:t>EcomFuncti</w:t>
      </w:r>
      <w:r w:rsidR="008D5177" w:rsidRPr="002E173D">
        <w:rPr>
          <w:bCs/>
          <w:i/>
          <w:iCs/>
        </w:rPr>
        <w:t>on</w:t>
      </w:r>
      <w:r w:rsidRPr="002E173D">
        <w:rPr>
          <w:bCs/>
          <w:i/>
          <w:iCs/>
        </w:rPr>
        <w:t>ality</w:t>
      </w:r>
      <w:proofErr w:type="spellEnd"/>
      <w:r w:rsidRPr="002E173D">
        <w:rPr>
          <w:bCs/>
        </w:rPr>
        <w:t xml:space="preserve"> in the early adopter subsample compared </w:t>
      </w:r>
      <w:r w:rsidR="00B50BB9" w:rsidRPr="002E173D">
        <w:rPr>
          <w:bCs/>
        </w:rPr>
        <w:t xml:space="preserve">with </w:t>
      </w:r>
      <w:r w:rsidRPr="002E173D">
        <w:rPr>
          <w:bCs/>
        </w:rPr>
        <w:t xml:space="preserve">the same coefficient in the late adopter subsample. We test the difference in coefficients for the early </w:t>
      </w:r>
      <w:r w:rsidRPr="002E173D">
        <w:rPr>
          <w:bCs/>
        </w:rPr>
        <w:lastRenderedPageBreak/>
        <w:t xml:space="preserve">adopters and late adopters </w:t>
      </w:r>
      <w:r w:rsidR="00B1327B" w:rsidRPr="002E173D">
        <w:rPr>
          <w:bCs/>
        </w:rPr>
        <w:t xml:space="preserve">for sales, unique monthly visitors, and total monthly visitors </w:t>
      </w:r>
      <w:r w:rsidRPr="002E173D">
        <w:rPr>
          <w:bCs/>
        </w:rPr>
        <w:t>in columns (3), (6), and (9)</w:t>
      </w:r>
      <w:r w:rsidR="00B1327B" w:rsidRPr="002E173D">
        <w:rPr>
          <w:bCs/>
        </w:rPr>
        <w:t>, respectively</w:t>
      </w:r>
      <w:r w:rsidRPr="002E173D">
        <w:rPr>
          <w:bCs/>
        </w:rPr>
        <w:t>.</w:t>
      </w:r>
    </w:p>
    <w:p w14:paraId="3852DFE7" w14:textId="73211797" w:rsidR="004555EC" w:rsidRPr="002E173D" w:rsidRDefault="000E4853" w:rsidP="001D515B">
      <w:pPr>
        <w:spacing w:line="480" w:lineRule="auto"/>
        <w:ind w:firstLine="720"/>
        <w:rPr>
          <w:bCs/>
        </w:rPr>
      </w:pPr>
      <w:r w:rsidRPr="002E173D">
        <w:rPr>
          <w:bCs/>
        </w:rPr>
        <w:t>In Table 8, w</w:t>
      </w:r>
      <w:r w:rsidR="001D515B" w:rsidRPr="002E173D">
        <w:rPr>
          <w:bCs/>
        </w:rPr>
        <w:t xml:space="preserve">hen we use </w:t>
      </w:r>
      <w:proofErr w:type="gramStart"/>
      <w:r w:rsidR="001D515B" w:rsidRPr="002E173D">
        <w:rPr>
          <w:bCs/>
        </w:rPr>
        <w:t>ln(</w:t>
      </w:r>
      <w:proofErr w:type="gramEnd"/>
      <w:r w:rsidR="001D515B" w:rsidRPr="002E173D">
        <w:rPr>
          <w:bCs/>
          <w:i/>
          <w:iCs/>
        </w:rPr>
        <w:t>Sales</w:t>
      </w:r>
      <w:r w:rsidR="001D515B" w:rsidRPr="002E173D">
        <w:rPr>
          <w:bCs/>
        </w:rPr>
        <w:t xml:space="preserve">) as our dependent variable, we find a positive and significant coefficient for all but one e-commerce functionality (PayPal express checkout) when the firm is an early adopter of the functionality (column (1)). For late adopting firms (column (2)), coefficients are generally smaller, and in a couple of cases, coefficients are negative. In addition, we find a </w:t>
      </w:r>
      <w:r w:rsidR="00EC1028" w:rsidRPr="002E173D">
        <w:rPr>
          <w:bCs/>
        </w:rPr>
        <w:t xml:space="preserve">significant </w:t>
      </w:r>
      <w:r w:rsidR="001D515B" w:rsidRPr="002E173D">
        <w:rPr>
          <w:bCs/>
        </w:rPr>
        <w:t>difference in the coefficients for the two subsamples for product comparisons, syndicated content, frequent buyer program</w:t>
      </w:r>
      <w:r w:rsidR="00896B77" w:rsidRPr="002E173D">
        <w:rPr>
          <w:bCs/>
        </w:rPr>
        <w:t>s</w:t>
      </w:r>
      <w:r w:rsidR="001D515B" w:rsidRPr="002E173D">
        <w:rPr>
          <w:bCs/>
        </w:rPr>
        <w:t>, and e-commerce platform</w:t>
      </w:r>
      <w:r w:rsidR="00896B77" w:rsidRPr="002E173D">
        <w:rPr>
          <w:bCs/>
        </w:rPr>
        <w:t>s</w:t>
      </w:r>
      <w:r w:rsidR="001D515B" w:rsidRPr="002E173D">
        <w:rPr>
          <w:bCs/>
        </w:rPr>
        <w:t>. In two cases with infrastructure</w:t>
      </w:r>
      <w:r w:rsidR="00271AA3" w:rsidRPr="002E173D">
        <w:rPr>
          <w:bCs/>
        </w:rPr>
        <w:t>-</w:t>
      </w:r>
      <w:r w:rsidR="001D515B" w:rsidRPr="002E173D">
        <w:rPr>
          <w:bCs/>
        </w:rPr>
        <w:t>related functionality, content delivery and web performance monitor, we find larger, positive coefficients for the late adopter subsample, indicating higher sales for late adopters</w:t>
      </w:r>
      <w:r w:rsidR="00271AA3" w:rsidRPr="002E173D">
        <w:rPr>
          <w:bCs/>
        </w:rPr>
        <w:t>;</w:t>
      </w:r>
      <w:r w:rsidR="001D515B" w:rsidRPr="002E173D">
        <w:rPr>
          <w:bCs/>
        </w:rPr>
        <w:t xml:space="preserve"> however, </w:t>
      </w:r>
      <w:r w:rsidR="003F7AE7" w:rsidRPr="002E173D">
        <w:rPr>
          <w:bCs/>
        </w:rPr>
        <w:t xml:space="preserve">we do not find </w:t>
      </w:r>
      <w:r w:rsidR="001D515B" w:rsidRPr="002E173D">
        <w:rPr>
          <w:bCs/>
        </w:rPr>
        <w:t xml:space="preserve">a significant difference in coefficients. Overall, we find support for H2 that early adoption of </w:t>
      </w:r>
      <w:r w:rsidR="006A186B" w:rsidRPr="002E173D">
        <w:rPr>
          <w:bCs/>
        </w:rPr>
        <w:t>a</w:t>
      </w:r>
      <w:r w:rsidR="001D515B" w:rsidRPr="002E173D">
        <w:rPr>
          <w:bCs/>
        </w:rPr>
        <w:t xml:space="preserve"> functionality is associated with greater incremental sales.</w:t>
      </w:r>
    </w:p>
    <w:p w14:paraId="4E872481" w14:textId="17F33136" w:rsidR="004555EC" w:rsidRPr="002E173D" w:rsidRDefault="00270A43" w:rsidP="001D515B">
      <w:pPr>
        <w:spacing w:line="480" w:lineRule="auto"/>
        <w:ind w:firstLine="720"/>
        <w:rPr>
          <w:bCs/>
        </w:rPr>
      </w:pPr>
      <w:r w:rsidRPr="002E173D">
        <w:rPr>
          <w:bCs/>
        </w:rPr>
        <w:t xml:space="preserve">In Table 8, </w:t>
      </w:r>
      <w:r w:rsidR="00271AA3" w:rsidRPr="002E173D">
        <w:rPr>
          <w:bCs/>
        </w:rPr>
        <w:t>c</w:t>
      </w:r>
      <w:r w:rsidRPr="002E173D">
        <w:rPr>
          <w:bCs/>
        </w:rPr>
        <w:t>olumns (4</w:t>
      </w:r>
      <w:r w:rsidR="00271AA3" w:rsidRPr="002E173D">
        <w:rPr>
          <w:bCs/>
        </w:rPr>
        <w:t>)</w:t>
      </w:r>
      <w:proofErr w:type="gramStart"/>
      <w:r w:rsidR="00271AA3" w:rsidRPr="002E173D">
        <w:rPr>
          <w:bCs/>
        </w:rPr>
        <w:t>–(</w:t>
      </w:r>
      <w:proofErr w:type="gramEnd"/>
      <w:r w:rsidRPr="002E173D">
        <w:rPr>
          <w:bCs/>
        </w:rPr>
        <w:t>6), w</w:t>
      </w:r>
      <w:r w:rsidR="001D515B" w:rsidRPr="002E173D">
        <w:rPr>
          <w:bCs/>
        </w:rPr>
        <w:t xml:space="preserve">hen we use </w:t>
      </w:r>
      <w:r w:rsidR="00A47982" w:rsidRPr="002E173D">
        <w:rPr>
          <w:bCs/>
        </w:rPr>
        <w:t>(</w:t>
      </w:r>
      <w:r w:rsidR="002C3DF6" w:rsidRPr="002E173D">
        <w:rPr>
          <w:bCs/>
          <w:i/>
          <w:iCs/>
        </w:rPr>
        <w:t>U</w:t>
      </w:r>
      <w:r w:rsidR="001D515B" w:rsidRPr="002E173D">
        <w:rPr>
          <w:bCs/>
          <w:i/>
          <w:iCs/>
        </w:rPr>
        <w:t>nique monthly visitors</w:t>
      </w:r>
      <w:r w:rsidR="00A47982" w:rsidRPr="002E173D">
        <w:rPr>
          <w:bCs/>
          <w:i/>
          <w:iCs/>
        </w:rPr>
        <w:t>)</w:t>
      </w:r>
      <w:r w:rsidR="001D515B" w:rsidRPr="002E173D">
        <w:rPr>
          <w:bCs/>
        </w:rPr>
        <w:t xml:space="preserve"> as our dependent variable, coefficients for </w:t>
      </w:r>
      <w:r w:rsidR="00F95E6C" w:rsidRPr="002E173D">
        <w:rPr>
          <w:bCs/>
        </w:rPr>
        <w:t xml:space="preserve">two </w:t>
      </w:r>
      <w:r w:rsidR="001D515B" w:rsidRPr="002E173D">
        <w:rPr>
          <w:bCs/>
        </w:rPr>
        <w:t xml:space="preserve">functionalities, CRM and web performance monitor, are positive and </w:t>
      </w:r>
      <w:r w:rsidR="00896B77" w:rsidRPr="002E173D">
        <w:rPr>
          <w:bCs/>
        </w:rPr>
        <w:t xml:space="preserve">are </w:t>
      </w:r>
      <w:r w:rsidR="001D515B" w:rsidRPr="002E173D">
        <w:rPr>
          <w:bCs/>
        </w:rPr>
        <w:t>statistically significant in the early adopter subsample</w:t>
      </w:r>
      <w:r w:rsidR="00896B77" w:rsidRPr="002E173D">
        <w:rPr>
          <w:bCs/>
        </w:rPr>
        <w:t xml:space="preserve">. Furthermore, </w:t>
      </w:r>
      <w:r w:rsidR="001D515B" w:rsidRPr="002E173D">
        <w:rPr>
          <w:bCs/>
        </w:rPr>
        <w:t xml:space="preserve">mixed results </w:t>
      </w:r>
      <w:r w:rsidR="00896B77" w:rsidRPr="002E173D">
        <w:rPr>
          <w:bCs/>
        </w:rPr>
        <w:t xml:space="preserve">are found </w:t>
      </w:r>
      <w:r w:rsidR="001D515B" w:rsidRPr="002E173D">
        <w:rPr>
          <w:bCs/>
        </w:rPr>
        <w:t>for the late adopter subsample.</w:t>
      </w:r>
      <w:r w:rsidR="00AB2049" w:rsidRPr="002E173D">
        <w:rPr>
          <w:bCs/>
        </w:rPr>
        <w:t xml:space="preserve"> </w:t>
      </w:r>
      <w:r w:rsidR="001D515B" w:rsidRPr="002E173D">
        <w:rPr>
          <w:bCs/>
        </w:rPr>
        <w:t xml:space="preserve"> For CRM, the coefficient is positive in both subsamples but only statistically significant in the early adopter subsample</w:t>
      </w:r>
      <w:r w:rsidR="00AE6DCF" w:rsidRPr="002E173D">
        <w:rPr>
          <w:bCs/>
        </w:rPr>
        <w:t xml:space="preserve"> (</w:t>
      </w:r>
      <w:r w:rsidR="007C090D" w:rsidRPr="002E173D">
        <w:rPr>
          <w:bCs/>
        </w:rPr>
        <w:t>al</w:t>
      </w:r>
      <w:r w:rsidR="00AE6DCF" w:rsidRPr="002E173D">
        <w:rPr>
          <w:bCs/>
        </w:rPr>
        <w:t>though the magnitudes are both very small)</w:t>
      </w:r>
      <w:r w:rsidR="001D515B" w:rsidRPr="002E173D">
        <w:rPr>
          <w:bCs/>
        </w:rPr>
        <w:t xml:space="preserve">. The </w:t>
      </w:r>
      <w:r w:rsidR="00C81354" w:rsidRPr="002E173D">
        <w:rPr>
          <w:bCs/>
        </w:rPr>
        <w:t xml:space="preserve">tests of </w:t>
      </w:r>
      <w:r w:rsidR="001D515B" w:rsidRPr="002E173D">
        <w:rPr>
          <w:bCs/>
        </w:rPr>
        <w:t>difference</w:t>
      </w:r>
      <w:r w:rsidR="004D1F25" w:rsidRPr="002E173D">
        <w:rPr>
          <w:bCs/>
        </w:rPr>
        <w:t>s</w:t>
      </w:r>
      <w:r w:rsidR="001D515B" w:rsidRPr="002E173D">
        <w:rPr>
          <w:bCs/>
        </w:rPr>
        <w:t xml:space="preserve"> in coefficients </w:t>
      </w:r>
      <w:r w:rsidR="00A74CA2" w:rsidRPr="002E173D">
        <w:rPr>
          <w:bCs/>
        </w:rPr>
        <w:t xml:space="preserve">for CRM </w:t>
      </w:r>
      <w:r w:rsidR="001D515B" w:rsidRPr="002E173D">
        <w:rPr>
          <w:bCs/>
        </w:rPr>
        <w:t>provide support for H2</w:t>
      </w:r>
      <w:r w:rsidR="0090209F" w:rsidRPr="002E173D">
        <w:rPr>
          <w:bCs/>
        </w:rPr>
        <w:t>.</w:t>
      </w:r>
    </w:p>
    <w:p w14:paraId="7242BB92" w14:textId="7405F6D0" w:rsidR="003F2C8F" w:rsidRPr="002E173D" w:rsidRDefault="001D515B" w:rsidP="003F2C8F">
      <w:pPr>
        <w:spacing w:line="480" w:lineRule="auto"/>
        <w:ind w:firstLine="720"/>
        <w:rPr>
          <w:bCs/>
        </w:rPr>
      </w:pPr>
      <w:r w:rsidRPr="002E173D">
        <w:rPr>
          <w:bCs/>
        </w:rPr>
        <w:t xml:space="preserve">The results generally do not support an early adopter benefit for </w:t>
      </w:r>
      <w:r w:rsidR="00172759" w:rsidRPr="002E173D">
        <w:rPr>
          <w:bCs/>
          <w:i/>
          <w:iCs/>
        </w:rPr>
        <w:t>(T</w:t>
      </w:r>
      <w:r w:rsidRPr="002E173D">
        <w:rPr>
          <w:bCs/>
          <w:i/>
          <w:iCs/>
        </w:rPr>
        <w:t>otal monthly visitors</w:t>
      </w:r>
      <w:r w:rsidR="00172759" w:rsidRPr="002E173D">
        <w:rPr>
          <w:bCs/>
          <w:i/>
          <w:iCs/>
        </w:rPr>
        <w:t>)</w:t>
      </w:r>
      <w:r w:rsidRPr="002E173D">
        <w:rPr>
          <w:bCs/>
          <w:i/>
          <w:iCs/>
        </w:rPr>
        <w:t xml:space="preserve"> </w:t>
      </w:r>
      <w:r w:rsidRPr="002E173D">
        <w:rPr>
          <w:bCs/>
        </w:rPr>
        <w:t>(</w:t>
      </w:r>
      <w:r w:rsidR="00EA1392" w:rsidRPr="002E173D">
        <w:rPr>
          <w:bCs/>
        </w:rPr>
        <w:t>c</w:t>
      </w:r>
      <w:r w:rsidRPr="002E173D">
        <w:rPr>
          <w:bCs/>
        </w:rPr>
        <w:t xml:space="preserve">olumns </w:t>
      </w:r>
      <w:r w:rsidR="00EA1392" w:rsidRPr="002E173D">
        <w:rPr>
          <w:bCs/>
        </w:rPr>
        <w:t>(</w:t>
      </w:r>
      <w:r w:rsidRPr="002E173D">
        <w:rPr>
          <w:bCs/>
        </w:rPr>
        <w:t>7</w:t>
      </w:r>
      <w:r w:rsidR="00EA1392" w:rsidRPr="002E173D">
        <w:rPr>
          <w:bCs/>
        </w:rPr>
        <w:t>)</w:t>
      </w:r>
      <w:proofErr w:type="gramStart"/>
      <w:r w:rsidR="00EA1392" w:rsidRPr="002E173D">
        <w:rPr>
          <w:bCs/>
        </w:rPr>
        <w:t>–(</w:t>
      </w:r>
      <w:proofErr w:type="gramEnd"/>
      <w:r w:rsidRPr="002E173D">
        <w:rPr>
          <w:bCs/>
        </w:rPr>
        <w:t>9</w:t>
      </w:r>
      <w:r w:rsidR="00EA1392" w:rsidRPr="002E173D">
        <w:rPr>
          <w:bCs/>
        </w:rPr>
        <w:t>)</w:t>
      </w:r>
      <w:r w:rsidRPr="002E173D">
        <w:rPr>
          <w:bCs/>
        </w:rPr>
        <w:t xml:space="preserve">). In general, coefficients for </w:t>
      </w:r>
      <w:proofErr w:type="spellStart"/>
      <w:r w:rsidR="003F2C8F" w:rsidRPr="002E173D">
        <w:rPr>
          <w:bCs/>
          <w:i/>
          <w:iCs/>
        </w:rPr>
        <w:t>EcomFunctionality</w:t>
      </w:r>
      <w:proofErr w:type="spellEnd"/>
      <w:r w:rsidR="003F2C8F" w:rsidRPr="002E173D">
        <w:rPr>
          <w:bCs/>
        </w:rPr>
        <w:t xml:space="preserve"> </w:t>
      </w:r>
      <w:r w:rsidRPr="002E173D">
        <w:rPr>
          <w:bCs/>
        </w:rPr>
        <w:t>are not statistically different from zero for either subsample. The one exception is an infrastructure</w:t>
      </w:r>
      <w:r w:rsidR="00EA1392" w:rsidRPr="002E173D">
        <w:rPr>
          <w:bCs/>
        </w:rPr>
        <w:t>-</w:t>
      </w:r>
      <w:r w:rsidR="003F2C8F" w:rsidRPr="002E173D">
        <w:rPr>
          <w:bCs/>
        </w:rPr>
        <w:t>related functionality</w:t>
      </w:r>
      <w:r w:rsidRPr="002E173D">
        <w:rPr>
          <w:bCs/>
        </w:rPr>
        <w:t xml:space="preserve">, web performance monitoring, </w:t>
      </w:r>
      <w:r w:rsidR="00EA1392" w:rsidRPr="002E173D">
        <w:rPr>
          <w:bCs/>
        </w:rPr>
        <w:t xml:space="preserve">for which </w:t>
      </w:r>
      <w:r w:rsidRPr="002E173D">
        <w:rPr>
          <w:bCs/>
        </w:rPr>
        <w:t xml:space="preserve">we find a positive and statistically significant coefficient in the early adopter subsample and an insignificant coefficient in the late adopter subsample. </w:t>
      </w:r>
      <w:r w:rsidRPr="002E173D">
        <w:rPr>
          <w:bCs/>
        </w:rPr>
        <w:lastRenderedPageBreak/>
        <w:t xml:space="preserve">Further, we find a </w:t>
      </w:r>
      <w:r w:rsidR="00B1327B" w:rsidRPr="002E173D">
        <w:rPr>
          <w:bCs/>
        </w:rPr>
        <w:t xml:space="preserve">marginal </w:t>
      </w:r>
      <w:r w:rsidRPr="002E173D">
        <w:rPr>
          <w:bCs/>
        </w:rPr>
        <w:t>statistical difference in the two coefficients (p-value &lt;</w:t>
      </w:r>
      <w:r w:rsidR="00EA1392" w:rsidRPr="002E173D">
        <w:rPr>
          <w:bCs/>
        </w:rPr>
        <w:t xml:space="preserve"> 0</w:t>
      </w:r>
      <w:r w:rsidRPr="002E173D">
        <w:rPr>
          <w:bCs/>
        </w:rPr>
        <w:t>.</w:t>
      </w:r>
      <w:r w:rsidR="00B1327B" w:rsidRPr="002E173D">
        <w:rPr>
          <w:bCs/>
        </w:rPr>
        <w:t>1</w:t>
      </w:r>
      <w:r w:rsidRPr="002E173D">
        <w:rPr>
          <w:bCs/>
        </w:rPr>
        <w:t xml:space="preserve">) </w:t>
      </w:r>
      <w:r w:rsidR="003F2C8F" w:rsidRPr="002E173D">
        <w:rPr>
          <w:bCs/>
        </w:rPr>
        <w:t xml:space="preserve">that </w:t>
      </w:r>
      <w:r w:rsidRPr="002E173D">
        <w:rPr>
          <w:bCs/>
        </w:rPr>
        <w:t>provides support for H2.</w:t>
      </w:r>
    </w:p>
    <w:p w14:paraId="22345C83" w14:textId="77777777" w:rsidR="003F2C8F" w:rsidRPr="002E173D" w:rsidRDefault="003F2C8F" w:rsidP="003F2C8F">
      <w:pPr>
        <w:spacing w:line="480" w:lineRule="auto"/>
        <w:ind w:firstLine="720"/>
        <w:rPr>
          <w:bCs/>
        </w:rPr>
        <w:sectPr w:rsidR="003F2C8F" w:rsidRPr="002E173D" w:rsidSect="00F044E7">
          <w:pgSz w:w="12240" w:h="15840"/>
          <w:pgMar w:top="1440" w:right="1440" w:bottom="1440" w:left="1440" w:header="720" w:footer="720" w:gutter="0"/>
          <w:cols w:space="720"/>
          <w:docGrid w:linePitch="360"/>
        </w:sectPr>
      </w:pPr>
    </w:p>
    <w:tbl>
      <w:tblPr>
        <w:tblW w:w="13500" w:type="dxa"/>
        <w:tblLayout w:type="fixed"/>
        <w:tblLook w:val="04A0" w:firstRow="1" w:lastRow="0" w:firstColumn="1" w:lastColumn="0" w:noHBand="0" w:noVBand="1"/>
      </w:tblPr>
      <w:tblGrid>
        <w:gridCol w:w="2070"/>
        <w:gridCol w:w="630"/>
        <w:gridCol w:w="810"/>
        <w:gridCol w:w="630"/>
        <w:gridCol w:w="990"/>
        <w:gridCol w:w="630"/>
        <w:gridCol w:w="630"/>
        <w:gridCol w:w="990"/>
        <w:gridCol w:w="744"/>
        <w:gridCol w:w="24"/>
        <w:gridCol w:w="828"/>
        <w:gridCol w:w="24"/>
        <w:gridCol w:w="720"/>
        <w:gridCol w:w="624"/>
        <w:gridCol w:w="24"/>
        <w:gridCol w:w="972"/>
        <w:gridCol w:w="630"/>
        <w:gridCol w:w="900"/>
        <w:gridCol w:w="630"/>
      </w:tblGrid>
      <w:tr w:rsidR="00274C71" w:rsidRPr="002E173D" w14:paraId="5940AE9E" w14:textId="77777777" w:rsidTr="00B26847">
        <w:trPr>
          <w:trHeight w:val="378"/>
        </w:trPr>
        <w:tc>
          <w:tcPr>
            <w:tcW w:w="13500" w:type="dxa"/>
            <w:gridSpan w:val="19"/>
            <w:tcBorders>
              <w:top w:val="nil"/>
              <w:left w:val="nil"/>
              <w:bottom w:val="single" w:sz="4" w:space="0" w:color="auto"/>
              <w:right w:val="nil"/>
            </w:tcBorders>
            <w:shd w:val="clear" w:color="auto" w:fill="auto"/>
            <w:noWrap/>
            <w:vAlign w:val="center"/>
            <w:hideMark/>
          </w:tcPr>
          <w:p w14:paraId="6B91F3BE" w14:textId="5528BB00" w:rsidR="001E407E" w:rsidRPr="002E173D" w:rsidRDefault="00274C71" w:rsidP="003826C7">
            <w:pPr>
              <w:rPr>
                <w:color w:val="000000"/>
              </w:rPr>
            </w:pPr>
            <w:bookmarkStart w:id="8" w:name="_Hlk48753015"/>
            <w:r w:rsidRPr="002E173D">
              <w:rPr>
                <w:b/>
                <w:bCs/>
                <w:color w:val="000000"/>
              </w:rPr>
              <w:lastRenderedPageBreak/>
              <w:t xml:space="preserve">Table 8. </w:t>
            </w:r>
            <w:bookmarkStart w:id="9" w:name="_Hlk48752951"/>
            <w:bookmarkStart w:id="10" w:name="RANGE!B1"/>
            <w:r w:rsidRPr="002E173D">
              <w:rPr>
                <w:b/>
                <w:bCs/>
                <w:color w:val="000000"/>
              </w:rPr>
              <w:t>The Impact of Adoption E-commerce Capabilities in the Early Phase vs. Late Phase of Diffusion</w:t>
            </w:r>
            <w:bookmarkEnd w:id="9"/>
            <w:bookmarkEnd w:id="10"/>
          </w:p>
        </w:tc>
      </w:tr>
      <w:tr w:rsidR="002322B1" w:rsidRPr="002E173D" w14:paraId="0290007F" w14:textId="77777777" w:rsidTr="00B26847">
        <w:trPr>
          <w:gridBefore w:val="1"/>
          <w:wBefore w:w="2070" w:type="dxa"/>
          <w:trHeight w:val="300"/>
        </w:trPr>
        <w:tc>
          <w:tcPr>
            <w:tcW w:w="630" w:type="dxa"/>
            <w:tcBorders>
              <w:top w:val="nil"/>
              <w:left w:val="nil"/>
              <w:right w:val="nil"/>
            </w:tcBorders>
            <w:shd w:val="clear" w:color="auto" w:fill="auto"/>
            <w:noWrap/>
            <w:vAlign w:val="bottom"/>
            <w:hideMark/>
          </w:tcPr>
          <w:p w14:paraId="2177C123" w14:textId="0FA07D29" w:rsidR="003F2C8F" w:rsidRPr="002E173D" w:rsidRDefault="004555EC" w:rsidP="00F044E7">
            <w:pPr>
              <w:jc w:val="center"/>
              <w:rPr>
                <w:color w:val="000000"/>
              </w:rPr>
            </w:pPr>
            <w:r w:rsidRPr="002E173D">
              <w:rPr>
                <w:color w:val="000000"/>
              </w:rPr>
              <w:t xml:space="preserve"> </w:t>
            </w:r>
          </w:p>
        </w:tc>
        <w:tc>
          <w:tcPr>
            <w:tcW w:w="810" w:type="dxa"/>
            <w:tcBorders>
              <w:top w:val="nil"/>
              <w:left w:val="nil"/>
              <w:right w:val="nil"/>
            </w:tcBorders>
            <w:shd w:val="clear" w:color="auto" w:fill="auto"/>
            <w:noWrap/>
            <w:vAlign w:val="center"/>
            <w:hideMark/>
          </w:tcPr>
          <w:p w14:paraId="0A39181C" w14:textId="77777777" w:rsidR="003F2C8F" w:rsidRPr="002E173D" w:rsidRDefault="003F2C8F" w:rsidP="00F044E7">
            <w:pPr>
              <w:jc w:val="center"/>
              <w:rPr>
                <w:color w:val="000000"/>
                <w:sz w:val="18"/>
                <w:szCs w:val="18"/>
              </w:rPr>
            </w:pPr>
            <w:r w:rsidRPr="002E173D">
              <w:rPr>
                <w:color w:val="000000"/>
                <w:sz w:val="18"/>
                <w:szCs w:val="18"/>
              </w:rPr>
              <w:t>(1)</w:t>
            </w:r>
          </w:p>
        </w:tc>
        <w:tc>
          <w:tcPr>
            <w:tcW w:w="630" w:type="dxa"/>
            <w:tcBorders>
              <w:top w:val="nil"/>
              <w:left w:val="nil"/>
              <w:right w:val="nil"/>
            </w:tcBorders>
            <w:shd w:val="clear" w:color="auto" w:fill="auto"/>
            <w:noWrap/>
            <w:vAlign w:val="bottom"/>
            <w:hideMark/>
          </w:tcPr>
          <w:p w14:paraId="4B5EAD15" w14:textId="41688A05" w:rsidR="003F2C8F" w:rsidRPr="002E173D" w:rsidRDefault="004555EC" w:rsidP="00F044E7">
            <w:pPr>
              <w:jc w:val="center"/>
              <w:rPr>
                <w:color w:val="000000"/>
              </w:rPr>
            </w:pPr>
            <w:r w:rsidRPr="002E173D">
              <w:rPr>
                <w:color w:val="000000"/>
              </w:rPr>
              <w:t xml:space="preserve"> </w:t>
            </w:r>
          </w:p>
        </w:tc>
        <w:tc>
          <w:tcPr>
            <w:tcW w:w="990" w:type="dxa"/>
            <w:tcBorders>
              <w:top w:val="nil"/>
              <w:left w:val="nil"/>
              <w:right w:val="nil"/>
            </w:tcBorders>
            <w:shd w:val="clear" w:color="auto" w:fill="auto"/>
            <w:noWrap/>
            <w:vAlign w:val="center"/>
            <w:hideMark/>
          </w:tcPr>
          <w:p w14:paraId="0A22E057" w14:textId="77777777" w:rsidR="003F2C8F" w:rsidRPr="002E173D" w:rsidRDefault="003F2C8F" w:rsidP="00F044E7">
            <w:pPr>
              <w:jc w:val="center"/>
              <w:rPr>
                <w:color w:val="000000"/>
                <w:sz w:val="18"/>
                <w:szCs w:val="18"/>
              </w:rPr>
            </w:pPr>
            <w:r w:rsidRPr="002E173D">
              <w:rPr>
                <w:color w:val="000000"/>
                <w:sz w:val="18"/>
                <w:szCs w:val="18"/>
              </w:rPr>
              <w:t>(2)</w:t>
            </w:r>
          </w:p>
        </w:tc>
        <w:tc>
          <w:tcPr>
            <w:tcW w:w="630" w:type="dxa"/>
            <w:tcBorders>
              <w:top w:val="nil"/>
              <w:left w:val="nil"/>
              <w:right w:val="single" w:sz="4" w:space="0" w:color="auto"/>
            </w:tcBorders>
            <w:shd w:val="clear" w:color="auto" w:fill="auto"/>
            <w:noWrap/>
            <w:vAlign w:val="center"/>
            <w:hideMark/>
          </w:tcPr>
          <w:p w14:paraId="770517AF" w14:textId="77777777" w:rsidR="003F2C8F" w:rsidRPr="002E173D" w:rsidRDefault="003F2C8F" w:rsidP="00F044E7">
            <w:pPr>
              <w:jc w:val="center"/>
              <w:rPr>
                <w:color w:val="000000"/>
                <w:sz w:val="18"/>
                <w:szCs w:val="18"/>
              </w:rPr>
            </w:pPr>
            <w:r w:rsidRPr="002E173D">
              <w:rPr>
                <w:color w:val="000000"/>
                <w:sz w:val="18"/>
                <w:szCs w:val="18"/>
              </w:rPr>
              <w:t>(3)</w:t>
            </w:r>
          </w:p>
        </w:tc>
        <w:tc>
          <w:tcPr>
            <w:tcW w:w="630" w:type="dxa"/>
            <w:tcBorders>
              <w:top w:val="nil"/>
              <w:left w:val="single" w:sz="4" w:space="0" w:color="auto"/>
              <w:right w:val="nil"/>
            </w:tcBorders>
            <w:shd w:val="clear" w:color="auto" w:fill="auto"/>
            <w:noWrap/>
            <w:vAlign w:val="bottom"/>
            <w:hideMark/>
          </w:tcPr>
          <w:p w14:paraId="196A899D" w14:textId="72E28C47" w:rsidR="003F2C8F" w:rsidRPr="002E173D" w:rsidRDefault="004555EC" w:rsidP="00F044E7">
            <w:pPr>
              <w:jc w:val="center"/>
              <w:rPr>
                <w:color w:val="000000"/>
              </w:rPr>
            </w:pPr>
            <w:r w:rsidRPr="002E173D">
              <w:rPr>
                <w:color w:val="000000"/>
              </w:rPr>
              <w:t xml:space="preserve"> </w:t>
            </w:r>
          </w:p>
        </w:tc>
        <w:tc>
          <w:tcPr>
            <w:tcW w:w="990" w:type="dxa"/>
            <w:tcBorders>
              <w:top w:val="nil"/>
              <w:left w:val="nil"/>
              <w:right w:val="nil"/>
            </w:tcBorders>
            <w:shd w:val="clear" w:color="auto" w:fill="auto"/>
            <w:noWrap/>
            <w:vAlign w:val="center"/>
            <w:hideMark/>
          </w:tcPr>
          <w:p w14:paraId="272E1B63" w14:textId="77777777" w:rsidR="003F2C8F" w:rsidRPr="002E173D" w:rsidRDefault="003F2C8F" w:rsidP="00F044E7">
            <w:pPr>
              <w:jc w:val="center"/>
              <w:rPr>
                <w:color w:val="000000"/>
                <w:sz w:val="18"/>
                <w:szCs w:val="18"/>
              </w:rPr>
            </w:pPr>
            <w:r w:rsidRPr="002E173D">
              <w:rPr>
                <w:color w:val="000000"/>
                <w:sz w:val="18"/>
                <w:szCs w:val="18"/>
              </w:rPr>
              <w:t>(4)</w:t>
            </w:r>
          </w:p>
        </w:tc>
        <w:tc>
          <w:tcPr>
            <w:tcW w:w="744" w:type="dxa"/>
            <w:tcBorders>
              <w:top w:val="nil"/>
              <w:left w:val="nil"/>
              <w:right w:val="nil"/>
            </w:tcBorders>
            <w:shd w:val="clear" w:color="auto" w:fill="auto"/>
            <w:noWrap/>
            <w:vAlign w:val="bottom"/>
            <w:hideMark/>
          </w:tcPr>
          <w:p w14:paraId="2EDD6627" w14:textId="5D1A981C" w:rsidR="003F2C8F" w:rsidRPr="002E173D" w:rsidRDefault="004555EC" w:rsidP="00F044E7">
            <w:pPr>
              <w:jc w:val="center"/>
              <w:rPr>
                <w:color w:val="000000"/>
              </w:rPr>
            </w:pPr>
            <w:r w:rsidRPr="002E173D">
              <w:rPr>
                <w:color w:val="000000"/>
              </w:rPr>
              <w:t xml:space="preserve"> </w:t>
            </w:r>
          </w:p>
        </w:tc>
        <w:tc>
          <w:tcPr>
            <w:tcW w:w="852" w:type="dxa"/>
            <w:gridSpan w:val="2"/>
            <w:tcBorders>
              <w:top w:val="nil"/>
              <w:left w:val="nil"/>
              <w:right w:val="nil"/>
            </w:tcBorders>
            <w:shd w:val="clear" w:color="auto" w:fill="auto"/>
            <w:noWrap/>
            <w:vAlign w:val="center"/>
            <w:hideMark/>
          </w:tcPr>
          <w:p w14:paraId="7EA4C10D" w14:textId="77777777" w:rsidR="003F2C8F" w:rsidRPr="002E173D" w:rsidRDefault="003F2C8F" w:rsidP="00F044E7">
            <w:pPr>
              <w:jc w:val="center"/>
              <w:rPr>
                <w:color w:val="000000"/>
                <w:sz w:val="18"/>
                <w:szCs w:val="18"/>
              </w:rPr>
            </w:pPr>
            <w:r w:rsidRPr="002E173D">
              <w:rPr>
                <w:color w:val="000000"/>
                <w:sz w:val="18"/>
                <w:szCs w:val="18"/>
              </w:rPr>
              <w:t>(5)</w:t>
            </w:r>
          </w:p>
        </w:tc>
        <w:tc>
          <w:tcPr>
            <w:tcW w:w="744" w:type="dxa"/>
            <w:gridSpan w:val="2"/>
            <w:tcBorders>
              <w:top w:val="nil"/>
              <w:left w:val="nil"/>
              <w:right w:val="single" w:sz="4" w:space="0" w:color="auto"/>
            </w:tcBorders>
            <w:shd w:val="clear" w:color="auto" w:fill="auto"/>
            <w:noWrap/>
            <w:vAlign w:val="center"/>
            <w:hideMark/>
          </w:tcPr>
          <w:p w14:paraId="118F1C97" w14:textId="77777777" w:rsidR="003F2C8F" w:rsidRPr="002E173D" w:rsidRDefault="003F2C8F" w:rsidP="00F044E7">
            <w:pPr>
              <w:jc w:val="center"/>
              <w:rPr>
                <w:color w:val="000000"/>
                <w:sz w:val="18"/>
                <w:szCs w:val="18"/>
              </w:rPr>
            </w:pPr>
            <w:r w:rsidRPr="002E173D">
              <w:rPr>
                <w:color w:val="000000"/>
                <w:sz w:val="18"/>
                <w:szCs w:val="18"/>
              </w:rPr>
              <w:t>(6)</w:t>
            </w:r>
          </w:p>
        </w:tc>
        <w:tc>
          <w:tcPr>
            <w:tcW w:w="624" w:type="dxa"/>
            <w:tcBorders>
              <w:top w:val="single" w:sz="4" w:space="0" w:color="auto"/>
              <w:left w:val="single" w:sz="4" w:space="0" w:color="auto"/>
              <w:right w:val="nil"/>
            </w:tcBorders>
            <w:shd w:val="clear" w:color="auto" w:fill="auto"/>
            <w:noWrap/>
            <w:vAlign w:val="bottom"/>
            <w:hideMark/>
          </w:tcPr>
          <w:p w14:paraId="3A4892EA" w14:textId="77777777" w:rsidR="003F2C8F" w:rsidRPr="002E173D" w:rsidRDefault="003F2C8F" w:rsidP="00F044E7">
            <w:pPr>
              <w:jc w:val="center"/>
              <w:rPr>
                <w:color w:val="000000"/>
                <w:sz w:val="18"/>
                <w:szCs w:val="18"/>
              </w:rPr>
            </w:pPr>
          </w:p>
        </w:tc>
        <w:tc>
          <w:tcPr>
            <w:tcW w:w="996" w:type="dxa"/>
            <w:gridSpan w:val="2"/>
            <w:tcBorders>
              <w:top w:val="nil"/>
              <w:left w:val="nil"/>
              <w:right w:val="nil"/>
            </w:tcBorders>
            <w:shd w:val="clear" w:color="auto" w:fill="auto"/>
            <w:noWrap/>
            <w:vAlign w:val="center"/>
            <w:hideMark/>
          </w:tcPr>
          <w:p w14:paraId="0D38EE7B" w14:textId="77777777" w:rsidR="003F2C8F" w:rsidRPr="002E173D" w:rsidRDefault="003F2C8F" w:rsidP="00F044E7">
            <w:pPr>
              <w:jc w:val="center"/>
              <w:rPr>
                <w:color w:val="000000"/>
                <w:sz w:val="18"/>
                <w:szCs w:val="18"/>
              </w:rPr>
            </w:pPr>
            <w:r w:rsidRPr="002E173D">
              <w:rPr>
                <w:color w:val="000000"/>
                <w:sz w:val="18"/>
                <w:szCs w:val="18"/>
              </w:rPr>
              <w:t>(7)</w:t>
            </w:r>
          </w:p>
        </w:tc>
        <w:tc>
          <w:tcPr>
            <w:tcW w:w="630" w:type="dxa"/>
            <w:tcBorders>
              <w:top w:val="nil"/>
              <w:left w:val="nil"/>
              <w:right w:val="nil"/>
            </w:tcBorders>
            <w:shd w:val="clear" w:color="auto" w:fill="auto"/>
            <w:noWrap/>
            <w:vAlign w:val="bottom"/>
            <w:hideMark/>
          </w:tcPr>
          <w:p w14:paraId="5C21A57F" w14:textId="77777777" w:rsidR="003F2C8F" w:rsidRPr="002E173D" w:rsidRDefault="003F2C8F" w:rsidP="00F044E7">
            <w:pPr>
              <w:jc w:val="center"/>
              <w:rPr>
                <w:color w:val="000000"/>
                <w:sz w:val="18"/>
                <w:szCs w:val="18"/>
              </w:rPr>
            </w:pPr>
          </w:p>
        </w:tc>
        <w:tc>
          <w:tcPr>
            <w:tcW w:w="900" w:type="dxa"/>
            <w:tcBorders>
              <w:top w:val="nil"/>
              <w:left w:val="nil"/>
              <w:right w:val="nil"/>
            </w:tcBorders>
            <w:shd w:val="clear" w:color="auto" w:fill="auto"/>
            <w:noWrap/>
            <w:vAlign w:val="center"/>
            <w:hideMark/>
          </w:tcPr>
          <w:p w14:paraId="11D6D78D" w14:textId="77777777" w:rsidR="003F2C8F" w:rsidRPr="002E173D" w:rsidRDefault="003F2C8F" w:rsidP="00F044E7">
            <w:pPr>
              <w:jc w:val="center"/>
              <w:rPr>
                <w:color w:val="000000"/>
                <w:sz w:val="18"/>
                <w:szCs w:val="18"/>
              </w:rPr>
            </w:pPr>
            <w:r w:rsidRPr="002E173D">
              <w:rPr>
                <w:color w:val="000000"/>
                <w:sz w:val="18"/>
                <w:szCs w:val="18"/>
              </w:rPr>
              <w:t>(8)</w:t>
            </w:r>
          </w:p>
        </w:tc>
        <w:tc>
          <w:tcPr>
            <w:tcW w:w="630" w:type="dxa"/>
            <w:tcBorders>
              <w:top w:val="nil"/>
              <w:left w:val="nil"/>
              <w:right w:val="nil"/>
            </w:tcBorders>
            <w:shd w:val="clear" w:color="auto" w:fill="auto"/>
            <w:noWrap/>
            <w:vAlign w:val="center"/>
            <w:hideMark/>
          </w:tcPr>
          <w:p w14:paraId="7A17EA9A" w14:textId="77777777" w:rsidR="003F2C8F" w:rsidRPr="002E173D" w:rsidRDefault="003F2C8F" w:rsidP="00F044E7">
            <w:pPr>
              <w:jc w:val="center"/>
              <w:rPr>
                <w:color w:val="000000"/>
                <w:sz w:val="18"/>
                <w:szCs w:val="18"/>
              </w:rPr>
            </w:pPr>
            <w:r w:rsidRPr="002E173D">
              <w:rPr>
                <w:color w:val="000000"/>
                <w:sz w:val="18"/>
                <w:szCs w:val="18"/>
              </w:rPr>
              <w:t>(9)</w:t>
            </w:r>
          </w:p>
        </w:tc>
      </w:tr>
      <w:tr w:rsidR="002322B1" w:rsidRPr="002E173D" w14:paraId="6FB0052B" w14:textId="77777777" w:rsidTr="00B26847">
        <w:trPr>
          <w:trHeight w:val="480"/>
        </w:trPr>
        <w:tc>
          <w:tcPr>
            <w:tcW w:w="2070" w:type="dxa"/>
            <w:tcBorders>
              <w:top w:val="nil"/>
              <w:left w:val="nil"/>
              <w:bottom w:val="nil"/>
              <w:right w:val="nil"/>
            </w:tcBorders>
            <w:shd w:val="clear" w:color="auto" w:fill="auto"/>
            <w:noWrap/>
            <w:vAlign w:val="bottom"/>
            <w:hideMark/>
          </w:tcPr>
          <w:p w14:paraId="696FC700" w14:textId="77777777" w:rsidR="003F2C8F" w:rsidRPr="002E173D" w:rsidRDefault="003F2C8F" w:rsidP="00F044E7">
            <w:pPr>
              <w:jc w:val="center"/>
              <w:rPr>
                <w:color w:val="000000"/>
                <w:sz w:val="18"/>
                <w:szCs w:val="18"/>
              </w:rPr>
            </w:pPr>
          </w:p>
        </w:tc>
        <w:tc>
          <w:tcPr>
            <w:tcW w:w="630" w:type="dxa"/>
            <w:tcBorders>
              <w:top w:val="nil"/>
              <w:left w:val="nil"/>
              <w:bottom w:val="single" w:sz="4" w:space="0" w:color="auto"/>
              <w:right w:val="nil"/>
            </w:tcBorders>
            <w:shd w:val="clear" w:color="auto" w:fill="auto"/>
            <w:noWrap/>
            <w:vAlign w:val="bottom"/>
            <w:hideMark/>
          </w:tcPr>
          <w:p w14:paraId="0032340E" w14:textId="77777777" w:rsidR="003F2C8F" w:rsidRPr="002E173D" w:rsidRDefault="003F2C8F" w:rsidP="00F044E7">
            <w:pPr>
              <w:jc w:val="center"/>
              <w:rPr>
                <w:sz w:val="20"/>
                <w:szCs w:val="20"/>
              </w:rPr>
            </w:pPr>
          </w:p>
        </w:tc>
        <w:tc>
          <w:tcPr>
            <w:tcW w:w="810" w:type="dxa"/>
            <w:tcBorders>
              <w:top w:val="nil"/>
              <w:left w:val="nil"/>
              <w:bottom w:val="single" w:sz="4" w:space="0" w:color="auto"/>
              <w:right w:val="nil"/>
            </w:tcBorders>
            <w:shd w:val="clear" w:color="auto" w:fill="auto"/>
            <w:vAlign w:val="center"/>
            <w:hideMark/>
          </w:tcPr>
          <w:p w14:paraId="2103BA88" w14:textId="77777777" w:rsidR="003F2C8F" w:rsidRPr="002E173D" w:rsidRDefault="003F2C8F" w:rsidP="00F044E7">
            <w:pPr>
              <w:jc w:val="center"/>
              <w:rPr>
                <w:i/>
                <w:iCs/>
                <w:color w:val="000000"/>
                <w:sz w:val="18"/>
                <w:szCs w:val="18"/>
              </w:rPr>
            </w:pPr>
            <w:r w:rsidRPr="002E173D">
              <w:rPr>
                <w:i/>
                <w:iCs/>
                <w:color w:val="000000"/>
                <w:sz w:val="18"/>
                <w:szCs w:val="18"/>
              </w:rPr>
              <w:t>Early</w:t>
            </w:r>
            <w:r w:rsidRPr="002E173D">
              <w:rPr>
                <w:i/>
                <w:iCs/>
                <w:color w:val="000000"/>
                <w:sz w:val="18"/>
                <w:szCs w:val="18"/>
              </w:rPr>
              <w:br/>
              <w:t xml:space="preserve">Adopter </w:t>
            </w:r>
          </w:p>
        </w:tc>
        <w:tc>
          <w:tcPr>
            <w:tcW w:w="630" w:type="dxa"/>
            <w:tcBorders>
              <w:top w:val="nil"/>
              <w:left w:val="nil"/>
              <w:bottom w:val="single" w:sz="4" w:space="0" w:color="auto"/>
              <w:right w:val="nil"/>
            </w:tcBorders>
            <w:shd w:val="clear" w:color="auto" w:fill="auto"/>
            <w:vAlign w:val="bottom"/>
            <w:hideMark/>
          </w:tcPr>
          <w:p w14:paraId="2717A4CA" w14:textId="77777777" w:rsidR="003F2C8F" w:rsidRPr="002E173D" w:rsidRDefault="003F2C8F" w:rsidP="00F044E7">
            <w:pPr>
              <w:jc w:val="center"/>
              <w:rPr>
                <w:i/>
                <w:iCs/>
                <w:color w:val="000000"/>
                <w:sz w:val="18"/>
                <w:szCs w:val="18"/>
              </w:rPr>
            </w:pPr>
          </w:p>
        </w:tc>
        <w:tc>
          <w:tcPr>
            <w:tcW w:w="990" w:type="dxa"/>
            <w:tcBorders>
              <w:top w:val="nil"/>
              <w:left w:val="nil"/>
              <w:bottom w:val="single" w:sz="4" w:space="0" w:color="auto"/>
              <w:right w:val="nil"/>
            </w:tcBorders>
            <w:shd w:val="clear" w:color="auto" w:fill="auto"/>
            <w:vAlign w:val="center"/>
            <w:hideMark/>
          </w:tcPr>
          <w:p w14:paraId="51198FC8" w14:textId="77777777" w:rsidR="003F2C8F" w:rsidRPr="002E173D" w:rsidRDefault="003F2C8F" w:rsidP="00F044E7">
            <w:pPr>
              <w:jc w:val="center"/>
              <w:rPr>
                <w:i/>
                <w:iCs/>
                <w:color w:val="000000"/>
                <w:sz w:val="18"/>
                <w:szCs w:val="18"/>
              </w:rPr>
            </w:pPr>
            <w:r w:rsidRPr="002E173D">
              <w:rPr>
                <w:i/>
                <w:iCs/>
                <w:color w:val="000000"/>
                <w:sz w:val="18"/>
                <w:szCs w:val="18"/>
              </w:rPr>
              <w:t>Late</w:t>
            </w:r>
            <w:r w:rsidRPr="002E173D">
              <w:rPr>
                <w:i/>
                <w:iCs/>
                <w:color w:val="000000"/>
                <w:sz w:val="18"/>
                <w:szCs w:val="18"/>
              </w:rPr>
              <w:br/>
              <w:t>Adopter</w:t>
            </w:r>
          </w:p>
        </w:tc>
        <w:tc>
          <w:tcPr>
            <w:tcW w:w="630" w:type="dxa"/>
            <w:tcBorders>
              <w:top w:val="nil"/>
              <w:left w:val="nil"/>
              <w:bottom w:val="single" w:sz="4" w:space="0" w:color="auto"/>
              <w:right w:val="single" w:sz="4" w:space="0" w:color="auto"/>
            </w:tcBorders>
            <w:shd w:val="clear" w:color="auto" w:fill="auto"/>
            <w:noWrap/>
            <w:vAlign w:val="bottom"/>
            <w:hideMark/>
          </w:tcPr>
          <w:p w14:paraId="5CADC08C" w14:textId="77777777" w:rsidR="003F2C8F" w:rsidRPr="002E173D" w:rsidRDefault="003F2C8F" w:rsidP="00F044E7">
            <w:pPr>
              <w:jc w:val="center"/>
              <w:rPr>
                <w:i/>
                <w:iCs/>
                <w:color w:val="000000"/>
                <w:sz w:val="18"/>
                <w:szCs w:val="18"/>
              </w:rPr>
            </w:pPr>
          </w:p>
        </w:tc>
        <w:tc>
          <w:tcPr>
            <w:tcW w:w="630" w:type="dxa"/>
            <w:tcBorders>
              <w:top w:val="nil"/>
              <w:left w:val="single" w:sz="4" w:space="0" w:color="auto"/>
              <w:bottom w:val="single" w:sz="4" w:space="0" w:color="auto"/>
              <w:right w:val="nil"/>
            </w:tcBorders>
            <w:shd w:val="clear" w:color="auto" w:fill="auto"/>
            <w:vAlign w:val="bottom"/>
            <w:hideMark/>
          </w:tcPr>
          <w:p w14:paraId="10C0B359" w14:textId="77777777" w:rsidR="003F2C8F" w:rsidRPr="002E173D" w:rsidRDefault="003F2C8F" w:rsidP="00F044E7">
            <w:pPr>
              <w:jc w:val="center"/>
              <w:rPr>
                <w:sz w:val="20"/>
                <w:szCs w:val="20"/>
              </w:rPr>
            </w:pPr>
          </w:p>
        </w:tc>
        <w:tc>
          <w:tcPr>
            <w:tcW w:w="990" w:type="dxa"/>
            <w:tcBorders>
              <w:top w:val="nil"/>
              <w:left w:val="nil"/>
              <w:bottom w:val="single" w:sz="4" w:space="0" w:color="auto"/>
              <w:right w:val="nil"/>
            </w:tcBorders>
            <w:shd w:val="clear" w:color="auto" w:fill="auto"/>
            <w:vAlign w:val="center"/>
            <w:hideMark/>
          </w:tcPr>
          <w:p w14:paraId="4BAD13CE" w14:textId="77777777" w:rsidR="003F2C8F" w:rsidRPr="002E173D" w:rsidRDefault="003F2C8F" w:rsidP="00F044E7">
            <w:pPr>
              <w:jc w:val="center"/>
              <w:rPr>
                <w:i/>
                <w:iCs/>
                <w:color w:val="000000"/>
                <w:sz w:val="18"/>
                <w:szCs w:val="18"/>
              </w:rPr>
            </w:pPr>
            <w:r w:rsidRPr="002E173D">
              <w:rPr>
                <w:i/>
                <w:iCs/>
                <w:color w:val="000000"/>
                <w:sz w:val="18"/>
                <w:szCs w:val="18"/>
              </w:rPr>
              <w:t>Early</w:t>
            </w:r>
            <w:r w:rsidRPr="002E173D">
              <w:rPr>
                <w:i/>
                <w:iCs/>
                <w:color w:val="000000"/>
                <w:sz w:val="18"/>
                <w:szCs w:val="18"/>
              </w:rPr>
              <w:br/>
              <w:t xml:space="preserve">Adopter </w:t>
            </w:r>
          </w:p>
        </w:tc>
        <w:tc>
          <w:tcPr>
            <w:tcW w:w="744" w:type="dxa"/>
            <w:tcBorders>
              <w:top w:val="nil"/>
              <w:left w:val="nil"/>
              <w:bottom w:val="single" w:sz="4" w:space="0" w:color="auto"/>
              <w:right w:val="nil"/>
            </w:tcBorders>
            <w:shd w:val="clear" w:color="auto" w:fill="auto"/>
            <w:vAlign w:val="bottom"/>
            <w:hideMark/>
          </w:tcPr>
          <w:p w14:paraId="49DDA1B3" w14:textId="77777777" w:rsidR="003F2C8F" w:rsidRPr="002E173D" w:rsidRDefault="003F2C8F" w:rsidP="00F044E7">
            <w:pPr>
              <w:jc w:val="center"/>
              <w:rPr>
                <w:i/>
                <w:iCs/>
                <w:color w:val="000000"/>
                <w:sz w:val="18"/>
                <w:szCs w:val="18"/>
              </w:rPr>
            </w:pPr>
          </w:p>
        </w:tc>
        <w:tc>
          <w:tcPr>
            <w:tcW w:w="852" w:type="dxa"/>
            <w:gridSpan w:val="2"/>
            <w:tcBorders>
              <w:top w:val="nil"/>
              <w:left w:val="nil"/>
              <w:bottom w:val="single" w:sz="4" w:space="0" w:color="auto"/>
              <w:right w:val="nil"/>
            </w:tcBorders>
            <w:shd w:val="clear" w:color="auto" w:fill="auto"/>
            <w:vAlign w:val="center"/>
            <w:hideMark/>
          </w:tcPr>
          <w:p w14:paraId="56911E07" w14:textId="77777777" w:rsidR="003F2C8F" w:rsidRPr="002E173D" w:rsidRDefault="003F2C8F" w:rsidP="00F044E7">
            <w:pPr>
              <w:jc w:val="center"/>
              <w:rPr>
                <w:i/>
                <w:iCs/>
                <w:color w:val="000000"/>
                <w:sz w:val="18"/>
                <w:szCs w:val="18"/>
              </w:rPr>
            </w:pPr>
            <w:r w:rsidRPr="002E173D">
              <w:rPr>
                <w:i/>
                <w:iCs/>
                <w:color w:val="000000"/>
                <w:sz w:val="18"/>
                <w:szCs w:val="18"/>
              </w:rPr>
              <w:t>Late</w:t>
            </w:r>
            <w:r w:rsidRPr="002E173D">
              <w:rPr>
                <w:i/>
                <w:iCs/>
                <w:color w:val="000000"/>
                <w:sz w:val="18"/>
                <w:szCs w:val="18"/>
              </w:rPr>
              <w:br/>
              <w:t>Adopter</w:t>
            </w:r>
          </w:p>
        </w:tc>
        <w:tc>
          <w:tcPr>
            <w:tcW w:w="744" w:type="dxa"/>
            <w:gridSpan w:val="2"/>
            <w:tcBorders>
              <w:top w:val="nil"/>
              <w:left w:val="nil"/>
              <w:bottom w:val="single" w:sz="4" w:space="0" w:color="auto"/>
              <w:right w:val="single" w:sz="4" w:space="0" w:color="auto"/>
            </w:tcBorders>
            <w:shd w:val="clear" w:color="auto" w:fill="auto"/>
            <w:vAlign w:val="bottom"/>
            <w:hideMark/>
          </w:tcPr>
          <w:p w14:paraId="1839CFC2" w14:textId="77777777" w:rsidR="003F2C8F" w:rsidRPr="002E173D" w:rsidRDefault="003F2C8F" w:rsidP="00F044E7">
            <w:pPr>
              <w:jc w:val="center"/>
              <w:rPr>
                <w:i/>
                <w:iCs/>
                <w:color w:val="000000"/>
                <w:sz w:val="18"/>
                <w:szCs w:val="18"/>
              </w:rPr>
            </w:pPr>
          </w:p>
        </w:tc>
        <w:tc>
          <w:tcPr>
            <w:tcW w:w="624" w:type="dxa"/>
            <w:tcBorders>
              <w:top w:val="nil"/>
              <w:left w:val="single" w:sz="4" w:space="0" w:color="auto"/>
              <w:bottom w:val="single" w:sz="4" w:space="0" w:color="auto"/>
              <w:right w:val="nil"/>
            </w:tcBorders>
            <w:shd w:val="clear" w:color="auto" w:fill="auto"/>
            <w:noWrap/>
            <w:vAlign w:val="bottom"/>
            <w:hideMark/>
          </w:tcPr>
          <w:p w14:paraId="7CE3F773" w14:textId="77777777" w:rsidR="003F2C8F" w:rsidRPr="002E173D" w:rsidRDefault="003F2C8F" w:rsidP="00F044E7">
            <w:pPr>
              <w:jc w:val="center"/>
              <w:rPr>
                <w:sz w:val="20"/>
                <w:szCs w:val="20"/>
              </w:rPr>
            </w:pPr>
          </w:p>
        </w:tc>
        <w:tc>
          <w:tcPr>
            <w:tcW w:w="996" w:type="dxa"/>
            <w:gridSpan w:val="2"/>
            <w:tcBorders>
              <w:top w:val="nil"/>
              <w:left w:val="nil"/>
              <w:bottom w:val="single" w:sz="4" w:space="0" w:color="auto"/>
              <w:right w:val="nil"/>
            </w:tcBorders>
            <w:shd w:val="clear" w:color="auto" w:fill="auto"/>
            <w:vAlign w:val="center"/>
            <w:hideMark/>
          </w:tcPr>
          <w:p w14:paraId="5098FCE6" w14:textId="77777777" w:rsidR="003F2C8F" w:rsidRPr="002E173D" w:rsidRDefault="003F2C8F" w:rsidP="00F044E7">
            <w:pPr>
              <w:jc w:val="center"/>
              <w:rPr>
                <w:i/>
                <w:iCs/>
                <w:color w:val="000000"/>
                <w:sz w:val="18"/>
                <w:szCs w:val="18"/>
              </w:rPr>
            </w:pPr>
            <w:r w:rsidRPr="002E173D">
              <w:rPr>
                <w:i/>
                <w:iCs/>
                <w:color w:val="000000"/>
                <w:sz w:val="18"/>
                <w:szCs w:val="18"/>
              </w:rPr>
              <w:t>Early Adopters</w:t>
            </w:r>
          </w:p>
        </w:tc>
        <w:tc>
          <w:tcPr>
            <w:tcW w:w="630" w:type="dxa"/>
            <w:tcBorders>
              <w:top w:val="nil"/>
              <w:left w:val="nil"/>
              <w:bottom w:val="single" w:sz="4" w:space="0" w:color="auto"/>
              <w:right w:val="nil"/>
            </w:tcBorders>
            <w:shd w:val="clear" w:color="auto" w:fill="auto"/>
            <w:noWrap/>
            <w:vAlign w:val="bottom"/>
            <w:hideMark/>
          </w:tcPr>
          <w:p w14:paraId="182AE2CB" w14:textId="77777777" w:rsidR="003F2C8F" w:rsidRPr="002E173D" w:rsidRDefault="003F2C8F" w:rsidP="00F044E7">
            <w:pPr>
              <w:jc w:val="center"/>
              <w:rPr>
                <w:i/>
                <w:iCs/>
                <w:color w:val="000000"/>
                <w:sz w:val="18"/>
                <w:szCs w:val="18"/>
              </w:rPr>
            </w:pPr>
          </w:p>
        </w:tc>
        <w:tc>
          <w:tcPr>
            <w:tcW w:w="900" w:type="dxa"/>
            <w:tcBorders>
              <w:top w:val="nil"/>
              <w:left w:val="nil"/>
              <w:bottom w:val="single" w:sz="4" w:space="0" w:color="auto"/>
              <w:right w:val="nil"/>
            </w:tcBorders>
            <w:shd w:val="clear" w:color="auto" w:fill="auto"/>
            <w:vAlign w:val="center"/>
            <w:hideMark/>
          </w:tcPr>
          <w:p w14:paraId="404B340D" w14:textId="77777777" w:rsidR="003F2C8F" w:rsidRPr="002E173D" w:rsidRDefault="003F2C8F" w:rsidP="00F044E7">
            <w:pPr>
              <w:jc w:val="center"/>
              <w:rPr>
                <w:i/>
                <w:iCs/>
                <w:color w:val="000000"/>
                <w:sz w:val="18"/>
                <w:szCs w:val="18"/>
              </w:rPr>
            </w:pPr>
            <w:r w:rsidRPr="002E173D">
              <w:rPr>
                <w:i/>
                <w:iCs/>
                <w:color w:val="000000"/>
                <w:sz w:val="18"/>
                <w:szCs w:val="18"/>
              </w:rPr>
              <w:t>Late Adopters</w:t>
            </w:r>
          </w:p>
        </w:tc>
        <w:tc>
          <w:tcPr>
            <w:tcW w:w="630" w:type="dxa"/>
            <w:tcBorders>
              <w:top w:val="nil"/>
              <w:left w:val="nil"/>
              <w:bottom w:val="single" w:sz="4" w:space="0" w:color="auto"/>
              <w:right w:val="nil"/>
            </w:tcBorders>
            <w:shd w:val="clear" w:color="auto" w:fill="auto"/>
            <w:noWrap/>
            <w:vAlign w:val="center"/>
            <w:hideMark/>
          </w:tcPr>
          <w:p w14:paraId="2018BA4E" w14:textId="77777777" w:rsidR="003F2C8F" w:rsidRPr="002E173D" w:rsidRDefault="003F2C8F" w:rsidP="00F044E7">
            <w:pPr>
              <w:jc w:val="center"/>
              <w:rPr>
                <w:i/>
                <w:iCs/>
                <w:color w:val="000000"/>
                <w:sz w:val="18"/>
                <w:szCs w:val="18"/>
              </w:rPr>
            </w:pPr>
          </w:p>
        </w:tc>
      </w:tr>
      <w:tr w:rsidR="002322B1" w:rsidRPr="002E173D" w14:paraId="6932EDE2" w14:textId="77777777" w:rsidTr="00B26847">
        <w:trPr>
          <w:trHeight w:hRule="exact" w:val="735"/>
        </w:trPr>
        <w:tc>
          <w:tcPr>
            <w:tcW w:w="2070" w:type="dxa"/>
            <w:tcBorders>
              <w:top w:val="single" w:sz="4" w:space="0" w:color="auto"/>
              <w:left w:val="nil"/>
              <w:bottom w:val="double" w:sz="6" w:space="0" w:color="auto"/>
              <w:right w:val="nil"/>
            </w:tcBorders>
            <w:shd w:val="clear" w:color="auto" w:fill="auto"/>
            <w:noWrap/>
            <w:vAlign w:val="center"/>
            <w:hideMark/>
          </w:tcPr>
          <w:p w14:paraId="4EC343B9" w14:textId="2F86CC65" w:rsidR="003F2C8F" w:rsidRPr="002E173D" w:rsidRDefault="003F2C8F" w:rsidP="00F044E7">
            <w:pPr>
              <w:jc w:val="center"/>
              <w:rPr>
                <w:color w:val="000000"/>
                <w:sz w:val="18"/>
                <w:szCs w:val="18"/>
              </w:rPr>
            </w:pPr>
            <w:r w:rsidRPr="002E173D">
              <w:rPr>
                <w:color w:val="000000"/>
                <w:sz w:val="18"/>
                <w:szCs w:val="18"/>
              </w:rPr>
              <w:t>Dependent variable =</w:t>
            </w:r>
            <w:r w:rsidR="004555EC" w:rsidRPr="002E173D">
              <w:rPr>
                <w:color w:val="000000"/>
                <w:sz w:val="18"/>
                <w:szCs w:val="18"/>
              </w:rPr>
              <w:t xml:space="preserve"> </w:t>
            </w:r>
          </w:p>
        </w:tc>
        <w:tc>
          <w:tcPr>
            <w:tcW w:w="630" w:type="dxa"/>
            <w:tcBorders>
              <w:top w:val="single" w:sz="4" w:space="0" w:color="auto"/>
              <w:left w:val="nil"/>
              <w:bottom w:val="double" w:sz="6" w:space="0" w:color="auto"/>
              <w:right w:val="nil"/>
            </w:tcBorders>
            <w:shd w:val="clear" w:color="auto" w:fill="auto"/>
            <w:noWrap/>
            <w:vAlign w:val="center"/>
            <w:hideMark/>
          </w:tcPr>
          <w:p w14:paraId="3409E8D9" w14:textId="31E3FB61" w:rsidR="003F2C8F" w:rsidRPr="002E173D" w:rsidRDefault="00943BA0" w:rsidP="00F044E7">
            <w:pPr>
              <w:jc w:val="center"/>
              <w:rPr>
                <w:color w:val="000000"/>
                <w:sz w:val="18"/>
                <w:szCs w:val="18"/>
              </w:rPr>
            </w:pPr>
            <w:r w:rsidRPr="002E173D">
              <w:rPr>
                <w:color w:val="000000"/>
                <w:sz w:val="18"/>
                <w:szCs w:val="18"/>
              </w:rPr>
              <w:t>N</w:t>
            </w:r>
          </w:p>
        </w:tc>
        <w:tc>
          <w:tcPr>
            <w:tcW w:w="810" w:type="dxa"/>
            <w:tcBorders>
              <w:top w:val="single" w:sz="4" w:space="0" w:color="auto"/>
              <w:left w:val="nil"/>
              <w:bottom w:val="double" w:sz="6" w:space="0" w:color="auto"/>
              <w:right w:val="nil"/>
            </w:tcBorders>
            <w:shd w:val="clear" w:color="auto" w:fill="auto"/>
            <w:vAlign w:val="center"/>
            <w:hideMark/>
          </w:tcPr>
          <w:p w14:paraId="7B36A219" w14:textId="77777777" w:rsidR="003F2C8F" w:rsidRPr="002E173D" w:rsidRDefault="003F2C8F" w:rsidP="00F044E7">
            <w:pPr>
              <w:jc w:val="center"/>
              <w:rPr>
                <w:color w:val="000000"/>
                <w:sz w:val="18"/>
                <w:szCs w:val="18"/>
              </w:rPr>
            </w:pPr>
            <w:r w:rsidRPr="002E173D">
              <w:rPr>
                <w:color w:val="000000"/>
                <w:sz w:val="18"/>
                <w:szCs w:val="18"/>
              </w:rPr>
              <w:t>Sales</w:t>
            </w:r>
          </w:p>
        </w:tc>
        <w:tc>
          <w:tcPr>
            <w:tcW w:w="630" w:type="dxa"/>
            <w:tcBorders>
              <w:top w:val="single" w:sz="4" w:space="0" w:color="auto"/>
              <w:left w:val="nil"/>
              <w:bottom w:val="double" w:sz="6" w:space="0" w:color="auto"/>
              <w:right w:val="nil"/>
            </w:tcBorders>
            <w:shd w:val="clear" w:color="auto" w:fill="auto"/>
            <w:noWrap/>
            <w:vAlign w:val="center"/>
            <w:hideMark/>
          </w:tcPr>
          <w:p w14:paraId="79F58E0B" w14:textId="79D5FE5A" w:rsidR="003F2C8F" w:rsidRPr="002E173D" w:rsidRDefault="003F7AE7" w:rsidP="00F044E7">
            <w:pPr>
              <w:jc w:val="center"/>
              <w:rPr>
                <w:color w:val="000000"/>
                <w:sz w:val="18"/>
                <w:szCs w:val="18"/>
              </w:rPr>
            </w:pPr>
            <w:r w:rsidRPr="002E173D">
              <w:rPr>
                <w:color w:val="000000"/>
                <w:sz w:val="18"/>
                <w:szCs w:val="18"/>
              </w:rPr>
              <w:t>N</w:t>
            </w:r>
          </w:p>
        </w:tc>
        <w:tc>
          <w:tcPr>
            <w:tcW w:w="990" w:type="dxa"/>
            <w:tcBorders>
              <w:top w:val="single" w:sz="4" w:space="0" w:color="auto"/>
              <w:left w:val="nil"/>
              <w:bottom w:val="double" w:sz="6" w:space="0" w:color="auto"/>
              <w:right w:val="nil"/>
            </w:tcBorders>
            <w:shd w:val="clear" w:color="auto" w:fill="auto"/>
            <w:vAlign w:val="center"/>
            <w:hideMark/>
          </w:tcPr>
          <w:p w14:paraId="5C572AAA" w14:textId="77777777" w:rsidR="003F2C8F" w:rsidRPr="002E173D" w:rsidRDefault="003F2C8F" w:rsidP="00F044E7">
            <w:pPr>
              <w:jc w:val="center"/>
              <w:rPr>
                <w:color w:val="000000"/>
                <w:sz w:val="18"/>
                <w:szCs w:val="18"/>
              </w:rPr>
            </w:pPr>
            <w:r w:rsidRPr="002E173D">
              <w:rPr>
                <w:color w:val="000000"/>
                <w:sz w:val="18"/>
                <w:szCs w:val="18"/>
              </w:rPr>
              <w:t>Sales</w:t>
            </w:r>
          </w:p>
        </w:tc>
        <w:tc>
          <w:tcPr>
            <w:tcW w:w="630" w:type="dxa"/>
            <w:tcBorders>
              <w:top w:val="single" w:sz="4" w:space="0" w:color="auto"/>
              <w:left w:val="nil"/>
              <w:bottom w:val="double" w:sz="6" w:space="0" w:color="auto"/>
              <w:right w:val="single" w:sz="4" w:space="0" w:color="auto"/>
            </w:tcBorders>
            <w:shd w:val="clear" w:color="auto" w:fill="auto"/>
            <w:vAlign w:val="center"/>
            <w:hideMark/>
          </w:tcPr>
          <w:p w14:paraId="170CA08A" w14:textId="77777777" w:rsidR="003F2C8F" w:rsidRPr="002E173D" w:rsidRDefault="003F2C8F" w:rsidP="00F044E7">
            <w:pPr>
              <w:jc w:val="center"/>
              <w:rPr>
                <w:color w:val="000000"/>
                <w:sz w:val="18"/>
                <w:szCs w:val="18"/>
              </w:rPr>
            </w:pPr>
            <w:r w:rsidRPr="002E173D">
              <w:rPr>
                <w:color w:val="000000"/>
                <w:sz w:val="18"/>
                <w:szCs w:val="18"/>
              </w:rPr>
              <w:t>Diff in Coeff.</w:t>
            </w:r>
          </w:p>
        </w:tc>
        <w:tc>
          <w:tcPr>
            <w:tcW w:w="630" w:type="dxa"/>
            <w:tcBorders>
              <w:top w:val="single" w:sz="4" w:space="0" w:color="auto"/>
              <w:left w:val="single" w:sz="4" w:space="0" w:color="auto"/>
              <w:bottom w:val="double" w:sz="6" w:space="0" w:color="auto"/>
              <w:right w:val="nil"/>
            </w:tcBorders>
            <w:shd w:val="clear" w:color="auto" w:fill="auto"/>
            <w:noWrap/>
            <w:vAlign w:val="center"/>
            <w:hideMark/>
          </w:tcPr>
          <w:p w14:paraId="5A778D5F" w14:textId="122F7B14" w:rsidR="003F2C8F" w:rsidRPr="002E173D" w:rsidRDefault="00943BA0" w:rsidP="00F044E7">
            <w:pPr>
              <w:jc w:val="center"/>
              <w:rPr>
                <w:color w:val="000000"/>
                <w:sz w:val="18"/>
                <w:szCs w:val="18"/>
              </w:rPr>
            </w:pPr>
            <w:r w:rsidRPr="002E173D">
              <w:rPr>
                <w:color w:val="000000"/>
                <w:sz w:val="18"/>
                <w:szCs w:val="18"/>
              </w:rPr>
              <w:t>N</w:t>
            </w:r>
          </w:p>
        </w:tc>
        <w:tc>
          <w:tcPr>
            <w:tcW w:w="990" w:type="dxa"/>
            <w:tcBorders>
              <w:top w:val="single" w:sz="4" w:space="0" w:color="auto"/>
              <w:left w:val="nil"/>
              <w:bottom w:val="double" w:sz="6" w:space="0" w:color="auto"/>
              <w:right w:val="nil"/>
            </w:tcBorders>
            <w:shd w:val="clear" w:color="auto" w:fill="auto"/>
            <w:vAlign w:val="center"/>
            <w:hideMark/>
          </w:tcPr>
          <w:p w14:paraId="37775B0A" w14:textId="77777777" w:rsidR="003F2C8F" w:rsidRPr="002E173D" w:rsidRDefault="003F2C8F" w:rsidP="00F044E7">
            <w:pPr>
              <w:jc w:val="center"/>
              <w:rPr>
                <w:color w:val="000000"/>
                <w:sz w:val="18"/>
                <w:szCs w:val="18"/>
              </w:rPr>
            </w:pPr>
            <w:r w:rsidRPr="002E173D">
              <w:rPr>
                <w:color w:val="000000"/>
                <w:sz w:val="18"/>
                <w:szCs w:val="18"/>
              </w:rPr>
              <w:t>Unique</w:t>
            </w:r>
            <w:r w:rsidRPr="002E173D">
              <w:rPr>
                <w:color w:val="000000"/>
                <w:sz w:val="18"/>
                <w:szCs w:val="18"/>
              </w:rPr>
              <w:br/>
              <w:t>Monthly Visitors</w:t>
            </w:r>
          </w:p>
        </w:tc>
        <w:tc>
          <w:tcPr>
            <w:tcW w:w="744" w:type="dxa"/>
            <w:tcBorders>
              <w:top w:val="single" w:sz="4" w:space="0" w:color="auto"/>
              <w:left w:val="nil"/>
              <w:bottom w:val="double" w:sz="6" w:space="0" w:color="auto"/>
              <w:right w:val="nil"/>
            </w:tcBorders>
            <w:shd w:val="clear" w:color="auto" w:fill="auto"/>
            <w:noWrap/>
            <w:vAlign w:val="center"/>
            <w:hideMark/>
          </w:tcPr>
          <w:p w14:paraId="78EC6D30" w14:textId="429162A4" w:rsidR="003F2C8F" w:rsidRPr="002E173D" w:rsidRDefault="00943BA0" w:rsidP="00F044E7">
            <w:pPr>
              <w:jc w:val="center"/>
              <w:rPr>
                <w:color w:val="000000"/>
                <w:sz w:val="18"/>
                <w:szCs w:val="18"/>
              </w:rPr>
            </w:pPr>
            <w:r w:rsidRPr="002E173D">
              <w:rPr>
                <w:color w:val="000000"/>
                <w:sz w:val="18"/>
                <w:szCs w:val="18"/>
              </w:rPr>
              <w:t>N</w:t>
            </w:r>
          </w:p>
        </w:tc>
        <w:tc>
          <w:tcPr>
            <w:tcW w:w="852" w:type="dxa"/>
            <w:gridSpan w:val="2"/>
            <w:tcBorders>
              <w:top w:val="single" w:sz="4" w:space="0" w:color="auto"/>
              <w:left w:val="nil"/>
              <w:bottom w:val="double" w:sz="6" w:space="0" w:color="auto"/>
              <w:right w:val="nil"/>
            </w:tcBorders>
            <w:shd w:val="clear" w:color="auto" w:fill="auto"/>
            <w:vAlign w:val="center"/>
            <w:hideMark/>
          </w:tcPr>
          <w:p w14:paraId="2125D37C" w14:textId="77777777" w:rsidR="003F2C8F" w:rsidRPr="002E173D" w:rsidRDefault="003F2C8F" w:rsidP="00F044E7">
            <w:pPr>
              <w:jc w:val="center"/>
              <w:rPr>
                <w:color w:val="000000"/>
                <w:sz w:val="18"/>
                <w:szCs w:val="18"/>
              </w:rPr>
            </w:pPr>
            <w:r w:rsidRPr="002E173D">
              <w:rPr>
                <w:color w:val="000000"/>
                <w:sz w:val="18"/>
                <w:szCs w:val="18"/>
              </w:rPr>
              <w:t>Unique</w:t>
            </w:r>
            <w:r w:rsidRPr="002E173D">
              <w:rPr>
                <w:color w:val="000000"/>
                <w:sz w:val="18"/>
                <w:szCs w:val="18"/>
              </w:rPr>
              <w:br/>
              <w:t>Monthly Visitors</w:t>
            </w:r>
          </w:p>
        </w:tc>
        <w:tc>
          <w:tcPr>
            <w:tcW w:w="744" w:type="dxa"/>
            <w:gridSpan w:val="2"/>
            <w:tcBorders>
              <w:top w:val="single" w:sz="4" w:space="0" w:color="auto"/>
              <w:left w:val="nil"/>
              <w:bottom w:val="double" w:sz="6" w:space="0" w:color="auto"/>
              <w:right w:val="single" w:sz="4" w:space="0" w:color="auto"/>
            </w:tcBorders>
            <w:shd w:val="clear" w:color="auto" w:fill="auto"/>
            <w:vAlign w:val="center"/>
            <w:hideMark/>
          </w:tcPr>
          <w:p w14:paraId="432EF811" w14:textId="2E9FD650" w:rsidR="003F2C8F" w:rsidRPr="002E173D" w:rsidRDefault="003F2C8F" w:rsidP="00F044E7">
            <w:pPr>
              <w:jc w:val="center"/>
              <w:rPr>
                <w:color w:val="000000"/>
                <w:sz w:val="18"/>
                <w:szCs w:val="18"/>
              </w:rPr>
            </w:pPr>
            <w:r w:rsidRPr="002E173D">
              <w:rPr>
                <w:color w:val="000000"/>
                <w:sz w:val="18"/>
                <w:szCs w:val="18"/>
              </w:rPr>
              <w:t>Diff in Coeff</w:t>
            </w:r>
            <w:r w:rsidR="0090209F" w:rsidRPr="002E173D">
              <w:rPr>
                <w:color w:val="000000"/>
                <w:sz w:val="18"/>
                <w:szCs w:val="18"/>
              </w:rPr>
              <w:t xml:space="preserve"> </w:t>
            </w:r>
          </w:p>
        </w:tc>
        <w:tc>
          <w:tcPr>
            <w:tcW w:w="624" w:type="dxa"/>
            <w:tcBorders>
              <w:top w:val="single" w:sz="4" w:space="0" w:color="auto"/>
              <w:left w:val="single" w:sz="4" w:space="0" w:color="auto"/>
              <w:bottom w:val="double" w:sz="6" w:space="0" w:color="auto"/>
              <w:right w:val="nil"/>
            </w:tcBorders>
            <w:shd w:val="clear" w:color="auto" w:fill="auto"/>
            <w:noWrap/>
            <w:vAlign w:val="center"/>
            <w:hideMark/>
          </w:tcPr>
          <w:p w14:paraId="7BEF6A9B" w14:textId="77777777" w:rsidR="003F2C8F" w:rsidRPr="002E173D" w:rsidRDefault="003F2C8F" w:rsidP="00F044E7">
            <w:pPr>
              <w:jc w:val="center"/>
              <w:rPr>
                <w:color w:val="000000"/>
                <w:sz w:val="18"/>
                <w:szCs w:val="18"/>
              </w:rPr>
            </w:pPr>
            <w:r w:rsidRPr="002E173D">
              <w:rPr>
                <w:color w:val="000000"/>
                <w:sz w:val="18"/>
                <w:szCs w:val="18"/>
              </w:rPr>
              <w:t>N</w:t>
            </w:r>
          </w:p>
        </w:tc>
        <w:tc>
          <w:tcPr>
            <w:tcW w:w="996" w:type="dxa"/>
            <w:gridSpan w:val="2"/>
            <w:tcBorders>
              <w:top w:val="single" w:sz="4" w:space="0" w:color="auto"/>
              <w:left w:val="nil"/>
              <w:bottom w:val="double" w:sz="6" w:space="0" w:color="auto"/>
              <w:right w:val="nil"/>
            </w:tcBorders>
            <w:shd w:val="clear" w:color="auto" w:fill="auto"/>
            <w:vAlign w:val="center"/>
            <w:hideMark/>
          </w:tcPr>
          <w:p w14:paraId="2AD9B29F" w14:textId="77777777" w:rsidR="003F2C8F" w:rsidRPr="002E173D" w:rsidRDefault="003F2C8F" w:rsidP="00F044E7">
            <w:pPr>
              <w:jc w:val="center"/>
              <w:rPr>
                <w:color w:val="000000"/>
                <w:sz w:val="18"/>
                <w:szCs w:val="18"/>
              </w:rPr>
            </w:pPr>
            <w:r w:rsidRPr="002E173D">
              <w:rPr>
                <w:color w:val="000000"/>
                <w:sz w:val="18"/>
                <w:szCs w:val="18"/>
              </w:rPr>
              <w:t>Total Monthly Visits</w:t>
            </w:r>
          </w:p>
        </w:tc>
        <w:tc>
          <w:tcPr>
            <w:tcW w:w="630" w:type="dxa"/>
            <w:tcBorders>
              <w:top w:val="single" w:sz="4" w:space="0" w:color="auto"/>
              <w:left w:val="nil"/>
              <w:bottom w:val="double" w:sz="6" w:space="0" w:color="auto"/>
              <w:right w:val="nil"/>
            </w:tcBorders>
            <w:shd w:val="clear" w:color="auto" w:fill="auto"/>
            <w:noWrap/>
            <w:vAlign w:val="center"/>
            <w:hideMark/>
          </w:tcPr>
          <w:p w14:paraId="7CA65067" w14:textId="5E820624" w:rsidR="003F2C8F" w:rsidRPr="002E173D" w:rsidRDefault="00943BA0" w:rsidP="00F044E7">
            <w:pPr>
              <w:jc w:val="center"/>
              <w:rPr>
                <w:color w:val="000000"/>
                <w:sz w:val="18"/>
                <w:szCs w:val="18"/>
              </w:rPr>
            </w:pPr>
            <w:r w:rsidRPr="002E173D">
              <w:rPr>
                <w:color w:val="000000"/>
                <w:sz w:val="18"/>
                <w:szCs w:val="18"/>
              </w:rPr>
              <w:t>N</w:t>
            </w:r>
          </w:p>
        </w:tc>
        <w:tc>
          <w:tcPr>
            <w:tcW w:w="900" w:type="dxa"/>
            <w:tcBorders>
              <w:top w:val="single" w:sz="4" w:space="0" w:color="auto"/>
              <w:left w:val="nil"/>
              <w:bottom w:val="double" w:sz="6" w:space="0" w:color="auto"/>
              <w:right w:val="nil"/>
            </w:tcBorders>
            <w:shd w:val="clear" w:color="auto" w:fill="auto"/>
            <w:vAlign w:val="center"/>
            <w:hideMark/>
          </w:tcPr>
          <w:p w14:paraId="13678D09" w14:textId="77777777" w:rsidR="003F2C8F" w:rsidRPr="002E173D" w:rsidRDefault="003F2C8F" w:rsidP="00F044E7">
            <w:pPr>
              <w:jc w:val="center"/>
              <w:rPr>
                <w:color w:val="000000"/>
                <w:sz w:val="18"/>
                <w:szCs w:val="18"/>
              </w:rPr>
            </w:pPr>
            <w:r w:rsidRPr="002E173D">
              <w:rPr>
                <w:color w:val="000000"/>
                <w:sz w:val="18"/>
                <w:szCs w:val="18"/>
              </w:rPr>
              <w:t>Total Monthly Visits</w:t>
            </w:r>
          </w:p>
        </w:tc>
        <w:tc>
          <w:tcPr>
            <w:tcW w:w="630" w:type="dxa"/>
            <w:tcBorders>
              <w:top w:val="single" w:sz="4" w:space="0" w:color="auto"/>
              <w:left w:val="nil"/>
              <w:bottom w:val="double" w:sz="6" w:space="0" w:color="auto"/>
              <w:right w:val="nil"/>
            </w:tcBorders>
            <w:shd w:val="clear" w:color="auto" w:fill="auto"/>
            <w:vAlign w:val="center"/>
            <w:hideMark/>
          </w:tcPr>
          <w:p w14:paraId="069A5170" w14:textId="77777777" w:rsidR="003F2C8F" w:rsidRPr="002E173D" w:rsidRDefault="003F2C8F" w:rsidP="00F044E7">
            <w:pPr>
              <w:jc w:val="center"/>
              <w:rPr>
                <w:color w:val="000000"/>
                <w:sz w:val="18"/>
                <w:szCs w:val="18"/>
              </w:rPr>
            </w:pPr>
            <w:r w:rsidRPr="002E173D">
              <w:rPr>
                <w:color w:val="000000"/>
                <w:sz w:val="18"/>
                <w:szCs w:val="18"/>
              </w:rPr>
              <w:t xml:space="preserve">Diff in Coeff. </w:t>
            </w:r>
          </w:p>
        </w:tc>
      </w:tr>
      <w:tr w:rsidR="002322B1" w:rsidRPr="002E173D" w14:paraId="11D0EDBC" w14:textId="77777777" w:rsidTr="00B26847">
        <w:trPr>
          <w:trHeight w:hRule="exact" w:val="315"/>
        </w:trPr>
        <w:tc>
          <w:tcPr>
            <w:tcW w:w="2700" w:type="dxa"/>
            <w:gridSpan w:val="2"/>
            <w:tcBorders>
              <w:top w:val="double" w:sz="6" w:space="0" w:color="auto"/>
              <w:left w:val="nil"/>
              <w:bottom w:val="nil"/>
              <w:right w:val="nil"/>
            </w:tcBorders>
            <w:shd w:val="clear" w:color="auto" w:fill="auto"/>
            <w:noWrap/>
            <w:vAlign w:val="center"/>
            <w:hideMark/>
          </w:tcPr>
          <w:p w14:paraId="61DCD9C8" w14:textId="575F0CEF" w:rsidR="003F2C8F" w:rsidRPr="002E173D" w:rsidRDefault="003F2C8F" w:rsidP="00F044E7">
            <w:pPr>
              <w:rPr>
                <w:b/>
                <w:bCs/>
                <w:color w:val="000000"/>
                <w:sz w:val="18"/>
                <w:szCs w:val="18"/>
              </w:rPr>
            </w:pPr>
            <w:r w:rsidRPr="002E173D">
              <w:rPr>
                <w:b/>
                <w:bCs/>
                <w:color w:val="000000"/>
                <w:sz w:val="18"/>
                <w:szCs w:val="18"/>
              </w:rPr>
              <w:t>Information Capability</w:t>
            </w:r>
          </w:p>
        </w:tc>
        <w:tc>
          <w:tcPr>
            <w:tcW w:w="810" w:type="dxa"/>
            <w:tcBorders>
              <w:top w:val="nil"/>
              <w:left w:val="nil"/>
              <w:bottom w:val="nil"/>
              <w:right w:val="nil"/>
            </w:tcBorders>
            <w:shd w:val="clear" w:color="auto" w:fill="auto"/>
            <w:noWrap/>
            <w:vAlign w:val="bottom"/>
            <w:hideMark/>
          </w:tcPr>
          <w:p w14:paraId="709BAFF6" w14:textId="77777777" w:rsidR="003F2C8F" w:rsidRPr="002E173D" w:rsidRDefault="003F2C8F" w:rsidP="002049ED">
            <w:pPr>
              <w:ind w:right="-241"/>
              <w:rPr>
                <w:b/>
                <w:bCs/>
                <w:color w:val="000000"/>
                <w:sz w:val="18"/>
                <w:szCs w:val="18"/>
              </w:rPr>
            </w:pPr>
          </w:p>
        </w:tc>
        <w:tc>
          <w:tcPr>
            <w:tcW w:w="630" w:type="dxa"/>
            <w:tcBorders>
              <w:top w:val="nil"/>
              <w:left w:val="nil"/>
              <w:bottom w:val="nil"/>
              <w:right w:val="nil"/>
            </w:tcBorders>
            <w:shd w:val="clear" w:color="auto" w:fill="auto"/>
            <w:noWrap/>
            <w:vAlign w:val="bottom"/>
            <w:hideMark/>
          </w:tcPr>
          <w:p w14:paraId="1FBA5632" w14:textId="77777777" w:rsidR="003F2C8F" w:rsidRPr="002E173D" w:rsidRDefault="003F2C8F" w:rsidP="00F044E7">
            <w:pPr>
              <w:rPr>
                <w:sz w:val="20"/>
                <w:szCs w:val="20"/>
              </w:rPr>
            </w:pPr>
          </w:p>
        </w:tc>
        <w:tc>
          <w:tcPr>
            <w:tcW w:w="990" w:type="dxa"/>
            <w:tcBorders>
              <w:top w:val="nil"/>
              <w:left w:val="nil"/>
              <w:bottom w:val="nil"/>
              <w:right w:val="nil"/>
            </w:tcBorders>
            <w:shd w:val="clear" w:color="auto" w:fill="auto"/>
            <w:noWrap/>
            <w:vAlign w:val="bottom"/>
            <w:hideMark/>
          </w:tcPr>
          <w:p w14:paraId="4A89904F" w14:textId="77777777" w:rsidR="003F2C8F" w:rsidRPr="002E173D" w:rsidRDefault="003F2C8F" w:rsidP="00F044E7">
            <w:pPr>
              <w:rPr>
                <w:sz w:val="20"/>
                <w:szCs w:val="20"/>
              </w:rPr>
            </w:pPr>
          </w:p>
        </w:tc>
        <w:tc>
          <w:tcPr>
            <w:tcW w:w="630" w:type="dxa"/>
            <w:tcBorders>
              <w:top w:val="nil"/>
              <w:left w:val="nil"/>
              <w:bottom w:val="nil"/>
              <w:right w:val="single" w:sz="4" w:space="0" w:color="auto"/>
            </w:tcBorders>
            <w:shd w:val="clear" w:color="auto" w:fill="auto"/>
            <w:noWrap/>
            <w:vAlign w:val="bottom"/>
            <w:hideMark/>
          </w:tcPr>
          <w:p w14:paraId="1A71FFDE" w14:textId="77777777" w:rsidR="003F2C8F" w:rsidRPr="002E173D" w:rsidRDefault="003F2C8F" w:rsidP="00F044E7">
            <w:pPr>
              <w:rPr>
                <w:sz w:val="20"/>
                <w:szCs w:val="20"/>
              </w:rPr>
            </w:pPr>
          </w:p>
        </w:tc>
        <w:tc>
          <w:tcPr>
            <w:tcW w:w="630" w:type="dxa"/>
            <w:tcBorders>
              <w:top w:val="nil"/>
              <w:left w:val="single" w:sz="4" w:space="0" w:color="auto"/>
              <w:bottom w:val="nil"/>
              <w:right w:val="nil"/>
            </w:tcBorders>
            <w:shd w:val="clear" w:color="auto" w:fill="auto"/>
            <w:noWrap/>
            <w:vAlign w:val="bottom"/>
            <w:hideMark/>
          </w:tcPr>
          <w:p w14:paraId="2271A0F9" w14:textId="77777777" w:rsidR="003F2C8F" w:rsidRPr="002E173D" w:rsidRDefault="003F2C8F" w:rsidP="00F044E7">
            <w:pPr>
              <w:rPr>
                <w:sz w:val="20"/>
                <w:szCs w:val="20"/>
              </w:rPr>
            </w:pPr>
          </w:p>
        </w:tc>
        <w:tc>
          <w:tcPr>
            <w:tcW w:w="990" w:type="dxa"/>
            <w:tcBorders>
              <w:top w:val="nil"/>
              <w:left w:val="nil"/>
              <w:bottom w:val="nil"/>
              <w:right w:val="nil"/>
            </w:tcBorders>
            <w:shd w:val="clear" w:color="auto" w:fill="auto"/>
            <w:noWrap/>
            <w:vAlign w:val="bottom"/>
            <w:hideMark/>
          </w:tcPr>
          <w:p w14:paraId="7C392235" w14:textId="77777777" w:rsidR="003F2C8F" w:rsidRPr="002E173D" w:rsidRDefault="003F2C8F" w:rsidP="00F044E7">
            <w:pPr>
              <w:rPr>
                <w:sz w:val="20"/>
                <w:szCs w:val="20"/>
              </w:rPr>
            </w:pPr>
          </w:p>
        </w:tc>
        <w:tc>
          <w:tcPr>
            <w:tcW w:w="744" w:type="dxa"/>
            <w:tcBorders>
              <w:top w:val="nil"/>
              <w:left w:val="nil"/>
              <w:bottom w:val="nil"/>
              <w:right w:val="nil"/>
            </w:tcBorders>
            <w:shd w:val="clear" w:color="auto" w:fill="auto"/>
            <w:noWrap/>
            <w:vAlign w:val="bottom"/>
            <w:hideMark/>
          </w:tcPr>
          <w:p w14:paraId="36E23C79" w14:textId="77777777" w:rsidR="003F2C8F" w:rsidRPr="002E173D" w:rsidRDefault="003F2C8F" w:rsidP="00F044E7">
            <w:pPr>
              <w:rPr>
                <w:sz w:val="20"/>
                <w:szCs w:val="20"/>
              </w:rPr>
            </w:pPr>
          </w:p>
        </w:tc>
        <w:tc>
          <w:tcPr>
            <w:tcW w:w="852" w:type="dxa"/>
            <w:gridSpan w:val="2"/>
            <w:tcBorders>
              <w:top w:val="nil"/>
              <w:left w:val="nil"/>
              <w:bottom w:val="nil"/>
              <w:right w:val="nil"/>
            </w:tcBorders>
            <w:shd w:val="clear" w:color="auto" w:fill="auto"/>
            <w:noWrap/>
            <w:vAlign w:val="bottom"/>
            <w:hideMark/>
          </w:tcPr>
          <w:p w14:paraId="2036B31E" w14:textId="77777777" w:rsidR="003F2C8F" w:rsidRPr="002E173D" w:rsidRDefault="003F2C8F" w:rsidP="00F044E7">
            <w:pPr>
              <w:rPr>
                <w:sz w:val="20"/>
                <w:szCs w:val="20"/>
              </w:rPr>
            </w:pPr>
          </w:p>
        </w:tc>
        <w:tc>
          <w:tcPr>
            <w:tcW w:w="744" w:type="dxa"/>
            <w:gridSpan w:val="2"/>
            <w:tcBorders>
              <w:top w:val="nil"/>
              <w:left w:val="nil"/>
              <w:bottom w:val="nil"/>
              <w:right w:val="single" w:sz="4" w:space="0" w:color="auto"/>
            </w:tcBorders>
            <w:shd w:val="clear" w:color="auto" w:fill="auto"/>
            <w:noWrap/>
            <w:vAlign w:val="bottom"/>
            <w:hideMark/>
          </w:tcPr>
          <w:p w14:paraId="6D825279" w14:textId="77777777" w:rsidR="003F2C8F" w:rsidRPr="002E173D" w:rsidRDefault="003F2C8F" w:rsidP="00F044E7">
            <w:pPr>
              <w:rPr>
                <w:sz w:val="20"/>
                <w:szCs w:val="20"/>
              </w:rPr>
            </w:pPr>
          </w:p>
        </w:tc>
        <w:tc>
          <w:tcPr>
            <w:tcW w:w="624" w:type="dxa"/>
            <w:tcBorders>
              <w:top w:val="single" w:sz="8" w:space="0" w:color="auto"/>
              <w:left w:val="single" w:sz="4" w:space="0" w:color="auto"/>
              <w:bottom w:val="nil"/>
              <w:right w:val="nil"/>
            </w:tcBorders>
            <w:shd w:val="clear" w:color="auto" w:fill="auto"/>
            <w:vAlign w:val="bottom"/>
            <w:hideMark/>
          </w:tcPr>
          <w:p w14:paraId="3BA2DE39" w14:textId="0EA0288C" w:rsidR="003F2C8F" w:rsidRPr="002E173D" w:rsidRDefault="004555EC" w:rsidP="00F044E7">
            <w:pPr>
              <w:rPr>
                <w:color w:val="000000"/>
              </w:rPr>
            </w:pPr>
            <w:r w:rsidRPr="002E173D">
              <w:rPr>
                <w:color w:val="000000"/>
              </w:rPr>
              <w:t xml:space="preserve"> </w:t>
            </w:r>
          </w:p>
        </w:tc>
        <w:tc>
          <w:tcPr>
            <w:tcW w:w="996" w:type="dxa"/>
            <w:gridSpan w:val="2"/>
            <w:tcBorders>
              <w:top w:val="nil"/>
              <w:left w:val="nil"/>
              <w:bottom w:val="nil"/>
              <w:right w:val="nil"/>
            </w:tcBorders>
            <w:shd w:val="clear" w:color="auto" w:fill="auto"/>
            <w:noWrap/>
            <w:vAlign w:val="bottom"/>
            <w:hideMark/>
          </w:tcPr>
          <w:p w14:paraId="72340AB1" w14:textId="77777777" w:rsidR="003F2C8F" w:rsidRPr="002E173D" w:rsidRDefault="003F2C8F" w:rsidP="00F044E7">
            <w:pPr>
              <w:rPr>
                <w:color w:val="000000"/>
              </w:rPr>
            </w:pPr>
          </w:p>
        </w:tc>
        <w:tc>
          <w:tcPr>
            <w:tcW w:w="630" w:type="dxa"/>
            <w:tcBorders>
              <w:top w:val="nil"/>
              <w:left w:val="nil"/>
              <w:bottom w:val="nil"/>
              <w:right w:val="nil"/>
            </w:tcBorders>
            <w:shd w:val="clear" w:color="auto" w:fill="auto"/>
            <w:noWrap/>
            <w:vAlign w:val="bottom"/>
            <w:hideMark/>
          </w:tcPr>
          <w:p w14:paraId="518B2E46" w14:textId="77777777" w:rsidR="003F2C8F" w:rsidRPr="002E173D" w:rsidRDefault="003F2C8F" w:rsidP="00F044E7">
            <w:pPr>
              <w:rPr>
                <w:sz w:val="20"/>
                <w:szCs w:val="20"/>
              </w:rPr>
            </w:pPr>
          </w:p>
        </w:tc>
        <w:tc>
          <w:tcPr>
            <w:tcW w:w="900" w:type="dxa"/>
            <w:tcBorders>
              <w:top w:val="single" w:sz="8" w:space="0" w:color="auto"/>
              <w:left w:val="nil"/>
              <w:bottom w:val="nil"/>
              <w:right w:val="nil"/>
            </w:tcBorders>
            <w:shd w:val="clear" w:color="auto" w:fill="auto"/>
            <w:noWrap/>
            <w:vAlign w:val="bottom"/>
            <w:hideMark/>
          </w:tcPr>
          <w:p w14:paraId="637B0493" w14:textId="08ECC1D9" w:rsidR="003F2C8F" w:rsidRPr="002E173D" w:rsidRDefault="004555EC" w:rsidP="00F044E7">
            <w:pPr>
              <w:rPr>
                <w:color w:val="000000"/>
              </w:rPr>
            </w:pPr>
            <w:r w:rsidRPr="002E173D">
              <w:rPr>
                <w:color w:val="000000"/>
              </w:rPr>
              <w:t xml:space="preserve"> </w:t>
            </w:r>
          </w:p>
        </w:tc>
        <w:tc>
          <w:tcPr>
            <w:tcW w:w="630" w:type="dxa"/>
            <w:tcBorders>
              <w:top w:val="single" w:sz="8" w:space="0" w:color="auto"/>
              <w:left w:val="nil"/>
              <w:bottom w:val="nil"/>
              <w:right w:val="nil"/>
            </w:tcBorders>
            <w:shd w:val="clear" w:color="auto" w:fill="auto"/>
            <w:noWrap/>
            <w:vAlign w:val="bottom"/>
            <w:hideMark/>
          </w:tcPr>
          <w:p w14:paraId="016B70BF" w14:textId="7B1CD60B" w:rsidR="003F2C8F" w:rsidRPr="002E173D" w:rsidRDefault="004555EC" w:rsidP="00F044E7">
            <w:pPr>
              <w:rPr>
                <w:color w:val="000000"/>
              </w:rPr>
            </w:pPr>
            <w:r w:rsidRPr="002E173D">
              <w:rPr>
                <w:color w:val="000000"/>
              </w:rPr>
              <w:t xml:space="preserve"> </w:t>
            </w:r>
          </w:p>
        </w:tc>
      </w:tr>
      <w:tr w:rsidR="002322B1" w:rsidRPr="002E173D" w14:paraId="0D3BDFA8" w14:textId="77777777" w:rsidTr="00B26847">
        <w:trPr>
          <w:trHeight w:val="300"/>
        </w:trPr>
        <w:tc>
          <w:tcPr>
            <w:tcW w:w="2070" w:type="dxa"/>
            <w:tcBorders>
              <w:top w:val="nil"/>
              <w:left w:val="nil"/>
              <w:bottom w:val="nil"/>
              <w:right w:val="nil"/>
            </w:tcBorders>
            <w:shd w:val="clear" w:color="auto" w:fill="auto"/>
            <w:noWrap/>
            <w:vAlign w:val="center"/>
            <w:hideMark/>
          </w:tcPr>
          <w:p w14:paraId="173D0E6E" w14:textId="77777777" w:rsidR="003F2C8F" w:rsidRPr="002E173D" w:rsidRDefault="003F2C8F" w:rsidP="00F044E7">
            <w:pPr>
              <w:rPr>
                <w:i/>
                <w:iCs/>
                <w:color w:val="000000"/>
                <w:sz w:val="18"/>
                <w:szCs w:val="18"/>
              </w:rPr>
            </w:pPr>
            <w:r w:rsidRPr="002E173D">
              <w:rPr>
                <w:i/>
                <w:iCs/>
                <w:color w:val="000000"/>
                <w:sz w:val="18"/>
                <w:szCs w:val="18"/>
              </w:rPr>
              <w:t>Product comparisons</w:t>
            </w:r>
          </w:p>
        </w:tc>
        <w:tc>
          <w:tcPr>
            <w:tcW w:w="630" w:type="dxa"/>
            <w:tcBorders>
              <w:top w:val="nil"/>
              <w:left w:val="nil"/>
              <w:bottom w:val="nil"/>
              <w:right w:val="nil"/>
            </w:tcBorders>
            <w:shd w:val="clear" w:color="auto" w:fill="auto"/>
            <w:noWrap/>
            <w:vAlign w:val="center"/>
            <w:hideMark/>
          </w:tcPr>
          <w:p w14:paraId="1C5F5BBB" w14:textId="77777777" w:rsidR="003F2C8F" w:rsidRPr="002E173D" w:rsidRDefault="003F2C8F" w:rsidP="00F044E7">
            <w:pPr>
              <w:jc w:val="right"/>
              <w:rPr>
                <w:color w:val="000000"/>
                <w:sz w:val="18"/>
                <w:szCs w:val="18"/>
              </w:rPr>
            </w:pPr>
            <w:r w:rsidRPr="002E173D">
              <w:rPr>
                <w:color w:val="000000"/>
                <w:sz w:val="18"/>
                <w:szCs w:val="18"/>
              </w:rPr>
              <w:t>396</w:t>
            </w:r>
          </w:p>
        </w:tc>
        <w:tc>
          <w:tcPr>
            <w:tcW w:w="810" w:type="dxa"/>
            <w:tcBorders>
              <w:top w:val="nil"/>
              <w:left w:val="nil"/>
              <w:bottom w:val="nil"/>
              <w:right w:val="nil"/>
            </w:tcBorders>
            <w:shd w:val="clear" w:color="auto" w:fill="auto"/>
            <w:noWrap/>
            <w:vAlign w:val="center"/>
            <w:hideMark/>
          </w:tcPr>
          <w:p w14:paraId="114ED4E3" w14:textId="77777777" w:rsidR="003F2C8F" w:rsidRPr="002E173D" w:rsidRDefault="003F2C8F" w:rsidP="00F044E7">
            <w:pPr>
              <w:rPr>
                <w:color w:val="000000"/>
                <w:sz w:val="18"/>
                <w:szCs w:val="18"/>
              </w:rPr>
            </w:pPr>
            <w:r w:rsidRPr="002E173D">
              <w:rPr>
                <w:color w:val="000000"/>
                <w:sz w:val="18"/>
                <w:szCs w:val="18"/>
              </w:rPr>
              <w:t>0.98***</w:t>
            </w:r>
          </w:p>
        </w:tc>
        <w:tc>
          <w:tcPr>
            <w:tcW w:w="630" w:type="dxa"/>
            <w:tcBorders>
              <w:top w:val="nil"/>
              <w:left w:val="nil"/>
              <w:bottom w:val="nil"/>
              <w:right w:val="nil"/>
            </w:tcBorders>
            <w:shd w:val="clear" w:color="auto" w:fill="auto"/>
            <w:noWrap/>
            <w:vAlign w:val="center"/>
            <w:hideMark/>
          </w:tcPr>
          <w:p w14:paraId="1849D049" w14:textId="77777777" w:rsidR="003F2C8F" w:rsidRPr="002E173D" w:rsidRDefault="003F2C8F" w:rsidP="00F044E7">
            <w:pPr>
              <w:jc w:val="right"/>
              <w:rPr>
                <w:color w:val="000000"/>
                <w:sz w:val="18"/>
                <w:szCs w:val="18"/>
              </w:rPr>
            </w:pPr>
            <w:r w:rsidRPr="002E173D">
              <w:rPr>
                <w:color w:val="000000"/>
                <w:sz w:val="18"/>
                <w:szCs w:val="18"/>
              </w:rPr>
              <w:t>2,743</w:t>
            </w:r>
          </w:p>
        </w:tc>
        <w:tc>
          <w:tcPr>
            <w:tcW w:w="990" w:type="dxa"/>
            <w:tcBorders>
              <w:top w:val="nil"/>
              <w:left w:val="nil"/>
              <w:bottom w:val="nil"/>
              <w:right w:val="nil"/>
            </w:tcBorders>
            <w:shd w:val="clear" w:color="auto" w:fill="auto"/>
            <w:noWrap/>
            <w:vAlign w:val="center"/>
            <w:hideMark/>
          </w:tcPr>
          <w:p w14:paraId="62C84B1C" w14:textId="77777777" w:rsidR="003F2C8F" w:rsidRPr="002E173D" w:rsidRDefault="003F2C8F" w:rsidP="00F044E7">
            <w:pPr>
              <w:rPr>
                <w:color w:val="000000"/>
                <w:sz w:val="18"/>
                <w:szCs w:val="18"/>
              </w:rPr>
            </w:pPr>
            <w:r w:rsidRPr="002E173D">
              <w:rPr>
                <w:color w:val="000000"/>
                <w:sz w:val="18"/>
                <w:szCs w:val="18"/>
              </w:rPr>
              <w:t>0.11***</w:t>
            </w:r>
          </w:p>
        </w:tc>
        <w:tc>
          <w:tcPr>
            <w:tcW w:w="630" w:type="dxa"/>
            <w:tcBorders>
              <w:top w:val="nil"/>
              <w:left w:val="nil"/>
              <w:bottom w:val="nil"/>
              <w:right w:val="single" w:sz="4" w:space="0" w:color="auto"/>
            </w:tcBorders>
            <w:shd w:val="clear" w:color="auto" w:fill="auto"/>
            <w:noWrap/>
            <w:vAlign w:val="center"/>
            <w:hideMark/>
          </w:tcPr>
          <w:p w14:paraId="38F6576A" w14:textId="77777777" w:rsidR="003F2C8F" w:rsidRPr="002E173D" w:rsidRDefault="003F2C8F" w:rsidP="00F044E7">
            <w:pPr>
              <w:jc w:val="center"/>
              <w:rPr>
                <w:color w:val="000000"/>
                <w:sz w:val="18"/>
                <w:szCs w:val="18"/>
              </w:rPr>
            </w:pPr>
            <w:r w:rsidRPr="002E173D">
              <w:rPr>
                <w:color w:val="000000"/>
                <w:sz w:val="18"/>
                <w:szCs w:val="18"/>
              </w:rPr>
              <w:t>***</w:t>
            </w:r>
          </w:p>
        </w:tc>
        <w:tc>
          <w:tcPr>
            <w:tcW w:w="630" w:type="dxa"/>
            <w:tcBorders>
              <w:top w:val="nil"/>
              <w:left w:val="single" w:sz="4" w:space="0" w:color="auto"/>
              <w:bottom w:val="nil"/>
              <w:right w:val="nil"/>
            </w:tcBorders>
            <w:shd w:val="clear" w:color="auto" w:fill="auto"/>
            <w:noWrap/>
            <w:vAlign w:val="center"/>
            <w:hideMark/>
          </w:tcPr>
          <w:p w14:paraId="5D843E65" w14:textId="77777777" w:rsidR="003F2C8F" w:rsidRPr="002E173D" w:rsidRDefault="003F2C8F" w:rsidP="00F044E7">
            <w:pPr>
              <w:jc w:val="right"/>
              <w:rPr>
                <w:color w:val="000000"/>
                <w:sz w:val="18"/>
                <w:szCs w:val="18"/>
              </w:rPr>
            </w:pPr>
            <w:r w:rsidRPr="002E173D">
              <w:rPr>
                <w:color w:val="000000"/>
                <w:sz w:val="18"/>
                <w:szCs w:val="18"/>
              </w:rPr>
              <w:t>394</w:t>
            </w:r>
          </w:p>
        </w:tc>
        <w:tc>
          <w:tcPr>
            <w:tcW w:w="990" w:type="dxa"/>
            <w:tcBorders>
              <w:top w:val="nil"/>
              <w:left w:val="nil"/>
              <w:bottom w:val="nil"/>
              <w:right w:val="nil"/>
            </w:tcBorders>
            <w:shd w:val="clear" w:color="auto" w:fill="auto"/>
            <w:noWrap/>
            <w:vAlign w:val="center"/>
            <w:hideMark/>
          </w:tcPr>
          <w:p w14:paraId="355A8E12" w14:textId="56351268"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0.32***</w:t>
            </w:r>
          </w:p>
        </w:tc>
        <w:tc>
          <w:tcPr>
            <w:tcW w:w="768" w:type="dxa"/>
            <w:gridSpan w:val="2"/>
            <w:tcBorders>
              <w:top w:val="nil"/>
              <w:left w:val="nil"/>
              <w:bottom w:val="nil"/>
              <w:right w:val="nil"/>
            </w:tcBorders>
            <w:shd w:val="clear" w:color="auto" w:fill="auto"/>
            <w:noWrap/>
            <w:vAlign w:val="center"/>
            <w:hideMark/>
          </w:tcPr>
          <w:p w14:paraId="6E091929" w14:textId="77777777" w:rsidR="003F2C8F" w:rsidRPr="002E173D" w:rsidRDefault="003F2C8F" w:rsidP="00F044E7">
            <w:pPr>
              <w:jc w:val="right"/>
              <w:rPr>
                <w:color w:val="000000"/>
                <w:sz w:val="18"/>
                <w:szCs w:val="18"/>
              </w:rPr>
            </w:pPr>
            <w:r w:rsidRPr="002E173D">
              <w:rPr>
                <w:color w:val="000000"/>
                <w:sz w:val="18"/>
                <w:szCs w:val="18"/>
              </w:rPr>
              <w:t>2,735</w:t>
            </w:r>
          </w:p>
        </w:tc>
        <w:tc>
          <w:tcPr>
            <w:tcW w:w="852" w:type="dxa"/>
            <w:gridSpan w:val="2"/>
            <w:tcBorders>
              <w:top w:val="nil"/>
              <w:left w:val="nil"/>
              <w:bottom w:val="nil"/>
              <w:right w:val="nil"/>
            </w:tcBorders>
            <w:shd w:val="clear" w:color="auto" w:fill="auto"/>
            <w:noWrap/>
            <w:vAlign w:val="center"/>
            <w:hideMark/>
          </w:tcPr>
          <w:p w14:paraId="6E1724D1" w14:textId="77777777" w:rsidR="003F2C8F" w:rsidRPr="002E173D" w:rsidRDefault="003F2C8F" w:rsidP="00F044E7">
            <w:pPr>
              <w:rPr>
                <w:color w:val="000000"/>
                <w:sz w:val="18"/>
                <w:szCs w:val="18"/>
              </w:rPr>
            </w:pPr>
            <w:r w:rsidRPr="002E173D">
              <w:rPr>
                <w:color w:val="000000"/>
                <w:sz w:val="18"/>
                <w:szCs w:val="18"/>
              </w:rPr>
              <w:t>0.01</w:t>
            </w:r>
          </w:p>
        </w:tc>
        <w:tc>
          <w:tcPr>
            <w:tcW w:w="720" w:type="dxa"/>
            <w:tcBorders>
              <w:top w:val="nil"/>
              <w:left w:val="nil"/>
              <w:bottom w:val="nil"/>
              <w:right w:val="single" w:sz="4" w:space="0" w:color="auto"/>
            </w:tcBorders>
            <w:shd w:val="clear" w:color="auto" w:fill="auto"/>
            <w:noWrap/>
            <w:vAlign w:val="center"/>
            <w:hideMark/>
          </w:tcPr>
          <w:p w14:paraId="08EC4790" w14:textId="77777777" w:rsidR="003F2C8F" w:rsidRPr="002E173D" w:rsidRDefault="003F2C8F" w:rsidP="00F044E7">
            <w:pPr>
              <w:jc w:val="center"/>
              <w:rPr>
                <w:color w:val="000000"/>
                <w:sz w:val="18"/>
                <w:szCs w:val="18"/>
              </w:rPr>
            </w:pPr>
            <w:r w:rsidRPr="002E173D">
              <w:rPr>
                <w:color w:val="000000"/>
                <w:sz w:val="18"/>
                <w:szCs w:val="18"/>
              </w:rPr>
              <w:t>***</w:t>
            </w:r>
          </w:p>
        </w:tc>
        <w:tc>
          <w:tcPr>
            <w:tcW w:w="648" w:type="dxa"/>
            <w:gridSpan w:val="2"/>
            <w:tcBorders>
              <w:top w:val="nil"/>
              <w:left w:val="single" w:sz="4" w:space="0" w:color="auto"/>
              <w:bottom w:val="nil"/>
              <w:right w:val="nil"/>
            </w:tcBorders>
            <w:shd w:val="clear" w:color="auto" w:fill="auto"/>
            <w:noWrap/>
            <w:vAlign w:val="center"/>
            <w:hideMark/>
          </w:tcPr>
          <w:p w14:paraId="6B82067F" w14:textId="77777777" w:rsidR="003F2C8F" w:rsidRPr="002E173D" w:rsidRDefault="003F2C8F" w:rsidP="00F044E7">
            <w:pPr>
              <w:jc w:val="right"/>
              <w:rPr>
                <w:color w:val="000000"/>
                <w:sz w:val="18"/>
                <w:szCs w:val="18"/>
              </w:rPr>
            </w:pPr>
            <w:r w:rsidRPr="002E173D">
              <w:rPr>
                <w:color w:val="000000"/>
                <w:sz w:val="18"/>
                <w:szCs w:val="18"/>
              </w:rPr>
              <w:t>396</w:t>
            </w:r>
          </w:p>
        </w:tc>
        <w:tc>
          <w:tcPr>
            <w:tcW w:w="972" w:type="dxa"/>
            <w:tcBorders>
              <w:top w:val="nil"/>
              <w:left w:val="nil"/>
              <w:bottom w:val="nil"/>
              <w:right w:val="nil"/>
            </w:tcBorders>
            <w:shd w:val="clear" w:color="auto" w:fill="auto"/>
            <w:noWrap/>
            <w:vAlign w:val="center"/>
            <w:hideMark/>
          </w:tcPr>
          <w:p w14:paraId="76403643" w14:textId="7C495381"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0.23*</w:t>
            </w:r>
          </w:p>
        </w:tc>
        <w:tc>
          <w:tcPr>
            <w:tcW w:w="630" w:type="dxa"/>
            <w:tcBorders>
              <w:top w:val="nil"/>
              <w:left w:val="nil"/>
              <w:bottom w:val="nil"/>
              <w:right w:val="nil"/>
            </w:tcBorders>
            <w:shd w:val="clear" w:color="auto" w:fill="auto"/>
            <w:noWrap/>
            <w:vAlign w:val="center"/>
            <w:hideMark/>
          </w:tcPr>
          <w:p w14:paraId="186E998F" w14:textId="77777777" w:rsidR="003F2C8F" w:rsidRPr="002E173D" w:rsidRDefault="003F2C8F" w:rsidP="00F044E7">
            <w:pPr>
              <w:jc w:val="right"/>
              <w:rPr>
                <w:color w:val="000000"/>
                <w:sz w:val="18"/>
                <w:szCs w:val="18"/>
              </w:rPr>
            </w:pPr>
            <w:r w:rsidRPr="002E173D">
              <w:rPr>
                <w:color w:val="000000"/>
                <w:sz w:val="18"/>
                <w:szCs w:val="18"/>
              </w:rPr>
              <w:t>2,743</w:t>
            </w:r>
          </w:p>
        </w:tc>
        <w:tc>
          <w:tcPr>
            <w:tcW w:w="900" w:type="dxa"/>
            <w:tcBorders>
              <w:top w:val="nil"/>
              <w:left w:val="nil"/>
              <w:bottom w:val="nil"/>
              <w:right w:val="nil"/>
            </w:tcBorders>
            <w:shd w:val="clear" w:color="auto" w:fill="auto"/>
            <w:noWrap/>
            <w:vAlign w:val="center"/>
            <w:hideMark/>
          </w:tcPr>
          <w:p w14:paraId="6605C81B" w14:textId="77777777" w:rsidR="003F2C8F" w:rsidRPr="002E173D" w:rsidRDefault="003F2C8F" w:rsidP="00F044E7">
            <w:pPr>
              <w:rPr>
                <w:color w:val="000000"/>
                <w:sz w:val="18"/>
                <w:szCs w:val="18"/>
              </w:rPr>
            </w:pPr>
            <w:r w:rsidRPr="002E173D">
              <w:rPr>
                <w:color w:val="000000"/>
                <w:sz w:val="18"/>
                <w:szCs w:val="18"/>
              </w:rPr>
              <w:t>0.06</w:t>
            </w:r>
          </w:p>
        </w:tc>
        <w:tc>
          <w:tcPr>
            <w:tcW w:w="630" w:type="dxa"/>
            <w:tcBorders>
              <w:top w:val="nil"/>
              <w:left w:val="nil"/>
              <w:bottom w:val="nil"/>
              <w:right w:val="nil"/>
            </w:tcBorders>
            <w:shd w:val="clear" w:color="auto" w:fill="auto"/>
            <w:noWrap/>
            <w:vAlign w:val="bottom"/>
            <w:hideMark/>
          </w:tcPr>
          <w:p w14:paraId="06DAA6C1" w14:textId="77777777" w:rsidR="003F2C8F" w:rsidRPr="002E173D" w:rsidRDefault="003F2C8F" w:rsidP="00F044E7">
            <w:pPr>
              <w:jc w:val="right"/>
              <w:rPr>
                <w:color w:val="000000"/>
                <w:sz w:val="18"/>
                <w:szCs w:val="18"/>
              </w:rPr>
            </w:pPr>
          </w:p>
        </w:tc>
      </w:tr>
      <w:tr w:rsidR="002322B1" w:rsidRPr="002E173D" w14:paraId="01A4D32D" w14:textId="77777777" w:rsidTr="00B26847">
        <w:trPr>
          <w:trHeight w:val="300"/>
        </w:trPr>
        <w:tc>
          <w:tcPr>
            <w:tcW w:w="2070" w:type="dxa"/>
            <w:tcBorders>
              <w:top w:val="nil"/>
              <w:left w:val="nil"/>
              <w:bottom w:val="nil"/>
              <w:right w:val="nil"/>
            </w:tcBorders>
            <w:shd w:val="clear" w:color="auto" w:fill="auto"/>
            <w:noWrap/>
            <w:vAlign w:val="center"/>
            <w:hideMark/>
          </w:tcPr>
          <w:p w14:paraId="4CFFE395" w14:textId="77777777" w:rsidR="003F2C8F" w:rsidRPr="002E173D" w:rsidRDefault="003F2C8F" w:rsidP="00F044E7">
            <w:pPr>
              <w:rPr>
                <w:i/>
                <w:iCs/>
                <w:color w:val="000000"/>
                <w:sz w:val="18"/>
                <w:szCs w:val="18"/>
              </w:rPr>
            </w:pPr>
            <w:r w:rsidRPr="002E173D">
              <w:rPr>
                <w:i/>
                <w:iCs/>
                <w:color w:val="000000"/>
                <w:sz w:val="18"/>
                <w:szCs w:val="18"/>
              </w:rPr>
              <w:t>Syndicated content</w:t>
            </w:r>
          </w:p>
        </w:tc>
        <w:tc>
          <w:tcPr>
            <w:tcW w:w="630" w:type="dxa"/>
            <w:tcBorders>
              <w:top w:val="nil"/>
              <w:left w:val="nil"/>
              <w:bottom w:val="nil"/>
              <w:right w:val="nil"/>
            </w:tcBorders>
            <w:shd w:val="clear" w:color="auto" w:fill="auto"/>
            <w:noWrap/>
            <w:vAlign w:val="center"/>
            <w:hideMark/>
          </w:tcPr>
          <w:p w14:paraId="0FCAA3C6" w14:textId="77777777" w:rsidR="003F2C8F" w:rsidRPr="002E173D" w:rsidRDefault="003F2C8F" w:rsidP="00F044E7">
            <w:pPr>
              <w:jc w:val="right"/>
              <w:rPr>
                <w:color w:val="000000"/>
                <w:sz w:val="18"/>
                <w:szCs w:val="18"/>
              </w:rPr>
            </w:pPr>
            <w:r w:rsidRPr="002E173D">
              <w:rPr>
                <w:color w:val="000000"/>
                <w:sz w:val="18"/>
                <w:szCs w:val="18"/>
              </w:rPr>
              <w:t>412</w:t>
            </w:r>
          </w:p>
        </w:tc>
        <w:tc>
          <w:tcPr>
            <w:tcW w:w="810" w:type="dxa"/>
            <w:tcBorders>
              <w:top w:val="nil"/>
              <w:left w:val="nil"/>
              <w:bottom w:val="nil"/>
              <w:right w:val="nil"/>
            </w:tcBorders>
            <w:shd w:val="clear" w:color="auto" w:fill="auto"/>
            <w:noWrap/>
            <w:vAlign w:val="center"/>
            <w:hideMark/>
          </w:tcPr>
          <w:p w14:paraId="6BF991D5" w14:textId="77777777" w:rsidR="003F2C8F" w:rsidRPr="002E173D" w:rsidRDefault="003F2C8F" w:rsidP="00F044E7">
            <w:pPr>
              <w:rPr>
                <w:color w:val="000000"/>
                <w:sz w:val="18"/>
                <w:szCs w:val="18"/>
              </w:rPr>
            </w:pPr>
            <w:r w:rsidRPr="002E173D">
              <w:rPr>
                <w:color w:val="000000"/>
                <w:sz w:val="18"/>
                <w:szCs w:val="18"/>
              </w:rPr>
              <w:t>0.66***</w:t>
            </w:r>
          </w:p>
        </w:tc>
        <w:tc>
          <w:tcPr>
            <w:tcW w:w="630" w:type="dxa"/>
            <w:tcBorders>
              <w:top w:val="nil"/>
              <w:left w:val="nil"/>
              <w:bottom w:val="nil"/>
              <w:right w:val="nil"/>
            </w:tcBorders>
            <w:shd w:val="clear" w:color="auto" w:fill="auto"/>
            <w:noWrap/>
            <w:vAlign w:val="center"/>
            <w:hideMark/>
          </w:tcPr>
          <w:p w14:paraId="605C8D57" w14:textId="77777777" w:rsidR="003F2C8F" w:rsidRPr="002E173D" w:rsidRDefault="003F2C8F" w:rsidP="00F044E7">
            <w:pPr>
              <w:jc w:val="right"/>
              <w:rPr>
                <w:color w:val="000000"/>
                <w:sz w:val="18"/>
                <w:szCs w:val="18"/>
              </w:rPr>
            </w:pPr>
            <w:r w:rsidRPr="002E173D">
              <w:rPr>
                <w:color w:val="000000"/>
                <w:sz w:val="18"/>
                <w:szCs w:val="18"/>
              </w:rPr>
              <w:t>2,655</w:t>
            </w:r>
          </w:p>
        </w:tc>
        <w:tc>
          <w:tcPr>
            <w:tcW w:w="990" w:type="dxa"/>
            <w:tcBorders>
              <w:top w:val="nil"/>
              <w:left w:val="nil"/>
              <w:bottom w:val="nil"/>
              <w:right w:val="nil"/>
            </w:tcBorders>
            <w:shd w:val="clear" w:color="auto" w:fill="auto"/>
            <w:noWrap/>
            <w:vAlign w:val="center"/>
            <w:hideMark/>
          </w:tcPr>
          <w:p w14:paraId="59A73146" w14:textId="77777777" w:rsidR="003F2C8F" w:rsidRPr="002E173D" w:rsidRDefault="003F2C8F" w:rsidP="00F044E7">
            <w:pPr>
              <w:rPr>
                <w:color w:val="000000"/>
                <w:sz w:val="18"/>
                <w:szCs w:val="18"/>
              </w:rPr>
            </w:pPr>
            <w:r w:rsidRPr="002E173D">
              <w:rPr>
                <w:color w:val="000000"/>
                <w:sz w:val="18"/>
                <w:szCs w:val="18"/>
              </w:rPr>
              <w:t>0.06</w:t>
            </w:r>
          </w:p>
        </w:tc>
        <w:tc>
          <w:tcPr>
            <w:tcW w:w="630" w:type="dxa"/>
            <w:tcBorders>
              <w:top w:val="nil"/>
              <w:left w:val="nil"/>
              <w:bottom w:val="nil"/>
              <w:right w:val="single" w:sz="4" w:space="0" w:color="auto"/>
            </w:tcBorders>
            <w:shd w:val="clear" w:color="auto" w:fill="auto"/>
            <w:noWrap/>
            <w:vAlign w:val="center"/>
            <w:hideMark/>
          </w:tcPr>
          <w:p w14:paraId="7E1A2F21" w14:textId="77777777" w:rsidR="003F2C8F" w:rsidRPr="002E173D" w:rsidRDefault="003F2C8F" w:rsidP="00F044E7">
            <w:pPr>
              <w:jc w:val="center"/>
              <w:rPr>
                <w:color w:val="000000"/>
                <w:sz w:val="18"/>
                <w:szCs w:val="18"/>
              </w:rPr>
            </w:pPr>
            <w:r w:rsidRPr="002E173D">
              <w:rPr>
                <w:color w:val="000000"/>
                <w:sz w:val="18"/>
                <w:szCs w:val="18"/>
              </w:rPr>
              <w:t>***</w:t>
            </w:r>
          </w:p>
        </w:tc>
        <w:tc>
          <w:tcPr>
            <w:tcW w:w="630" w:type="dxa"/>
            <w:tcBorders>
              <w:top w:val="nil"/>
              <w:left w:val="single" w:sz="4" w:space="0" w:color="auto"/>
              <w:bottom w:val="nil"/>
              <w:right w:val="nil"/>
            </w:tcBorders>
            <w:shd w:val="clear" w:color="auto" w:fill="auto"/>
            <w:noWrap/>
            <w:vAlign w:val="center"/>
            <w:hideMark/>
          </w:tcPr>
          <w:p w14:paraId="4D8F09FC" w14:textId="77777777" w:rsidR="003F2C8F" w:rsidRPr="002E173D" w:rsidRDefault="003F2C8F" w:rsidP="00F044E7">
            <w:pPr>
              <w:jc w:val="right"/>
              <w:rPr>
                <w:color w:val="000000"/>
                <w:sz w:val="18"/>
                <w:szCs w:val="18"/>
              </w:rPr>
            </w:pPr>
            <w:r w:rsidRPr="002E173D">
              <w:rPr>
                <w:color w:val="000000"/>
                <w:sz w:val="18"/>
                <w:szCs w:val="18"/>
              </w:rPr>
              <w:t>410</w:t>
            </w:r>
          </w:p>
        </w:tc>
        <w:tc>
          <w:tcPr>
            <w:tcW w:w="990" w:type="dxa"/>
            <w:tcBorders>
              <w:top w:val="nil"/>
              <w:left w:val="nil"/>
              <w:bottom w:val="nil"/>
              <w:right w:val="nil"/>
            </w:tcBorders>
            <w:shd w:val="clear" w:color="auto" w:fill="auto"/>
            <w:noWrap/>
            <w:vAlign w:val="center"/>
            <w:hideMark/>
          </w:tcPr>
          <w:p w14:paraId="037EF246" w14:textId="77777777" w:rsidR="003F2C8F" w:rsidRPr="002E173D" w:rsidRDefault="003F2C8F" w:rsidP="00F044E7">
            <w:pPr>
              <w:rPr>
                <w:color w:val="000000"/>
                <w:sz w:val="18"/>
                <w:szCs w:val="18"/>
              </w:rPr>
            </w:pPr>
            <w:r w:rsidRPr="002E173D">
              <w:rPr>
                <w:color w:val="000000"/>
                <w:sz w:val="18"/>
                <w:szCs w:val="18"/>
              </w:rPr>
              <w:t>0.13</w:t>
            </w:r>
          </w:p>
        </w:tc>
        <w:tc>
          <w:tcPr>
            <w:tcW w:w="768" w:type="dxa"/>
            <w:gridSpan w:val="2"/>
            <w:tcBorders>
              <w:top w:val="nil"/>
              <w:left w:val="nil"/>
              <w:bottom w:val="nil"/>
              <w:right w:val="nil"/>
            </w:tcBorders>
            <w:shd w:val="clear" w:color="auto" w:fill="auto"/>
            <w:noWrap/>
            <w:vAlign w:val="center"/>
            <w:hideMark/>
          </w:tcPr>
          <w:p w14:paraId="38212638" w14:textId="77777777" w:rsidR="003F2C8F" w:rsidRPr="002E173D" w:rsidRDefault="003F2C8F" w:rsidP="00F044E7">
            <w:pPr>
              <w:jc w:val="right"/>
              <w:rPr>
                <w:color w:val="000000"/>
                <w:sz w:val="18"/>
                <w:szCs w:val="18"/>
              </w:rPr>
            </w:pPr>
            <w:r w:rsidRPr="002E173D">
              <w:rPr>
                <w:color w:val="000000"/>
                <w:sz w:val="18"/>
                <w:szCs w:val="18"/>
              </w:rPr>
              <w:t>2,647</w:t>
            </w:r>
          </w:p>
        </w:tc>
        <w:tc>
          <w:tcPr>
            <w:tcW w:w="852" w:type="dxa"/>
            <w:gridSpan w:val="2"/>
            <w:tcBorders>
              <w:top w:val="nil"/>
              <w:left w:val="nil"/>
              <w:bottom w:val="nil"/>
              <w:right w:val="nil"/>
            </w:tcBorders>
            <w:shd w:val="clear" w:color="auto" w:fill="auto"/>
            <w:noWrap/>
            <w:vAlign w:val="center"/>
            <w:hideMark/>
          </w:tcPr>
          <w:p w14:paraId="6AC4146C" w14:textId="77777777" w:rsidR="003F2C8F" w:rsidRPr="002E173D" w:rsidRDefault="003F2C8F" w:rsidP="00F044E7">
            <w:pPr>
              <w:rPr>
                <w:color w:val="000000"/>
                <w:sz w:val="18"/>
                <w:szCs w:val="18"/>
              </w:rPr>
            </w:pPr>
            <w:r w:rsidRPr="002E173D">
              <w:rPr>
                <w:color w:val="000000"/>
                <w:sz w:val="18"/>
                <w:szCs w:val="18"/>
              </w:rPr>
              <w:t>0.11**</w:t>
            </w:r>
          </w:p>
        </w:tc>
        <w:tc>
          <w:tcPr>
            <w:tcW w:w="720" w:type="dxa"/>
            <w:tcBorders>
              <w:top w:val="nil"/>
              <w:left w:val="nil"/>
              <w:bottom w:val="nil"/>
              <w:right w:val="single" w:sz="4" w:space="0" w:color="auto"/>
            </w:tcBorders>
            <w:shd w:val="clear" w:color="auto" w:fill="auto"/>
            <w:noWrap/>
            <w:vAlign w:val="bottom"/>
            <w:hideMark/>
          </w:tcPr>
          <w:p w14:paraId="7F506A84"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4B1350C0" w14:textId="77777777" w:rsidR="003F2C8F" w:rsidRPr="002E173D" w:rsidRDefault="003F2C8F" w:rsidP="00F044E7">
            <w:pPr>
              <w:jc w:val="right"/>
              <w:rPr>
                <w:color w:val="000000"/>
                <w:sz w:val="18"/>
                <w:szCs w:val="18"/>
              </w:rPr>
            </w:pPr>
            <w:r w:rsidRPr="002E173D">
              <w:rPr>
                <w:color w:val="000000"/>
                <w:sz w:val="18"/>
                <w:szCs w:val="18"/>
              </w:rPr>
              <w:t>412</w:t>
            </w:r>
          </w:p>
        </w:tc>
        <w:tc>
          <w:tcPr>
            <w:tcW w:w="972" w:type="dxa"/>
            <w:tcBorders>
              <w:top w:val="nil"/>
              <w:left w:val="nil"/>
              <w:bottom w:val="nil"/>
              <w:right w:val="nil"/>
            </w:tcBorders>
            <w:shd w:val="clear" w:color="auto" w:fill="auto"/>
            <w:noWrap/>
            <w:vAlign w:val="center"/>
            <w:hideMark/>
          </w:tcPr>
          <w:p w14:paraId="3F0DA6E6" w14:textId="77777777" w:rsidR="003F2C8F" w:rsidRPr="002E173D" w:rsidRDefault="003F2C8F" w:rsidP="00F044E7">
            <w:pPr>
              <w:rPr>
                <w:color w:val="000000"/>
                <w:sz w:val="18"/>
                <w:szCs w:val="18"/>
              </w:rPr>
            </w:pPr>
            <w:r w:rsidRPr="002E173D">
              <w:rPr>
                <w:color w:val="000000"/>
                <w:sz w:val="18"/>
                <w:szCs w:val="18"/>
              </w:rPr>
              <w:t>0.12</w:t>
            </w:r>
          </w:p>
        </w:tc>
        <w:tc>
          <w:tcPr>
            <w:tcW w:w="630" w:type="dxa"/>
            <w:tcBorders>
              <w:top w:val="nil"/>
              <w:left w:val="nil"/>
              <w:bottom w:val="nil"/>
              <w:right w:val="nil"/>
            </w:tcBorders>
            <w:shd w:val="clear" w:color="auto" w:fill="auto"/>
            <w:noWrap/>
            <w:vAlign w:val="center"/>
            <w:hideMark/>
          </w:tcPr>
          <w:p w14:paraId="09C89488" w14:textId="77777777" w:rsidR="003F2C8F" w:rsidRPr="002E173D" w:rsidRDefault="003F2C8F" w:rsidP="00F044E7">
            <w:pPr>
              <w:jc w:val="right"/>
              <w:rPr>
                <w:color w:val="000000"/>
                <w:sz w:val="18"/>
                <w:szCs w:val="18"/>
              </w:rPr>
            </w:pPr>
            <w:r w:rsidRPr="002E173D">
              <w:rPr>
                <w:color w:val="000000"/>
                <w:sz w:val="18"/>
                <w:szCs w:val="18"/>
              </w:rPr>
              <w:t>2,655</w:t>
            </w:r>
          </w:p>
        </w:tc>
        <w:tc>
          <w:tcPr>
            <w:tcW w:w="900" w:type="dxa"/>
            <w:tcBorders>
              <w:top w:val="nil"/>
              <w:left w:val="nil"/>
              <w:bottom w:val="nil"/>
              <w:right w:val="nil"/>
            </w:tcBorders>
            <w:shd w:val="clear" w:color="auto" w:fill="auto"/>
            <w:noWrap/>
            <w:vAlign w:val="center"/>
            <w:hideMark/>
          </w:tcPr>
          <w:p w14:paraId="6EF6EA1D" w14:textId="77777777" w:rsidR="003F2C8F" w:rsidRPr="002E173D" w:rsidRDefault="003F2C8F" w:rsidP="00F044E7">
            <w:pPr>
              <w:rPr>
                <w:color w:val="000000"/>
                <w:sz w:val="18"/>
                <w:szCs w:val="18"/>
              </w:rPr>
            </w:pPr>
            <w:r w:rsidRPr="002E173D">
              <w:rPr>
                <w:color w:val="000000"/>
                <w:sz w:val="18"/>
                <w:szCs w:val="18"/>
              </w:rPr>
              <w:t>0.10**</w:t>
            </w:r>
          </w:p>
        </w:tc>
        <w:tc>
          <w:tcPr>
            <w:tcW w:w="630" w:type="dxa"/>
            <w:tcBorders>
              <w:top w:val="nil"/>
              <w:left w:val="nil"/>
              <w:bottom w:val="nil"/>
              <w:right w:val="nil"/>
            </w:tcBorders>
            <w:shd w:val="clear" w:color="auto" w:fill="auto"/>
            <w:noWrap/>
            <w:vAlign w:val="bottom"/>
            <w:hideMark/>
          </w:tcPr>
          <w:p w14:paraId="11804A08" w14:textId="77777777" w:rsidR="003F2C8F" w:rsidRPr="002E173D" w:rsidRDefault="003F2C8F" w:rsidP="00F044E7">
            <w:pPr>
              <w:jc w:val="right"/>
              <w:rPr>
                <w:color w:val="000000"/>
                <w:sz w:val="18"/>
                <w:szCs w:val="18"/>
              </w:rPr>
            </w:pPr>
          </w:p>
        </w:tc>
      </w:tr>
      <w:tr w:rsidR="002322B1" w:rsidRPr="002E173D" w14:paraId="3AB205D0" w14:textId="77777777" w:rsidTr="00B26847">
        <w:trPr>
          <w:trHeight w:hRule="exact" w:val="300"/>
        </w:trPr>
        <w:tc>
          <w:tcPr>
            <w:tcW w:w="2700" w:type="dxa"/>
            <w:gridSpan w:val="2"/>
            <w:tcBorders>
              <w:top w:val="nil"/>
              <w:left w:val="nil"/>
              <w:bottom w:val="nil"/>
              <w:right w:val="nil"/>
            </w:tcBorders>
            <w:shd w:val="clear" w:color="auto" w:fill="auto"/>
            <w:noWrap/>
            <w:vAlign w:val="center"/>
            <w:hideMark/>
          </w:tcPr>
          <w:p w14:paraId="2B4616A7" w14:textId="78EC7A18" w:rsidR="003F2C8F" w:rsidRPr="002E173D" w:rsidRDefault="003F2C8F" w:rsidP="00F044E7">
            <w:pPr>
              <w:rPr>
                <w:b/>
                <w:bCs/>
                <w:color w:val="000000"/>
                <w:sz w:val="18"/>
                <w:szCs w:val="18"/>
              </w:rPr>
            </w:pPr>
            <w:r w:rsidRPr="002E173D">
              <w:rPr>
                <w:b/>
                <w:bCs/>
                <w:color w:val="000000"/>
                <w:sz w:val="18"/>
                <w:szCs w:val="18"/>
              </w:rPr>
              <w:t>Transaction Capability</w:t>
            </w:r>
          </w:p>
        </w:tc>
        <w:tc>
          <w:tcPr>
            <w:tcW w:w="810" w:type="dxa"/>
            <w:tcBorders>
              <w:top w:val="nil"/>
              <w:left w:val="nil"/>
              <w:bottom w:val="nil"/>
              <w:right w:val="nil"/>
            </w:tcBorders>
            <w:shd w:val="clear" w:color="auto" w:fill="auto"/>
            <w:noWrap/>
            <w:vAlign w:val="bottom"/>
            <w:hideMark/>
          </w:tcPr>
          <w:p w14:paraId="3ADFCC14" w14:textId="77777777" w:rsidR="003F2C8F" w:rsidRPr="002E173D" w:rsidRDefault="003F2C8F" w:rsidP="00F044E7">
            <w:pPr>
              <w:rPr>
                <w:b/>
                <w:bCs/>
                <w:color w:val="000000"/>
                <w:sz w:val="18"/>
                <w:szCs w:val="18"/>
              </w:rPr>
            </w:pPr>
          </w:p>
        </w:tc>
        <w:tc>
          <w:tcPr>
            <w:tcW w:w="630" w:type="dxa"/>
            <w:tcBorders>
              <w:top w:val="nil"/>
              <w:left w:val="nil"/>
              <w:bottom w:val="nil"/>
              <w:right w:val="nil"/>
            </w:tcBorders>
            <w:shd w:val="clear" w:color="auto" w:fill="auto"/>
            <w:noWrap/>
            <w:vAlign w:val="bottom"/>
            <w:hideMark/>
          </w:tcPr>
          <w:p w14:paraId="36A4DE37" w14:textId="77777777" w:rsidR="003F2C8F" w:rsidRPr="002E173D" w:rsidRDefault="003F2C8F" w:rsidP="00F044E7">
            <w:pPr>
              <w:jc w:val="right"/>
              <w:rPr>
                <w:sz w:val="20"/>
                <w:szCs w:val="20"/>
              </w:rPr>
            </w:pPr>
          </w:p>
        </w:tc>
        <w:tc>
          <w:tcPr>
            <w:tcW w:w="990" w:type="dxa"/>
            <w:tcBorders>
              <w:top w:val="nil"/>
              <w:left w:val="nil"/>
              <w:bottom w:val="nil"/>
              <w:right w:val="nil"/>
            </w:tcBorders>
            <w:shd w:val="clear" w:color="auto" w:fill="auto"/>
            <w:noWrap/>
            <w:vAlign w:val="bottom"/>
            <w:hideMark/>
          </w:tcPr>
          <w:p w14:paraId="6DEDB5F3" w14:textId="77777777" w:rsidR="003F2C8F" w:rsidRPr="002E173D" w:rsidRDefault="003F2C8F" w:rsidP="00F044E7">
            <w:pPr>
              <w:rPr>
                <w:sz w:val="20"/>
                <w:szCs w:val="20"/>
              </w:rPr>
            </w:pPr>
          </w:p>
        </w:tc>
        <w:tc>
          <w:tcPr>
            <w:tcW w:w="630" w:type="dxa"/>
            <w:tcBorders>
              <w:top w:val="nil"/>
              <w:left w:val="nil"/>
              <w:bottom w:val="nil"/>
              <w:right w:val="single" w:sz="4" w:space="0" w:color="auto"/>
            </w:tcBorders>
            <w:shd w:val="clear" w:color="auto" w:fill="auto"/>
            <w:noWrap/>
            <w:vAlign w:val="bottom"/>
            <w:hideMark/>
          </w:tcPr>
          <w:p w14:paraId="536A208A" w14:textId="77777777" w:rsidR="003F2C8F" w:rsidRPr="002E173D" w:rsidRDefault="003F2C8F" w:rsidP="00F044E7">
            <w:pPr>
              <w:jc w:val="right"/>
              <w:rPr>
                <w:sz w:val="20"/>
                <w:szCs w:val="20"/>
              </w:rPr>
            </w:pPr>
          </w:p>
        </w:tc>
        <w:tc>
          <w:tcPr>
            <w:tcW w:w="630" w:type="dxa"/>
            <w:tcBorders>
              <w:top w:val="nil"/>
              <w:left w:val="single" w:sz="4" w:space="0" w:color="auto"/>
              <w:bottom w:val="nil"/>
              <w:right w:val="nil"/>
            </w:tcBorders>
            <w:shd w:val="clear" w:color="auto" w:fill="auto"/>
            <w:noWrap/>
            <w:vAlign w:val="bottom"/>
            <w:hideMark/>
          </w:tcPr>
          <w:p w14:paraId="296F3250" w14:textId="77777777" w:rsidR="003F2C8F" w:rsidRPr="002E173D" w:rsidRDefault="003F2C8F" w:rsidP="00F044E7">
            <w:pPr>
              <w:jc w:val="center"/>
              <w:rPr>
                <w:sz w:val="20"/>
                <w:szCs w:val="20"/>
              </w:rPr>
            </w:pPr>
          </w:p>
        </w:tc>
        <w:tc>
          <w:tcPr>
            <w:tcW w:w="990" w:type="dxa"/>
            <w:tcBorders>
              <w:top w:val="nil"/>
              <w:left w:val="nil"/>
              <w:bottom w:val="nil"/>
              <w:right w:val="nil"/>
            </w:tcBorders>
            <w:shd w:val="clear" w:color="auto" w:fill="auto"/>
            <w:noWrap/>
            <w:vAlign w:val="bottom"/>
            <w:hideMark/>
          </w:tcPr>
          <w:p w14:paraId="29E9FB49" w14:textId="77777777" w:rsidR="003F2C8F" w:rsidRPr="002E173D" w:rsidRDefault="003F2C8F" w:rsidP="00F044E7">
            <w:pPr>
              <w:rPr>
                <w:sz w:val="20"/>
                <w:szCs w:val="20"/>
              </w:rPr>
            </w:pPr>
          </w:p>
        </w:tc>
        <w:tc>
          <w:tcPr>
            <w:tcW w:w="768" w:type="dxa"/>
            <w:gridSpan w:val="2"/>
            <w:tcBorders>
              <w:top w:val="nil"/>
              <w:left w:val="nil"/>
              <w:bottom w:val="nil"/>
              <w:right w:val="nil"/>
            </w:tcBorders>
            <w:shd w:val="clear" w:color="auto" w:fill="auto"/>
            <w:noWrap/>
            <w:vAlign w:val="bottom"/>
            <w:hideMark/>
          </w:tcPr>
          <w:p w14:paraId="1059D94B" w14:textId="77777777" w:rsidR="003F2C8F" w:rsidRPr="002E173D" w:rsidRDefault="003F2C8F" w:rsidP="00F044E7">
            <w:pPr>
              <w:jc w:val="right"/>
              <w:rPr>
                <w:sz w:val="20"/>
                <w:szCs w:val="20"/>
              </w:rPr>
            </w:pPr>
          </w:p>
        </w:tc>
        <w:tc>
          <w:tcPr>
            <w:tcW w:w="852" w:type="dxa"/>
            <w:gridSpan w:val="2"/>
            <w:tcBorders>
              <w:top w:val="nil"/>
              <w:left w:val="nil"/>
              <w:bottom w:val="nil"/>
              <w:right w:val="nil"/>
            </w:tcBorders>
            <w:shd w:val="clear" w:color="auto" w:fill="auto"/>
            <w:noWrap/>
            <w:vAlign w:val="bottom"/>
            <w:hideMark/>
          </w:tcPr>
          <w:p w14:paraId="61F1C772" w14:textId="77777777" w:rsidR="003F2C8F" w:rsidRPr="002E173D" w:rsidRDefault="003F2C8F" w:rsidP="00F044E7">
            <w:pPr>
              <w:rPr>
                <w:sz w:val="20"/>
                <w:szCs w:val="20"/>
              </w:rPr>
            </w:pPr>
          </w:p>
        </w:tc>
        <w:tc>
          <w:tcPr>
            <w:tcW w:w="720" w:type="dxa"/>
            <w:tcBorders>
              <w:top w:val="nil"/>
              <w:left w:val="nil"/>
              <w:bottom w:val="nil"/>
              <w:right w:val="single" w:sz="4" w:space="0" w:color="auto"/>
            </w:tcBorders>
            <w:shd w:val="clear" w:color="auto" w:fill="auto"/>
            <w:noWrap/>
            <w:vAlign w:val="bottom"/>
            <w:hideMark/>
          </w:tcPr>
          <w:p w14:paraId="137D38E8" w14:textId="77777777" w:rsidR="003F2C8F" w:rsidRPr="002E173D" w:rsidRDefault="003F2C8F" w:rsidP="00F044E7">
            <w:pPr>
              <w:jc w:val="right"/>
              <w:rPr>
                <w:sz w:val="20"/>
                <w:szCs w:val="20"/>
              </w:rPr>
            </w:pPr>
          </w:p>
        </w:tc>
        <w:tc>
          <w:tcPr>
            <w:tcW w:w="648" w:type="dxa"/>
            <w:gridSpan w:val="2"/>
            <w:tcBorders>
              <w:top w:val="nil"/>
              <w:left w:val="single" w:sz="4" w:space="0" w:color="auto"/>
              <w:bottom w:val="nil"/>
              <w:right w:val="nil"/>
            </w:tcBorders>
            <w:shd w:val="clear" w:color="auto" w:fill="auto"/>
            <w:noWrap/>
            <w:vAlign w:val="bottom"/>
            <w:hideMark/>
          </w:tcPr>
          <w:p w14:paraId="45FCE39D" w14:textId="77777777" w:rsidR="003F2C8F" w:rsidRPr="002E173D" w:rsidRDefault="003F2C8F" w:rsidP="00F044E7">
            <w:pPr>
              <w:jc w:val="center"/>
              <w:rPr>
                <w:sz w:val="20"/>
                <w:szCs w:val="20"/>
              </w:rPr>
            </w:pPr>
          </w:p>
        </w:tc>
        <w:tc>
          <w:tcPr>
            <w:tcW w:w="972" w:type="dxa"/>
            <w:tcBorders>
              <w:top w:val="nil"/>
              <w:left w:val="nil"/>
              <w:bottom w:val="nil"/>
              <w:right w:val="nil"/>
            </w:tcBorders>
            <w:shd w:val="clear" w:color="auto" w:fill="auto"/>
            <w:noWrap/>
            <w:vAlign w:val="bottom"/>
            <w:hideMark/>
          </w:tcPr>
          <w:p w14:paraId="11B4D4E1"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bottom"/>
            <w:hideMark/>
          </w:tcPr>
          <w:p w14:paraId="61578338" w14:textId="77777777" w:rsidR="003F2C8F" w:rsidRPr="002E173D" w:rsidRDefault="003F2C8F" w:rsidP="00F044E7">
            <w:pPr>
              <w:jc w:val="right"/>
              <w:rPr>
                <w:sz w:val="20"/>
                <w:szCs w:val="20"/>
              </w:rPr>
            </w:pPr>
          </w:p>
        </w:tc>
        <w:tc>
          <w:tcPr>
            <w:tcW w:w="900" w:type="dxa"/>
            <w:tcBorders>
              <w:top w:val="nil"/>
              <w:left w:val="nil"/>
              <w:bottom w:val="nil"/>
              <w:right w:val="nil"/>
            </w:tcBorders>
            <w:shd w:val="clear" w:color="auto" w:fill="auto"/>
            <w:noWrap/>
            <w:vAlign w:val="bottom"/>
            <w:hideMark/>
          </w:tcPr>
          <w:p w14:paraId="7551E01F"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bottom"/>
            <w:hideMark/>
          </w:tcPr>
          <w:p w14:paraId="610FEADD" w14:textId="77777777" w:rsidR="003F2C8F" w:rsidRPr="002E173D" w:rsidRDefault="003F2C8F" w:rsidP="00F044E7">
            <w:pPr>
              <w:jc w:val="right"/>
              <w:rPr>
                <w:sz w:val="20"/>
                <w:szCs w:val="20"/>
              </w:rPr>
            </w:pPr>
          </w:p>
        </w:tc>
      </w:tr>
      <w:tr w:rsidR="002322B1" w:rsidRPr="002E173D" w14:paraId="725ECE1C" w14:textId="77777777" w:rsidTr="00B26847">
        <w:trPr>
          <w:trHeight w:val="300"/>
        </w:trPr>
        <w:tc>
          <w:tcPr>
            <w:tcW w:w="2070" w:type="dxa"/>
            <w:tcBorders>
              <w:top w:val="nil"/>
              <w:left w:val="nil"/>
              <w:bottom w:val="nil"/>
              <w:right w:val="nil"/>
            </w:tcBorders>
            <w:shd w:val="clear" w:color="auto" w:fill="auto"/>
            <w:noWrap/>
            <w:vAlign w:val="center"/>
            <w:hideMark/>
          </w:tcPr>
          <w:p w14:paraId="5A95DB1F" w14:textId="77777777" w:rsidR="003F2C8F" w:rsidRPr="002E173D" w:rsidRDefault="003F2C8F" w:rsidP="00F044E7">
            <w:pPr>
              <w:rPr>
                <w:i/>
                <w:iCs/>
                <w:color w:val="000000"/>
                <w:sz w:val="18"/>
                <w:szCs w:val="18"/>
              </w:rPr>
            </w:pPr>
            <w:r w:rsidRPr="002E173D">
              <w:rPr>
                <w:i/>
                <w:iCs/>
                <w:color w:val="000000"/>
                <w:sz w:val="18"/>
                <w:szCs w:val="18"/>
              </w:rPr>
              <w:t>Catalog quick order</w:t>
            </w:r>
          </w:p>
        </w:tc>
        <w:tc>
          <w:tcPr>
            <w:tcW w:w="630" w:type="dxa"/>
            <w:tcBorders>
              <w:top w:val="nil"/>
              <w:left w:val="nil"/>
              <w:bottom w:val="nil"/>
              <w:right w:val="nil"/>
            </w:tcBorders>
            <w:shd w:val="clear" w:color="auto" w:fill="auto"/>
            <w:noWrap/>
            <w:vAlign w:val="center"/>
            <w:hideMark/>
          </w:tcPr>
          <w:p w14:paraId="420416F1" w14:textId="77777777" w:rsidR="003F2C8F" w:rsidRPr="002E173D" w:rsidRDefault="003F2C8F" w:rsidP="00F044E7">
            <w:pPr>
              <w:jc w:val="right"/>
              <w:rPr>
                <w:color w:val="000000"/>
                <w:sz w:val="18"/>
                <w:szCs w:val="18"/>
              </w:rPr>
            </w:pPr>
            <w:r w:rsidRPr="002E173D">
              <w:rPr>
                <w:color w:val="000000"/>
                <w:sz w:val="18"/>
                <w:szCs w:val="18"/>
              </w:rPr>
              <w:t>1,680</w:t>
            </w:r>
          </w:p>
        </w:tc>
        <w:tc>
          <w:tcPr>
            <w:tcW w:w="810" w:type="dxa"/>
            <w:tcBorders>
              <w:top w:val="nil"/>
              <w:left w:val="nil"/>
              <w:bottom w:val="nil"/>
              <w:right w:val="nil"/>
            </w:tcBorders>
            <w:shd w:val="clear" w:color="auto" w:fill="auto"/>
            <w:noWrap/>
            <w:vAlign w:val="center"/>
            <w:hideMark/>
          </w:tcPr>
          <w:p w14:paraId="31F0FDDC" w14:textId="77777777" w:rsidR="003F2C8F" w:rsidRPr="002E173D" w:rsidRDefault="003F2C8F" w:rsidP="00F044E7">
            <w:pPr>
              <w:rPr>
                <w:color w:val="000000"/>
                <w:sz w:val="18"/>
                <w:szCs w:val="18"/>
              </w:rPr>
            </w:pPr>
            <w:r w:rsidRPr="002E173D">
              <w:rPr>
                <w:color w:val="000000"/>
                <w:sz w:val="18"/>
                <w:szCs w:val="18"/>
              </w:rPr>
              <w:t>0.21***</w:t>
            </w:r>
          </w:p>
        </w:tc>
        <w:tc>
          <w:tcPr>
            <w:tcW w:w="630" w:type="dxa"/>
            <w:tcBorders>
              <w:top w:val="nil"/>
              <w:left w:val="nil"/>
              <w:bottom w:val="nil"/>
              <w:right w:val="nil"/>
            </w:tcBorders>
            <w:shd w:val="clear" w:color="auto" w:fill="auto"/>
            <w:noWrap/>
            <w:vAlign w:val="center"/>
            <w:hideMark/>
          </w:tcPr>
          <w:p w14:paraId="0547A064" w14:textId="77777777" w:rsidR="003F2C8F" w:rsidRPr="002E173D" w:rsidRDefault="003F2C8F" w:rsidP="00F044E7">
            <w:pPr>
              <w:jc w:val="right"/>
              <w:rPr>
                <w:color w:val="000000"/>
                <w:sz w:val="18"/>
                <w:szCs w:val="18"/>
              </w:rPr>
            </w:pPr>
            <w:r w:rsidRPr="002E173D">
              <w:rPr>
                <w:color w:val="000000"/>
                <w:sz w:val="18"/>
                <w:szCs w:val="18"/>
              </w:rPr>
              <w:t>319</w:t>
            </w:r>
          </w:p>
        </w:tc>
        <w:tc>
          <w:tcPr>
            <w:tcW w:w="990" w:type="dxa"/>
            <w:tcBorders>
              <w:top w:val="nil"/>
              <w:left w:val="nil"/>
              <w:bottom w:val="nil"/>
              <w:right w:val="nil"/>
            </w:tcBorders>
            <w:shd w:val="clear" w:color="auto" w:fill="auto"/>
            <w:noWrap/>
            <w:vAlign w:val="center"/>
            <w:hideMark/>
          </w:tcPr>
          <w:p w14:paraId="27E0CA09" w14:textId="6548A0E3"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0.31</w:t>
            </w:r>
          </w:p>
        </w:tc>
        <w:tc>
          <w:tcPr>
            <w:tcW w:w="630" w:type="dxa"/>
            <w:tcBorders>
              <w:top w:val="nil"/>
              <w:left w:val="nil"/>
              <w:bottom w:val="nil"/>
              <w:right w:val="single" w:sz="4" w:space="0" w:color="auto"/>
            </w:tcBorders>
            <w:shd w:val="clear" w:color="auto" w:fill="auto"/>
            <w:noWrap/>
            <w:vAlign w:val="bottom"/>
            <w:hideMark/>
          </w:tcPr>
          <w:p w14:paraId="75B38D77"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0446F20A" w14:textId="77777777" w:rsidR="003F2C8F" w:rsidRPr="002E173D" w:rsidRDefault="003F2C8F" w:rsidP="00F044E7">
            <w:pPr>
              <w:jc w:val="right"/>
              <w:rPr>
                <w:color w:val="000000"/>
                <w:sz w:val="18"/>
                <w:szCs w:val="18"/>
              </w:rPr>
            </w:pPr>
            <w:r w:rsidRPr="002E173D">
              <w:rPr>
                <w:color w:val="000000"/>
                <w:sz w:val="18"/>
                <w:szCs w:val="18"/>
              </w:rPr>
              <w:t>1,673</w:t>
            </w:r>
          </w:p>
        </w:tc>
        <w:tc>
          <w:tcPr>
            <w:tcW w:w="990" w:type="dxa"/>
            <w:tcBorders>
              <w:top w:val="nil"/>
              <w:left w:val="nil"/>
              <w:bottom w:val="nil"/>
              <w:right w:val="nil"/>
            </w:tcBorders>
            <w:shd w:val="clear" w:color="auto" w:fill="auto"/>
            <w:noWrap/>
            <w:vAlign w:val="center"/>
            <w:hideMark/>
          </w:tcPr>
          <w:p w14:paraId="30C01B03" w14:textId="76524FD2"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0.04</w:t>
            </w:r>
          </w:p>
        </w:tc>
        <w:tc>
          <w:tcPr>
            <w:tcW w:w="768" w:type="dxa"/>
            <w:gridSpan w:val="2"/>
            <w:tcBorders>
              <w:top w:val="nil"/>
              <w:left w:val="nil"/>
              <w:bottom w:val="nil"/>
              <w:right w:val="nil"/>
            </w:tcBorders>
            <w:shd w:val="clear" w:color="auto" w:fill="auto"/>
            <w:noWrap/>
            <w:vAlign w:val="center"/>
            <w:hideMark/>
          </w:tcPr>
          <w:p w14:paraId="54D91077" w14:textId="77777777" w:rsidR="003F2C8F" w:rsidRPr="002E173D" w:rsidRDefault="003F2C8F" w:rsidP="00F044E7">
            <w:pPr>
              <w:jc w:val="right"/>
              <w:rPr>
                <w:color w:val="000000"/>
                <w:sz w:val="18"/>
                <w:szCs w:val="18"/>
              </w:rPr>
            </w:pPr>
            <w:r w:rsidRPr="002E173D">
              <w:rPr>
                <w:color w:val="000000"/>
                <w:sz w:val="18"/>
                <w:szCs w:val="18"/>
              </w:rPr>
              <w:t>319</w:t>
            </w:r>
          </w:p>
        </w:tc>
        <w:tc>
          <w:tcPr>
            <w:tcW w:w="852" w:type="dxa"/>
            <w:gridSpan w:val="2"/>
            <w:tcBorders>
              <w:top w:val="nil"/>
              <w:left w:val="nil"/>
              <w:bottom w:val="nil"/>
              <w:right w:val="nil"/>
            </w:tcBorders>
            <w:shd w:val="clear" w:color="auto" w:fill="auto"/>
            <w:noWrap/>
            <w:vAlign w:val="center"/>
            <w:hideMark/>
          </w:tcPr>
          <w:p w14:paraId="26597EEC" w14:textId="77777777" w:rsidR="003F2C8F" w:rsidRPr="002E173D" w:rsidRDefault="003F2C8F" w:rsidP="00F044E7">
            <w:pPr>
              <w:rPr>
                <w:color w:val="000000"/>
                <w:sz w:val="18"/>
                <w:szCs w:val="18"/>
              </w:rPr>
            </w:pPr>
            <w:r w:rsidRPr="002E173D">
              <w:rPr>
                <w:color w:val="000000"/>
                <w:sz w:val="18"/>
                <w:szCs w:val="18"/>
              </w:rPr>
              <w:t>0.42</w:t>
            </w:r>
          </w:p>
        </w:tc>
        <w:tc>
          <w:tcPr>
            <w:tcW w:w="720" w:type="dxa"/>
            <w:tcBorders>
              <w:top w:val="nil"/>
              <w:left w:val="nil"/>
              <w:bottom w:val="nil"/>
              <w:right w:val="single" w:sz="4" w:space="0" w:color="auto"/>
            </w:tcBorders>
            <w:shd w:val="clear" w:color="auto" w:fill="auto"/>
            <w:noWrap/>
            <w:vAlign w:val="bottom"/>
            <w:hideMark/>
          </w:tcPr>
          <w:p w14:paraId="5266E778"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50CAC83A" w14:textId="77777777" w:rsidR="003F2C8F" w:rsidRPr="002E173D" w:rsidRDefault="003F2C8F" w:rsidP="00F044E7">
            <w:pPr>
              <w:jc w:val="right"/>
              <w:rPr>
                <w:color w:val="000000"/>
                <w:sz w:val="18"/>
                <w:szCs w:val="18"/>
              </w:rPr>
            </w:pPr>
            <w:r w:rsidRPr="002E173D">
              <w:rPr>
                <w:color w:val="000000"/>
                <w:sz w:val="18"/>
                <w:szCs w:val="18"/>
              </w:rPr>
              <w:t>1,680</w:t>
            </w:r>
          </w:p>
        </w:tc>
        <w:tc>
          <w:tcPr>
            <w:tcW w:w="972" w:type="dxa"/>
            <w:tcBorders>
              <w:top w:val="nil"/>
              <w:left w:val="nil"/>
              <w:bottom w:val="nil"/>
              <w:right w:val="nil"/>
            </w:tcBorders>
            <w:shd w:val="clear" w:color="auto" w:fill="auto"/>
            <w:noWrap/>
            <w:vAlign w:val="center"/>
            <w:hideMark/>
          </w:tcPr>
          <w:p w14:paraId="0E70268D" w14:textId="2F77B90B"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0.02</w:t>
            </w:r>
          </w:p>
        </w:tc>
        <w:tc>
          <w:tcPr>
            <w:tcW w:w="630" w:type="dxa"/>
            <w:tcBorders>
              <w:top w:val="nil"/>
              <w:left w:val="nil"/>
              <w:bottom w:val="nil"/>
              <w:right w:val="nil"/>
            </w:tcBorders>
            <w:shd w:val="clear" w:color="auto" w:fill="auto"/>
            <w:noWrap/>
            <w:vAlign w:val="center"/>
            <w:hideMark/>
          </w:tcPr>
          <w:p w14:paraId="7F839BA7" w14:textId="77777777" w:rsidR="003F2C8F" w:rsidRPr="002E173D" w:rsidRDefault="003F2C8F" w:rsidP="00F044E7">
            <w:pPr>
              <w:jc w:val="right"/>
              <w:rPr>
                <w:color w:val="000000"/>
                <w:sz w:val="18"/>
                <w:szCs w:val="18"/>
              </w:rPr>
            </w:pPr>
            <w:r w:rsidRPr="002E173D">
              <w:rPr>
                <w:color w:val="000000"/>
                <w:sz w:val="18"/>
                <w:szCs w:val="18"/>
              </w:rPr>
              <w:t>319</w:t>
            </w:r>
          </w:p>
        </w:tc>
        <w:tc>
          <w:tcPr>
            <w:tcW w:w="900" w:type="dxa"/>
            <w:tcBorders>
              <w:top w:val="nil"/>
              <w:left w:val="nil"/>
              <w:bottom w:val="nil"/>
              <w:right w:val="nil"/>
            </w:tcBorders>
            <w:shd w:val="clear" w:color="auto" w:fill="auto"/>
            <w:noWrap/>
            <w:vAlign w:val="center"/>
            <w:hideMark/>
          </w:tcPr>
          <w:p w14:paraId="76F74ADA" w14:textId="77777777" w:rsidR="003F2C8F" w:rsidRPr="002E173D" w:rsidRDefault="003F2C8F" w:rsidP="00F044E7">
            <w:pPr>
              <w:rPr>
                <w:color w:val="000000"/>
                <w:sz w:val="18"/>
                <w:szCs w:val="18"/>
              </w:rPr>
            </w:pPr>
            <w:r w:rsidRPr="002E173D">
              <w:rPr>
                <w:color w:val="000000"/>
                <w:sz w:val="18"/>
                <w:szCs w:val="18"/>
              </w:rPr>
              <w:t>0.43</w:t>
            </w:r>
          </w:p>
        </w:tc>
        <w:tc>
          <w:tcPr>
            <w:tcW w:w="630" w:type="dxa"/>
            <w:tcBorders>
              <w:top w:val="nil"/>
              <w:left w:val="nil"/>
              <w:bottom w:val="nil"/>
              <w:right w:val="nil"/>
            </w:tcBorders>
            <w:shd w:val="clear" w:color="auto" w:fill="auto"/>
            <w:noWrap/>
            <w:vAlign w:val="bottom"/>
            <w:hideMark/>
          </w:tcPr>
          <w:p w14:paraId="07FF90B3" w14:textId="77777777" w:rsidR="003F2C8F" w:rsidRPr="002E173D" w:rsidRDefault="003F2C8F" w:rsidP="00F044E7">
            <w:pPr>
              <w:jc w:val="right"/>
              <w:rPr>
                <w:color w:val="000000"/>
                <w:sz w:val="18"/>
                <w:szCs w:val="18"/>
              </w:rPr>
            </w:pPr>
          </w:p>
        </w:tc>
      </w:tr>
      <w:tr w:rsidR="002322B1" w:rsidRPr="002E173D" w14:paraId="5F27AE37" w14:textId="77777777" w:rsidTr="00B26847">
        <w:trPr>
          <w:trHeight w:val="300"/>
        </w:trPr>
        <w:tc>
          <w:tcPr>
            <w:tcW w:w="2070" w:type="dxa"/>
            <w:tcBorders>
              <w:top w:val="nil"/>
              <w:left w:val="nil"/>
              <w:bottom w:val="nil"/>
              <w:right w:val="nil"/>
            </w:tcBorders>
            <w:shd w:val="clear" w:color="auto" w:fill="auto"/>
            <w:noWrap/>
            <w:vAlign w:val="center"/>
            <w:hideMark/>
          </w:tcPr>
          <w:p w14:paraId="3A15F305" w14:textId="77777777" w:rsidR="003F2C8F" w:rsidRPr="002E173D" w:rsidRDefault="003F2C8F" w:rsidP="00F044E7">
            <w:pPr>
              <w:rPr>
                <w:i/>
                <w:iCs/>
                <w:color w:val="000000"/>
                <w:sz w:val="18"/>
                <w:szCs w:val="18"/>
              </w:rPr>
            </w:pPr>
            <w:r w:rsidRPr="002E173D">
              <w:rPr>
                <w:i/>
                <w:iCs/>
                <w:color w:val="000000"/>
                <w:sz w:val="18"/>
                <w:szCs w:val="18"/>
              </w:rPr>
              <w:t>Deferred payment</w:t>
            </w:r>
          </w:p>
        </w:tc>
        <w:tc>
          <w:tcPr>
            <w:tcW w:w="630" w:type="dxa"/>
            <w:tcBorders>
              <w:top w:val="nil"/>
              <w:left w:val="nil"/>
              <w:bottom w:val="nil"/>
              <w:right w:val="nil"/>
            </w:tcBorders>
            <w:shd w:val="clear" w:color="auto" w:fill="auto"/>
            <w:noWrap/>
            <w:vAlign w:val="center"/>
            <w:hideMark/>
          </w:tcPr>
          <w:p w14:paraId="7718E18D" w14:textId="77777777" w:rsidR="003F2C8F" w:rsidRPr="002E173D" w:rsidRDefault="003F2C8F" w:rsidP="00F044E7">
            <w:pPr>
              <w:jc w:val="right"/>
              <w:rPr>
                <w:color w:val="000000"/>
                <w:sz w:val="18"/>
                <w:szCs w:val="18"/>
              </w:rPr>
            </w:pPr>
            <w:r w:rsidRPr="002E173D">
              <w:rPr>
                <w:color w:val="000000"/>
                <w:sz w:val="18"/>
                <w:szCs w:val="18"/>
              </w:rPr>
              <w:t>435</w:t>
            </w:r>
          </w:p>
        </w:tc>
        <w:tc>
          <w:tcPr>
            <w:tcW w:w="810" w:type="dxa"/>
            <w:tcBorders>
              <w:top w:val="nil"/>
              <w:left w:val="nil"/>
              <w:bottom w:val="nil"/>
              <w:right w:val="nil"/>
            </w:tcBorders>
            <w:shd w:val="clear" w:color="auto" w:fill="auto"/>
            <w:noWrap/>
            <w:vAlign w:val="center"/>
            <w:hideMark/>
          </w:tcPr>
          <w:p w14:paraId="1091DD28" w14:textId="77777777" w:rsidR="003F2C8F" w:rsidRPr="002E173D" w:rsidRDefault="003F2C8F" w:rsidP="00F044E7">
            <w:pPr>
              <w:rPr>
                <w:color w:val="000000"/>
                <w:sz w:val="18"/>
                <w:szCs w:val="18"/>
              </w:rPr>
            </w:pPr>
            <w:r w:rsidRPr="002E173D">
              <w:rPr>
                <w:color w:val="000000"/>
                <w:sz w:val="18"/>
                <w:szCs w:val="18"/>
              </w:rPr>
              <w:t>0.57***</w:t>
            </w:r>
          </w:p>
        </w:tc>
        <w:tc>
          <w:tcPr>
            <w:tcW w:w="630" w:type="dxa"/>
            <w:tcBorders>
              <w:top w:val="nil"/>
              <w:left w:val="nil"/>
              <w:bottom w:val="nil"/>
              <w:right w:val="nil"/>
            </w:tcBorders>
            <w:shd w:val="clear" w:color="auto" w:fill="auto"/>
            <w:noWrap/>
            <w:vAlign w:val="center"/>
            <w:hideMark/>
          </w:tcPr>
          <w:p w14:paraId="46DDEF9E" w14:textId="77777777" w:rsidR="003F2C8F" w:rsidRPr="002E173D" w:rsidRDefault="003F2C8F" w:rsidP="00F044E7">
            <w:pPr>
              <w:jc w:val="right"/>
              <w:rPr>
                <w:color w:val="000000"/>
                <w:sz w:val="18"/>
                <w:szCs w:val="18"/>
              </w:rPr>
            </w:pPr>
            <w:r w:rsidRPr="002E173D">
              <w:rPr>
                <w:color w:val="000000"/>
                <w:sz w:val="18"/>
                <w:szCs w:val="18"/>
              </w:rPr>
              <w:t>2,302</w:t>
            </w:r>
          </w:p>
        </w:tc>
        <w:tc>
          <w:tcPr>
            <w:tcW w:w="990" w:type="dxa"/>
            <w:tcBorders>
              <w:top w:val="nil"/>
              <w:left w:val="nil"/>
              <w:bottom w:val="nil"/>
              <w:right w:val="nil"/>
            </w:tcBorders>
            <w:shd w:val="clear" w:color="auto" w:fill="auto"/>
            <w:noWrap/>
            <w:vAlign w:val="center"/>
            <w:hideMark/>
          </w:tcPr>
          <w:p w14:paraId="4B3E610E" w14:textId="42CF8AB8"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0.15***</w:t>
            </w:r>
          </w:p>
        </w:tc>
        <w:tc>
          <w:tcPr>
            <w:tcW w:w="630" w:type="dxa"/>
            <w:tcBorders>
              <w:top w:val="nil"/>
              <w:left w:val="nil"/>
              <w:bottom w:val="nil"/>
              <w:right w:val="single" w:sz="4" w:space="0" w:color="auto"/>
            </w:tcBorders>
            <w:shd w:val="clear" w:color="auto" w:fill="auto"/>
            <w:noWrap/>
            <w:vAlign w:val="bottom"/>
            <w:hideMark/>
          </w:tcPr>
          <w:p w14:paraId="331E3C11"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29F313D2" w14:textId="77777777" w:rsidR="003F2C8F" w:rsidRPr="002E173D" w:rsidRDefault="003F2C8F" w:rsidP="00F044E7">
            <w:pPr>
              <w:jc w:val="right"/>
              <w:rPr>
                <w:color w:val="000000"/>
                <w:sz w:val="18"/>
                <w:szCs w:val="18"/>
              </w:rPr>
            </w:pPr>
            <w:r w:rsidRPr="002E173D">
              <w:rPr>
                <w:color w:val="000000"/>
                <w:sz w:val="18"/>
                <w:szCs w:val="18"/>
              </w:rPr>
              <w:t>432</w:t>
            </w:r>
          </w:p>
        </w:tc>
        <w:tc>
          <w:tcPr>
            <w:tcW w:w="990" w:type="dxa"/>
            <w:tcBorders>
              <w:top w:val="nil"/>
              <w:left w:val="nil"/>
              <w:bottom w:val="nil"/>
              <w:right w:val="nil"/>
            </w:tcBorders>
            <w:shd w:val="clear" w:color="auto" w:fill="auto"/>
            <w:noWrap/>
            <w:vAlign w:val="center"/>
            <w:hideMark/>
          </w:tcPr>
          <w:p w14:paraId="6D4C293E" w14:textId="1E826C6D"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0.29*</w:t>
            </w:r>
          </w:p>
        </w:tc>
        <w:tc>
          <w:tcPr>
            <w:tcW w:w="768" w:type="dxa"/>
            <w:gridSpan w:val="2"/>
            <w:tcBorders>
              <w:top w:val="nil"/>
              <w:left w:val="nil"/>
              <w:bottom w:val="nil"/>
              <w:right w:val="nil"/>
            </w:tcBorders>
            <w:shd w:val="clear" w:color="auto" w:fill="auto"/>
            <w:noWrap/>
            <w:vAlign w:val="center"/>
            <w:hideMark/>
          </w:tcPr>
          <w:p w14:paraId="1DD71414" w14:textId="77777777" w:rsidR="003F2C8F" w:rsidRPr="002E173D" w:rsidRDefault="003F2C8F" w:rsidP="00F044E7">
            <w:pPr>
              <w:jc w:val="right"/>
              <w:rPr>
                <w:color w:val="000000"/>
                <w:sz w:val="18"/>
                <w:szCs w:val="18"/>
              </w:rPr>
            </w:pPr>
            <w:r w:rsidRPr="002E173D">
              <w:rPr>
                <w:color w:val="000000"/>
                <w:sz w:val="18"/>
                <w:szCs w:val="18"/>
              </w:rPr>
              <w:t>2,297</w:t>
            </w:r>
          </w:p>
        </w:tc>
        <w:tc>
          <w:tcPr>
            <w:tcW w:w="852" w:type="dxa"/>
            <w:gridSpan w:val="2"/>
            <w:tcBorders>
              <w:top w:val="nil"/>
              <w:left w:val="nil"/>
              <w:bottom w:val="nil"/>
              <w:right w:val="nil"/>
            </w:tcBorders>
            <w:shd w:val="clear" w:color="auto" w:fill="auto"/>
            <w:noWrap/>
            <w:vAlign w:val="center"/>
            <w:hideMark/>
          </w:tcPr>
          <w:p w14:paraId="5F2A141D" w14:textId="1A112DAB"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0.15**</w:t>
            </w:r>
          </w:p>
        </w:tc>
        <w:tc>
          <w:tcPr>
            <w:tcW w:w="720" w:type="dxa"/>
            <w:tcBorders>
              <w:top w:val="nil"/>
              <w:left w:val="nil"/>
              <w:bottom w:val="nil"/>
              <w:right w:val="single" w:sz="4" w:space="0" w:color="auto"/>
            </w:tcBorders>
            <w:shd w:val="clear" w:color="auto" w:fill="auto"/>
            <w:noWrap/>
            <w:vAlign w:val="bottom"/>
            <w:hideMark/>
          </w:tcPr>
          <w:p w14:paraId="6C5275FF"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3285B332" w14:textId="77777777" w:rsidR="003F2C8F" w:rsidRPr="002E173D" w:rsidRDefault="003F2C8F" w:rsidP="00F044E7">
            <w:pPr>
              <w:jc w:val="right"/>
              <w:rPr>
                <w:color w:val="000000"/>
                <w:sz w:val="18"/>
                <w:szCs w:val="18"/>
              </w:rPr>
            </w:pPr>
            <w:r w:rsidRPr="002E173D">
              <w:rPr>
                <w:color w:val="000000"/>
                <w:sz w:val="18"/>
                <w:szCs w:val="18"/>
              </w:rPr>
              <w:t>435</w:t>
            </w:r>
          </w:p>
        </w:tc>
        <w:tc>
          <w:tcPr>
            <w:tcW w:w="972" w:type="dxa"/>
            <w:tcBorders>
              <w:top w:val="nil"/>
              <w:left w:val="nil"/>
              <w:bottom w:val="nil"/>
              <w:right w:val="nil"/>
            </w:tcBorders>
            <w:shd w:val="clear" w:color="auto" w:fill="auto"/>
            <w:noWrap/>
            <w:vAlign w:val="center"/>
            <w:hideMark/>
          </w:tcPr>
          <w:p w14:paraId="4E384CDF" w14:textId="603FA4F4"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0.39***</w:t>
            </w:r>
          </w:p>
        </w:tc>
        <w:tc>
          <w:tcPr>
            <w:tcW w:w="630" w:type="dxa"/>
            <w:tcBorders>
              <w:top w:val="nil"/>
              <w:left w:val="nil"/>
              <w:bottom w:val="nil"/>
              <w:right w:val="nil"/>
            </w:tcBorders>
            <w:shd w:val="clear" w:color="auto" w:fill="auto"/>
            <w:noWrap/>
            <w:vAlign w:val="center"/>
            <w:hideMark/>
          </w:tcPr>
          <w:p w14:paraId="60E9DA55" w14:textId="77777777" w:rsidR="003F2C8F" w:rsidRPr="002E173D" w:rsidRDefault="003F2C8F" w:rsidP="00F044E7">
            <w:pPr>
              <w:jc w:val="right"/>
              <w:rPr>
                <w:color w:val="000000"/>
                <w:sz w:val="18"/>
                <w:szCs w:val="18"/>
              </w:rPr>
            </w:pPr>
            <w:r w:rsidRPr="002E173D">
              <w:rPr>
                <w:color w:val="000000"/>
                <w:sz w:val="18"/>
                <w:szCs w:val="18"/>
              </w:rPr>
              <w:t>2,302</w:t>
            </w:r>
          </w:p>
        </w:tc>
        <w:tc>
          <w:tcPr>
            <w:tcW w:w="900" w:type="dxa"/>
            <w:tcBorders>
              <w:top w:val="nil"/>
              <w:left w:val="nil"/>
              <w:bottom w:val="nil"/>
              <w:right w:val="nil"/>
            </w:tcBorders>
            <w:shd w:val="clear" w:color="auto" w:fill="auto"/>
            <w:noWrap/>
            <w:vAlign w:val="center"/>
            <w:hideMark/>
          </w:tcPr>
          <w:p w14:paraId="0669C81F" w14:textId="3C1CA362"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0.05</w:t>
            </w:r>
          </w:p>
        </w:tc>
        <w:tc>
          <w:tcPr>
            <w:tcW w:w="630" w:type="dxa"/>
            <w:tcBorders>
              <w:top w:val="nil"/>
              <w:left w:val="nil"/>
              <w:bottom w:val="nil"/>
              <w:right w:val="nil"/>
            </w:tcBorders>
            <w:shd w:val="clear" w:color="auto" w:fill="auto"/>
            <w:noWrap/>
            <w:vAlign w:val="bottom"/>
            <w:hideMark/>
          </w:tcPr>
          <w:p w14:paraId="232F0D8D" w14:textId="77777777" w:rsidR="003F2C8F" w:rsidRPr="002E173D" w:rsidRDefault="003F2C8F" w:rsidP="00F044E7">
            <w:pPr>
              <w:jc w:val="right"/>
              <w:rPr>
                <w:color w:val="000000"/>
                <w:sz w:val="18"/>
                <w:szCs w:val="18"/>
              </w:rPr>
            </w:pPr>
          </w:p>
        </w:tc>
      </w:tr>
      <w:tr w:rsidR="002322B1" w:rsidRPr="002E173D" w14:paraId="6068D9FD" w14:textId="77777777" w:rsidTr="00B26847">
        <w:trPr>
          <w:trHeight w:hRule="exact" w:val="480"/>
        </w:trPr>
        <w:tc>
          <w:tcPr>
            <w:tcW w:w="2070" w:type="dxa"/>
            <w:tcBorders>
              <w:top w:val="nil"/>
              <w:left w:val="nil"/>
              <w:bottom w:val="nil"/>
              <w:right w:val="nil"/>
            </w:tcBorders>
            <w:shd w:val="clear" w:color="auto" w:fill="auto"/>
            <w:vAlign w:val="center"/>
            <w:hideMark/>
          </w:tcPr>
          <w:p w14:paraId="10536593" w14:textId="77777777" w:rsidR="003F2C8F" w:rsidRPr="002E173D" w:rsidRDefault="003F2C8F" w:rsidP="00F044E7">
            <w:pPr>
              <w:rPr>
                <w:i/>
                <w:iCs/>
                <w:color w:val="000000"/>
                <w:sz w:val="18"/>
                <w:szCs w:val="18"/>
              </w:rPr>
            </w:pPr>
            <w:r w:rsidRPr="002E173D">
              <w:rPr>
                <w:i/>
                <w:iCs/>
                <w:color w:val="000000"/>
                <w:sz w:val="18"/>
                <w:szCs w:val="18"/>
              </w:rPr>
              <w:t>PayPal express</w:t>
            </w:r>
            <w:r w:rsidRPr="002E173D">
              <w:rPr>
                <w:i/>
                <w:iCs/>
                <w:color w:val="000000"/>
                <w:sz w:val="18"/>
                <w:szCs w:val="18"/>
              </w:rPr>
              <w:br/>
              <w:t>checkout</w:t>
            </w:r>
          </w:p>
        </w:tc>
        <w:tc>
          <w:tcPr>
            <w:tcW w:w="630" w:type="dxa"/>
            <w:tcBorders>
              <w:top w:val="nil"/>
              <w:left w:val="nil"/>
              <w:bottom w:val="nil"/>
              <w:right w:val="nil"/>
            </w:tcBorders>
            <w:shd w:val="clear" w:color="auto" w:fill="auto"/>
            <w:noWrap/>
            <w:vAlign w:val="center"/>
            <w:hideMark/>
          </w:tcPr>
          <w:p w14:paraId="6A6C79F6" w14:textId="77777777" w:rsidR="003F2C8F" w:rsidRPr="002E173D" w:rsidRDefault="003F2C8F" w:rsidP="00F044E7">
            <w:pPr>
              <w:jc w:val="right"/>
              <w:rPr>
                <w:color w:val="000000"/>
                <w:sz w:val="18"/>
                <w:szCs w:val="18"/>
              </w:rPr>
            </w:pPr>
            <w:r w:rsidRPr="002E173D">
              <w:rPr>
                <w:color w:val="000000"/>
                <w:sz w:val="18"/>
                <w:szCs w:val="18"/>
              </w:rPr>
              <w:t>430</w:t>
            </w:r>
          </w:p>
        </w:tc>
        <w:tc>
          <w:tcPr>
            <w:tcW w:w="810" w:type="dxa"/>
            <w:tcBorders>
              <w:top w:val="nil"/>
              <w:left w:val="nil"/>
              <w:bottom w:val="nil"/>
              <w:right w:val="nil"/>
            </w:tcBorders>
            <w:shd w:val="clear" w:color="auto" w:fill="auto"/>
            <w:noWrap/>
            <w:vAlign w:val="center"/>
            <w:hideMark/>
          </w:tcPr>
          <w:p w14:paraId="5E8FD018" w14:textId="77777777" w:rsidR="003F2C8F" w:rsidRPr="002E173D" w:rsidRDefault="003F2C8F" w:rsidP="00F044E7">
            <w:pPr>
              <w:rPr>
                <w:color w:val="000000"/>
                <w:sz w:val="18"/>
                <w:szCs w:val="18"/>
              </w:rPr>
            </w:pPr>
            <w:r w:rsidRPr="002E173D">
              <w:rPr>
                <w:color w:val="000000"/>
                <w:sz w:val="18"/>
                <w:szCs w:val="18"/>
              </w:rPr>
              <w:t>0.00</w:t>
            </w:r>
          </w:p>
        </w:tc>
        <w:tc>
          <w:tcPr>
            <w:tcW w:w="630" w:type="dxa"/>
            <w:tcBorders>
              <w:top w:val="nil"/>
              <w:left w:val="nil"/>
              <w:bottom w:val="nil"/>
              <w:right w:val="nil"/>
            </w:tcBorders>
            <w:shd w:val="clear" w:color="auto" w:fill="auto"/>
            <w:noWrap/>
            <w:vAlign w:val="center"/>
            <w:hideMark/>
          </w:tcPr>
          <w:p w14:paraId="4E2F20FA" w14:textId="77777777" w:rsidR="003F2C8F" w:rsidRPr="002E173D" w:rsidRDefault="003F2C8F" w:rsidP="00F044E7">
            <w:pPr>
              <w:jc w:val="right"/>
              <w:rPr>
                <w:color w:val="000000"/>
                <w:sz w:val="18"/>
                <w:szCs w:val="18"/>
              </w:rPr>
            </w:pPr>
            <w:r w:rsidRPr="002E173D">
              <w:rPr>
                <w:color w:val="000000"/>
                <w:sz w:val="18"/>
                <w:szCs w:val="18"/>
              </w:rPr>
              <w:t>2,700</w:t>
            </w:r>
          </w:p>
        </w:tc>
        <w:tc>
          <w:tcPr>
            <w:tcW w:w="990" w:type="dxa"/>
            <w:tcBorders>
              <w:top w:val="nil"/>
              <w:left w:val="nil"/>
              <w:bottom w:val="nil"/>
              <w:right w:val="nil"/>
            </w:tcBorders>
            <w:shd w:val="clear" w:color="auto" w:fill="auto"/>
            <w:noWrap/>
            <w:vAlign w:val="center"/>
            <w:hideMark/>
          </w:tcPr>
          <w:p w14:paraId="0111051E" w14:textId="77777777" w:rsidR="003F2C8F" w:rsidRPr="002E173D" w:rsidRDefault="003F2C8F" w:rsidP="00F044E7">
            <w:pPr>
              <w:rPr>
                <w:color w:val="000000"/>
                <w:sz w:val="18"/>
                <w:szCs w:val="18"/>
              </w:rPr>
            </w:pPr>
            <w:r w:rsidRPr="002E173D">
              <w:rPr>
                <w:color w:val="000000"/>
                <w:sz w:val="18"/>
                <w:szCs w:val="18"/>
              </w:rPr>
              <w:t>0.04*</w:t>
            </w:r>
          </w:p>
        </w:tc>
        <w:tc>
          <w:tcPr>
            <w:tcW w:w="630" w:type="dxa"/>
            <w:tcBorders>
              <w:top w:val="nil"/>
              <w:left w:val="nil"/>
              <w:bottom w:val="nil"/>
              <w:right w:val="single" w:sz="4" w:space="0" w:color="auto"/>
            </w:tcBorders>
            <w:shd w:val="clear" w:color="auto" w:fill="auto"/>
            <w:noWrap/>
            <w:vAlign w:val="bottom"/>
            <w:hideMark/>
          </w:tcPr>
          <w:p w14:paraId="04FE11C4"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21FC32B8" w14:textId="77777777" w:rsidR="003F2C8F" w:rsidRPr="002E173D" w:rsidRDefault="003F2C8F" w:rsidP="00F044E7">
            <w:pPr>
              <w:jc w:val="right"/>
              <w:rPr>
                <w:color w:val="000000"/>
                <w:sz w:val="18"/>
                <w:szCs w:val="18"/>
              </w:rPr>
            </w:pPr>
            <w:r w:rsidRPr="002E173D">
              <w:rPr>
                <w:color w:val="000000"/>
                <w:sz w:val="18"/>
                <w:szCs w:val="18"/>
              </w:rPr>
              <w:t>427</w:t>
            </w:r>
          </w:p>
        </w:tc>
        <w:tc>
          <w:tcPr>
            <w:tcW w:w="990" w:type="dxa"/>
            <w:tcBorders>
              <w:top w:val="nil"/>
              <w:left w:val="nil"/>
              <w:bottom w:val="nil"/>
              <w:right w:val="nil"/>
            </w:tcBorders>
            <w:shd w:val="clear" w:color="auto" w:fill="auto"/>
            <w:noWrap/>
            <w:vAlign w:val="center"/>
            <w:hideMark/>
          </w:tcPr>
          <w:p w14:paraId="633289C0" w14:textId="7B8180AA"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0.09</w:t>
            </w:r>
          </w:p>
        </w:tc>
        <w:tc>
          <w:tcPr>
            <w:tcW w:w="768" w:type="dxa"/>
            <w:gridSpan w:val="2"/>
            <w:tcBorders>
              <w:top w:val="nil"/>
              <w:left w:val="nil"/>
              <w:bottom w:val="nil"/>
              <w:right w:val="nil"/>
            </w:tcBorders>
            <w:shd w:val="clear" w:color="auto" w:fill="auto"/>
            <w:noWrap/>
            <w:vAlign w:val="center"/>
            <w:hideMark/>
          </w:tcPr>
          <w:p w14:paraId="24DB818D" w14:textId="77777777" w:rsidR="003F2C8F" w:rsidRPr="002E173D" w:rsidRDefault="003F2C8F" w:rsidP="00F044E7">
            <w:pPr>
              <w:jc w:val="right"/>
              <w:rPr>
                <w:color w:val="000000"/>
                <w:sz w:val="18"/>
                <w:szCs w:val="18"/>
              </w:rPr>
            </w:pPr>
            <w:r w:rsidRPr="002E173D">
              <w:rPr>
                <w:color w:val="000000"/>
                <w:sz w:val="18"/>
                <w:szCs w:val="18"/>
              </w:rPr>
              <w:t>2,692</w:t>
            </w:r>
          </w:p>
        </w:tc>
        <w:tc>
          <w:tcPr>
            <w:tcW w:w="852" w:type="dxa"/>
            <w:gridSpan w:val="2"/>
            <w:tcBorders>
              <w:top w:val="nil"/>
              <w:left w:val="nil"/>
              <w:bottom w:val="nil"/>
              <w:right w:val="nil"/>
            </w:tcBorders>
            <w:shd w:val="clear" w:color="auto" w:fill="auto"/>
            <w:noWrap/>
            <w:vAlign w:val="center"/>
            <w:hideMark/>
          </w:tcPr>
          <w:p w14:paraId="1405C482" w14:textId="3F8EE3E0"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0.11*</w:t>
            </w:r>
          </w:p>
        </w:tc>
        <w:tc>
          <w:tcPr>
            <w:tcW w:w="720" w:type="dxa"/>
            <w:tcBorders>
              <w:top w:val="nil"/>
              <w:left w:val="nil"/>
              <w:bottom w:val="nil"/>
              <w:right w:val="single" w:sz="4" w:space="0" w:color="auto"/>
            </w:tcBorders>
            <w:shd w:val="clear" w:color="auto" w:fill="auto"/>
            <w:noWrap/>
            <w:vAlign w:val="bottom"/>
            <w:hideMark/>
          </w:tcPr>
          <w:p w14:paraId="3C50713D"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75150BF8" w14:textId="77777777" w:rsidR="003F2C8F" w:rsidRPr="002E173D" w:rsidRDefault="003F2C8F" w:rsidP="00F044E7">
            <w:pPr>
              <w:jc w:val="right"/>
              <w:rPr>
                <w:color w:val="000000"/>
                <w:sz w:val="18"/>
                <w:szCs w:val="18"/>
              </w:rPr>
            </w:pPr>
            <w:r w:rsidRPr="002E173D">
              <w:rPr>
                <w:color w:val="000000"/>
                <w:sz w:val="18"/>
                <w:szCs w:val="18"/>
              </w:rPr>
              <w:t>430</w:t>
            </w:r>
          </w:p>
        </w:tc>
        <w:tc>
          <w:tcPr>
            <w:tcW w:w="972" w:type="dxa"/>
            <w:tcBorders>
              <w:top w:val="nil"/>
              <w:left w:val="nil"/>
              <w:bottom w:val="nil"/>
              <w:right w:val="nil"/>
            </w:tcBorders>
            <w:shd w:val="clear" w:color="auto" w:fill="auto"/>
            <w:noWrap/>
            <w:vAlign w:val="center"/>
            <w:hideMark/>
          </w:tcPr>
          <w:p w14:paraId="43792EFE" w14:textId="1EB55F83"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0.10</w:t>
            </w:r>
          </w:p>
        </w:tc>
        <w:tc>
          <w:tcPr>
            <w:tcW w:w="630" w:type="dxa"/>
            <w:tcBorders>
              <w:top w:val="nil"/>
              <w:left w:val="nil"/>
              <w:bottom w:val="nil"/>
              <w:right w:val="nil"/>
            </w:tcBorders>
            <w:shd w:val="clear" w:color="auto" w:fill="auto"/>
            <w:noWrap/>
            <w:vAlign w:val="center"/>
            <w:hideMark/>
          </w:tcPr>
          <w:p w14:paraId="1B0C9088" w14:textId="77777777" w:rsidR="003F2C8F" w:rsidRPr="002E173D" w:rsidRDefault="003F2C8F" w:rsidP="00F044E7">
            <w:pPr>
              <w:jc w:val="right"/>
              <w:rPr>
                <w:color w:val="000000"/>
                <w:sz w:val="18"/>
                <w:szCs w:val="18"/>
              </w:rPr>
            </w:pPr>
            <w:r w:rsidRPr="002E173D">
              <w:rPr>
                <w:color w:val="000000"/>
                <w:sz w:val="18"/>
                <w:szCs w:val="18"/>
              </w:rPr>
              <w:t>2,700</w:t>
            </w:r>
          </w:p>
        </w:tc>
        <w:tc>
          <w:tcPr>
            <w:tcW w:w="900" w:type="dxa"/>
            <w:tcBorders>
              <w:top w:val="nil"/>
              <w:left w:val="nil"/>
              <w:bottom w:val="nil"/>
              <w:right w:val="nil"/>
            </w:tcBorders>
            <w:shd w:val="clear" w:color="auto" w:fill="auto"/>
            <w:noWrap/>
            <w:vAlign w:val="center"/>
            <w:hideMark/>
          </w:tcPr>
          <w:p w14:paraId="4C11651B" w14:textId="27C8AC69"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0.03</w:t>
            </w:r>
          </w:p>
        </w:tc>
        <w:tc>
          <w:tcPr>
            <w:tcW w:w="630" w:type="dxa"/>
            <w:tcBorders>
              <w:top w:val="nil"/>
              <w:left w:val="nil"/>
              <w:bottom w:val="nil"/>
              <w:right w:val="nil"/>
            </w:tcBorders>
            <w:shd w:val="clear" w:color="auto" w:fill="auto"/>
            <w:noWrap/>
            <w:vAlign w:val="bottom"/>
            <w:hideMark/>
          </w:tcPr>
          <w:p w14:paraId="5260A362" w14:textId="77777777" w:rsidR="003F2C8F" w:rsidRPr="002E173D" w:rsidRDefault="003F2C8F" w:rsidP="00F044E7">
            <w:pPr>
              <w:jc w:val="right"/>
              <w:rPr>
                <w:color w:val="000000"/>
                <w:sz w:val="18"/>
                <w:szCs w:val="18"/>
              </w:rPr>
            </w:pPr>
          </w:p>
        </w:tc>
      </w:tr>
      <w:tr w:rsidR="002322B1" w:rsidRPr="002E173D" w14:paraId="692DDC0D" w14:textId="77777777" w:rsidTr="00B26847">
        <w:trPr>
          <w:trHeight w:hRule="exact" w:val="300"/>
        </w:trPr>
        <w:tc>
          <w:tcPr>
            <w:tcW w:w="2700" w:type="dxa"/>
            <w:gridSpan w:val="2"/>
            <w:tcBorders>
              <w:top w:val="nil"/>
              <w:left w:val="nil"/>
              <w:bottom w:val="nil"/>
              <w:right w:val="nil"/>
            </w:tcBorders>
            <w:shd w:val="clear" w:color="auto" w:fill="auto"/>
            <w:noWrap/>
            <w:vAlign w:val="center"/>
            <w:hideMark/>
          </w:tcPr>
          <w:p w14:paraId="317FB4A0" w14:textId="5FE9844A" w:rsidR="003F2C8F" w:rsidRPr="002E173D" w:rsidRDefault="003F2C8F" w:rsidP="00F044E7">
            <w:pPr>
              <w:rPr>
                <w:b/>
                <w:bCs/>
                <w:color w:val="000000"/>
                <w:sz w:val="18"/>
                <w:szCs w:val="18"/>
              </w:rPr>
            </w:pPr>
            <w:r w:rsidRPr="002E173D">
              <w:rPr>
                <w:b/>
                <w:bCs/>
                <w:color w:val="000000"/>
                <w:sz w:val="18"/>
                <w:szCs w:val="18"/>
              </w:rPr>
              <w:t>Interaction Capability</w:t>
            </w:r>
          </w:p>
        </w:tc>
        <w:tc>
          <w:tcPr>
            <w:tcW w:w="810" w:type="dxa"/>
            <w:tcBorders>
              <w:top w:val="nil"/>
              <w:left w:val="nil"/>
              <w:bottom w:val="nil"/>
              <w:right w:val="nil"/>
            </w:tcBorders>
            <w:shd w:val="clear" w:color="auto" w:fill="auto"/>
            <w:noWrap/>
            <w:vAlign w:val="bottom"/>
            <w:hideMark/>
          </w:tcPr>
          <w:p w14:paraId="0B411F51" w14:textId="77777777" w:rsidR="003F2C8F" w:rsidRPr="002E173D" w:rsidRDefault="003F2C8F" w:rsidP="00F044E7">
            <w:pPr>
              <w:rPr>
                <w:b/>
                <w:bCs/>
                <w:color w:val="000000"/>
                <w:sz w:val="18"/>
                <w:szCs w:val="18"/>
              </w:rPr>
            </w:pPr>
          </w:p>
        </w:tc>
        <w:tc>
          <w:tcPr>
            <w:tcW w:w="630" w:type="dxa"/>
            <w:tcBorders>
              <w:top w:val="nil"/>
              <w:left w:val="nil"/>
              <w:bottom w:val="nil"/>
              <w:right w:val="nil"/>
            </w:tcBorders>
            <w:shd w:val="clear" w:color="auto" w:fill="auto"/>
            <w:noWrap/>
            <w:vAlign w:val="bottom"/>
            <w:hideMark/>
          </w:tcPr>
          <w:p w14:paraId="5C5B1AF3" w14:textId="77777777" w:rsidR="003F2C8F" w:rsidRPr="002E173D" w:rsidRDefault="003F2C8F" w:rsidP="00F044E7">
            <w:pPr>
              <w:jc w:val="right"/>
              <w:rPr>
                <w:sz w:val="20"/>
                <w:szCs w:val="20"/>
              </w:rPr>
            </w:pPr>
          </w:p>
        </w:tc>
        <w:tc>
          <w:tcPr>
            <w:tcW w:w="990" w:type="dxa"/>
            <w:tcBorders>
              <w:top w:val="nil"/>
              <w:left w:val="nil"/>
              <w:bottom w:val="nil"/>
              <w:right w:val="nil"/>
            </w:tcBorders>
            <w:shd w:val="clear" w:color="auto" w:fill="auto"/>
            <w:noWrap/>
            <w:vAlign w:val="bottom"/>
            <w:hideMark/>
          </w:tcPr>
          <w:p w14:paraId="2E25C2C8" w14:textId="77777777" w:rsidR="003F2C8F" w:rsidRPr="002E173D" w:rsidRDefault="003F2C8F" w:rsidP="00F044E7">
            <w:pPr>
              <w:rPr>
                <w:sz w:val="20"/>
                <w:szCs w:val="20"/>
              </w:rPr>
            </w:pPr>
          </w:p>
        </w:tc>
        <w:tc>
          <w:tcPr>
            <w:tcW w:w="630" w:type="dxa"/>
            <w:tcBorders>
              <w:top w:val="nil"/>
              <w:left w:val="nil"/>
              <w:bottom w:val="nil"/>
              <w:right w:val="single" w:sz="4" w:space="0" w:color="auto"/>
            </w:tcBorders>
            <w:shd w:val="clear" w:color="auto" w:fill="auto"/>
            <w:noWrap/>
            <w:vAlign w:val="bottom"/>
            <w:hideMark/>
          </w:tcPr>
          <w:p w14:paraId="79AE38B6" w14:textId="77777777" w:rsidR="003F2C8F" w:rsidRPr="002E173D" w:rsidRDefault="003F2C8F" w:rsidP="00F044E7">
            <w:pPr>
              <w:jc w:val="right"/>
              <w:rPr>
                <w:sz w:val="20"/>
                <w:szCs w:val="20"/>
              </w:rPr>
            </w:pPr>
          </w:p>
        </w:tc>
        <w:tc>
          <w:tcPr>
            <w:tcW w:w="630" w:type="dxa"/>
            <w:tcBorders>
              <w:top w:val="nil"/>
              <w:left w:val="single" w:sz="4" w:space="0" w:color="auto"/>
              <w:bottom w:val="nil"/>
              <w:right w:val="nil"/>
            </w:tcBorders>
            <w:shd w:val="clear" w:color="auto" w:fill="auto"/>
            <w:noWrap/>
            <w:vAlign w:val="bottom"/>
            <w:hideMark/>
          </w:tcPr>
          <w:p w14:paraId="2BC297F4" w14:textId="77777777" w:rsidR="003F2C8F" w:rsidRPr="002E173D" w:rsidRDefault="003F2C8F" w:rsidP="00F044E7">
            <w:pPr>
              <w:jc w:val="center"/>
              <w:rPr>
                <w:sz w:val="20"/>
                <w:szCs w:val="20"/>
              </w:rPr>
            </w:pPr>
          </w:p>
        </w:tc>
        <w:tc>
          <w:tcPr>
            <w:tcW w:w="990" w:type="dxa"/>
            <w:tcBorders>
              <w:top w:val="nil"/>
              <w:left w:val="nil"/>
              <w:bottom w:val="nil"/>
              <w:right w:val="nil"/>
            </w:tcBorders>
            <w:shd w:val="clear" w:color="auto" w:fill="auto"/>
            <w:noWrap/>
            <w:vAlign w:val="bottom"/>
            <w:hideMark/>
          </w:tcPr>
          <w:p w14:paraId="634C2C9A" w14:textId="77777777" w:rsidR="003F2C8F" w:rsidRPr="002E173D" w:rsidRDefault="003F2C8F" w:rsidP="00F044E7">
            <w:pPr>
              <w:rPr>
                <w:sz w:val="20"/>
                <w:szCs w:val="20"/>
              </w:rPr>
            </w:pPr>
          </w:p>
        </w:tc>
        <w:tc>
          <w:tcPr>
            <w:tcW w:w="768" w:type="dxa"/>
            <w:gridSpan w:val="2"/>
            <w:tcBorders>
              <w:top w:val="nil"/>
              <w:left w:val="nil"/>
              <w:bottom w:val="nil"/>
              <w:right w:val="nil"/>
            </w:tcBorders>
            <w:shd w:val="clear" w:color="auto" w:fill="auto"/>
            <w:noWrap/>
            <w:vAlign w:val="bottom"/>
            <w:hideMark/>
          </w:tcPr>
          <w:p w14:paraId="7C57FC4A" w14:textId="77777777" w:rsidR="003F2C8F" w:rsidRPr="002E173D" w:rsidRDefault="003F2C8F" w:rsidP="00F044E7">
            <w:pPr>
              <w:jc w:val="right"/>
              <w:rPr>
                <w:sz w:val="20"/>
                <w:szCs w:val="20"/>
              </w:rPr>
            </w:pPr>
          </w:p>
        </w:tc>
        <w:tc>
          <w:tcPr>
            <w:tcW w:w="852" w:type="dxa"/>
            <w:gridSpan w:val="2"/>
            <w:tcBorders>
              <w:top w:val="nil"/>
              <w:left w:val="nil"/>
              <w:bottom w:val="nil"/>
              <w:right w:val="nil"/>
            </w:tcBorders>
            <w:shd w:val="clear" w:color="auto" w:fill="auto"/>
            <w:noWrap/>
            <w:vAlign w:val="bottom"/>
            <w:hideMark/>
          </w:tcPr>
          <w:p w14:paraId="567695BF" w14:textId="77777777" w:rsidR="003F2C8F" w:rsidRPr="002E173D" w:rsidRDefault="003F2C8F" w:rsidP="00F044E7">
            <w:pPr>
              <w:rPr>
                <w:sz w:val="20"/>
                <w:szCs w:val="20"/>
              </w:rPr>
            </w:pPr>
          </w:p>
        </w:tc>
        <w:tc>
          <w:tcPr>
            <w:tcW w:w="720" w:type="dxa"/>
            <w:tcBorders>
              <w:top w:val="nil"/>
              <w:left w:val="nil"/>
              <w:bottom w:val="nil"/>
              <w:right w:val="single" w:sz="4" w:space="0" w:color="auto"/>
            </w:tcBorders>
            <w:shd w:val="clear" w:color="auto" w:fill="auto"/>
            <w:noWrap/>
            <w:vAlign w:val="bottom"/>
            <w:hideMark/>
          </w:tcPr>
          <w:p w14:paraId="1E5BABC3" w14:textId="77777777" w:rsidR="003F2C8F" w:rsidRPr="002E173D" w:rsidRDefault="003F2C8F" w:rsidP="00F044E7">
            <w:pPr>
              <w:jc w:val="right"/>
              <w:rPr>
                <w:sz w:val="20"/>
                <w:szCs w:val="20"/>
              </w:rPr>
            </w:pPr>
          </w:p>
        </w:tc>
        <w:tc>
          <w:tcPr>
            <w:tcW w:w="648" w:type="dxa"/>
            <w:gridSpan w:val="2"/>
            <w:tcBorders>
              <w:top w:val="nil"/>
              <w:left w:val="single" w:sz="4" w:space="0" w:color="auto"/>
              <w:bottom w:val="nil"/>
              <w:right w:val="nil"/>
            </w:tcBorders>
            <w:shd w:val="clear" w:color="auto" w:fill="auto"/>
            <w:noWrap/>
            <w:vAlign w:val="bottom"/>
            <w:hideMark/>
          </w:tcPr>
          <w:p w14:paraId="3DD9167B" w14:textId="77777777" w:rsidR="003F2C8F" w:rsidRPr="002E173D" w:rsidRDefault="003F2C8F" w:rsidP="00F044E7">
            <w:pPr>
              <w:jc w:val="center"/>
              <w:rPr>
                <w:sz w:val="20"/>
                <w:szCs w:val="20"/>
              </w:rPr>
            </w:pPr>
          </w:p>
        </w:tc>
        <w:tc>
          <w:tcPr>
            <w:tcW w:w="972" w:type="dxa"/>
            <w:tcBorders>
              <w:top w:val="nil"/>
              <w:left w:val="nil"/>
              <w:bottom w:val="nil"/>
              <w:right w:val="nil"/>
            </w:tcBorders>
            <w:shd w:val="clear" w:color="auto" w:fill="auto"/>
            <w:noWrap/>
            <w:vAlign w:val="bottom"/>
            <w:hideMark/>
          </w:tcPr>
          <w:p w14:paraId="4C4040D4"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bottom"/>
            <w:hideMark/>
          </w:tcPr>
          <w:p w14:paraId="5803DE2E" w14:textId="77777777" w:rsidR="003F2C8F" w:rsidRPr="002E173D" w:rsidRDefault="003F2C8F" w:rsidP="00F044E7">
            <w:pPr>
              <w:jc w:val="right"/>
              <w:rPr>
                <w:sz w:val="20"/>
                <w:szCs w:val="20"/>
              </w:rPr>
            </w:pPr>
          </w:p>
        </w:tc>
        <w:tc>
          <w:tcPr>
            <w:tcW w:w="900" w:type="dxa"/>
            <w:tcBorders>
              <w:top w:val="nil"/>
              <w:left w:val="nil"/>
              <w:bottom w:val="nil"/>
              <w:right w:val="nil"/>
            </w:tcBorders>
            <w:shd w:val="clear" w:color="auto" w:fill="auto"/>
            <w:noWrap/>
            <w:vAlign w:val="bottom"/>
            <w:hideMark/>
          </w:tcPr>
          <w:p w14:paraId="276F6A65"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bottom"/>
            <w:hideMark/>
          </w:tcPr>
          <w:p w14:paraId="78517CCE" w14:textId="77777777" w:rsidR="003F2C8F" w:rsidRPr="002E173D" w:rsidRDefault="003F2C8F" w:rsidP="00F044E7">
            <w:pPr>
              <w:jc w:val="right"/>
              <w:rPr>
                <w:sz w:val="20"/>
                <w:szCs w:val="20"/>
              </w:rPr>
            </w:pPr>
          </w:p>
        </w:tc>
      </w:tr>
      <w:tr w:rsidR="002322B1" w:rsidRPr="002E173D" w14:paraId="671E2156" w14:textId="77777777" w:rsidTr="00B26847">
        <w:trPr>
          <w:trHeight w:val="300"/>
        </w:trPr>
        <w:tc>
          <w:tcPr>
            <w:tcW w:w="2070" w:type="dxa"/>
            <w:tcBorders>
              <w:top w:val="nil"/>
              <w:left w:val="nil"/>
              <w:bottom w:val="nil"/>
              <w:right w:val="nil"/>
            </w:tcBorders>
            <w:shd w:val="clear" w:color="auto" w:fill="auto"/>
            <w:noWrap/>
            <w:vAlign w:val="center"/>
            <w:hideMark/>
          </w:tcPr>
          <w:p w14:paraId="1F5FCA3F" w14:textId="77777777" w:rsidR="003F2C8F" w:rsidRPr="002E173D" w:rsidRDefault="003F2C8F" w:rsidP="00F044E7">
            <w:pPr>
              <w:rPr>
                <w:i/>
                <w:iCs/>
                <w:color w:val="000000"/>
                <w:sz w:val="18"/>
                <w:szCs w:val="18"/>
              </w:rPr>
            </w:pPr>
            <w:r w:rsidRPr="002E173D">
              <w:rPr>
                <w:i/>
                <w:iCs/>
                <w:color w:val="000000"/>
                <w:sz w:val="18"/>
                <w:szCs w:val="18"/>
              </w:rPr>
              <w:t>Frequent buyer program</w:t>
            </w:r>
          </w:p>
        </w:tc>
        <w:tc>
          <w:tcPr>
            <w:tcW w:w="630" w:type="dxa"/>
            <w:tcBorders>
              <w:top w:val="nil"/>
              <w:left w:val="nil"/>
              <w:bottom w:val="nil"/>
              <w:right w:val="nil"/>
            </w:tcBorders>
            <w:shd w:val="clear" w:color="auto" w:fill="auto"/>
            <w:noWrap/>
            <w:vAlign w:val="center"/>
            <w:hideMark/>
          </w:tcPr>
          <w:p w14:paraId="38DE9F77" w14:textId="77777777" w:rsidR="003F2C8F" w:rsidRPr="002E173D" w:rsidRDefault="003F2C8F" w:rsidP="00F044E7">
            <w:pPr>
              <w:jc w:val="right"/>
              <w:rPr>
                <w:color w:val="000000"/>
                <w:sz w:val="18"/>
                <w:szCs w:val="18"/>
              </w:rPr>
            </w:pPr>
            <w:r w:rsidRPr="002E173D">
              <w:rPr>
                <w:color w:val="000000"/>
                <w:sz w:val="18"/>
                <w:szCs w:val="18"/>
              </w:rPr>
              <w:t>384</w:t>
            </w:r>
          </w:p>
        </w:tc>
        <w:tc>
          <w:tcPr>
            <w:tcW w:w="810" w:type="dxa"/>
            <w:tcBorders>
              <w:top w:val="nil"/>
              <w:left w:val="nil"/>
              <w:bottom w:val="nil"/>
              <w:right w:val="nil"/>
            </w:tcBorders>
            <w:shd w:val="clear" w:color="auto" w:fill="auto"/>
            <w:noWrap/>
            <w:vAlign w:val="center"/>
            <w:hideMark/>
          </w:tcPr>
          <w:p w14:paraId="4F986422" w14:textId="77777777" w:rsidR="003F2C8F" w:rsidRPr="002E173D" w:rsidRDefault="003F2C8F" w:rsidP="00F044E7">
            <w:pPr>
              <w:rPr>
                <w:color w:val="000000"/>
                <w:sz w:val="18"/>
                <w:szCs w:val="18"/>
              </w:rPr>
            </w:pPr>
            <w:r w:rsidRPr="002E173D">
              <w:rPr>
                <w:color w:val="000000"/>
                <w:sz w:val="18"/>
                <w:szCs w:val="18"/>
              </w:rPr>
              <w:t>0.64***</w:t>
            </w:r>
          </w:p>
        </w:tc>
        <w:tc>
          <w:tcPr>
            <w:tcW w:w="630" w:type="dxa"/>
            <w:tcBorders>
              <w:top w:val="nil"/>
              <w:left w:val="nil"/>
              <w:bottom w:val="nil"/>
              <w:right w:val="nil"/>
            </w:tcBorders>
            <w:shd w:val="clear" w:color="auto" w:fill="auto"/>
            <w:noWrap/>
            <w:vAlign w:val="center"/>
            <w:hideMark/>
          </w:tcPr>
          <w:p w14:paraId="24464644" w14:textId="77777777" w:rsidR="003F2C8F" w:rsidRPr="002E173D" w:rsidRDefault="003F2C8F" w:rsidP="00F044E7">
            <w:pPr>
              <w:jc w:val="right"/>
              <w:rPr>
                <w:color w:val="000000"/>
                <w:sz w:val="18"/>
                <w:szCs w:val="18"/>
              </w:rPr>
            </w:pPr>
            <w:r w:rsidRPr="002E173D">
              <w:rPr>
                <w:color w:val="000000"/>
                <w:sz w:val="18"/>
                <w:szCs w:val="18"/>
              </w:rPr>
              <w:t>2,605</w:t>
            </w:r>
          </w:p>
        </w:tc>
        <w:tc>
          <w:tcPr>
            <w:tcW w:w="990" w:type="dxa"/>
            <w:tcBorders>
              <w:top w:val="nil"/>
              <w:left w:val="nil"/>
              <w:bottom w:val="nil"/>
              <w:right w:val="nil"/>
            </w:tcBorders>
            <w:shd w:val="clear" w:color="auto" w:fill="auto"/>
            <w:noWrap/>
            <w:vAlign w:val="center"/>
            <w:hideMark/>
          </w:tcPr>
          <w:p w14:paraId="37027758" w14:textId="77777777" w:rsidR="003F2C8F" w:rsidRPr="002E173D" w:rsidRDefault="003F2C8F" w:rsidP="00F044E7">
            <w:pPr>
              <w:rPr>
                <w:color w:val="000000"/>
                <w:sz w:val="18"/>
                <w:szCs w:val="18"/>
              </w:rPr>
            </w:pPr>
            <w:r w:rsidRPr="002E173D">
              <w:rPr>
                <w:color w:val="000000"/>
                <w:sz w:val="18"/>
                <w:szCs w:val="18"/>
              </w:rPr>
              <w:t>0.10***</w:t>
            </w:r>
          </w:p>
        </w:tc>
        <w:tc>
          <w:tcPr>
            <w:tcW w:w="630" w:type="dxa"/>
            <w:tcBorders>
              <w:top w:val="nil"/>
              <w:left w:val="nil"/>
              <w:bottom w:val="nil"/>
              <w:right w:val="single" w:sz="4" w:space="0" w:color="auto"/>
            </w:tcBorders>
            <w:shd w:val="clear" w:color="auto" w:fill="auto"/>
            <w:noWrap/>
            <w:vAlign w:val="center"/>
            <w:hideMark/>
          </w:tcPr>
          <w:p w14:paraId="74A9403C" w14:textId="77777777" w:rsidR="003F2C8F" w:rsidRPr="002E173D" w:rsidRDefault="003F2C8F" w:rsidP="00F044E7">
            <w:pPr>
              <w:jc w:val="center"/>
              <w:rPr>
                <w:color w:val="000000"/>
                <w:sz w:val="18"/>
                <w:szCs w:val="18"/>
              </w:rPr>
            </w:pPr>
            <w:r w:rsidRPr="002E173D">
              <w:rPr>
                <w:color w:val="000000"/>
                <w:sz w:val="18"/>
                <w:szCs w:val="18"/>
              </w:rPr>
              <w:t>***</w:t>
            </w:r>
          </w:p>
        </w:tc>
        <w:tc>
          <w:tcPr>
            <w:tcW w:w="630" w:type="dxa"/>
            <w:tcBorders>
              <w:top w:val="nil"/>
              <w:left w:val="single" w:sz="4" w:space="0" w:color="auto"/>
              <w:bottom w:val="nil"/>
              <w:right w:val="nil"/>
            </w:tcBorders>
            <w:shd w:val="clear" w:color="auto" w:fill="auto"/>
            <w:noWrap/>
            <w:vAlign w:val="center"/>
            <w:hideMark/>
          </w:tcPr>
          <w:p w14:paraId="1C1232C3" w14:textId="77777777" w:rsidR="003F2C8F" w:rsidRPr="002E173D" w:rsidRDefault="003F2C8F" w:rsidP="00F044E7">
            <w:pPr>
              <w:jc w:val="right"/>
              <w:rPr>
                <w:color w:val="000000"/>
                <w:sz w:val="18"/>
                <w:szCs w:val="18"/>
              </w:rPr>
            </w:pPr>
            <w:r w:rsidRPr="002E173D">
              <w:rPr>
                <w:color w:val="000000"/>
                <w:sz w:val="18"/>
                <w:szCs w:val="18"/>
              </w:rPr>
              <w:t>382</w:t>
            </w:r>
          </w:p>
        </w:tc>
        <w:tc>
          <w:tcPr>
            <w:tcW w:w="990" w:type="dxa"/>
            <w:tcBorders>
              <w:top w:val="nil"/>
              <w:left w:val="nil"/>
              <w:bottom w:val="nil"/>
              <w:right w:val="nil"/>
            </w:tcBorders>
            <w:shd w:val="clear" w:color="auto" w:fill="auto"/>
            <w:noWrap/>
            <w:vAlign w:val="center"/>
            <w:hideMark/>
          </w:tcPr>
          <w:p w14:paraId="01322B26" w14:textId="77777777" w:rsidR="003F2C8F" w:rsidRPr="002E173D" w:rsidRDefault="003F2C8F" w:rsidP="00F044E7">
            <w:pPr>
              <w:rPr>
                <w:color w:val="000000"/>
                <w:sz w:val="18"/>
                <w:szCs w:val="18"/>
              </w:rPr>
            </w:pPr>
            <w:r w:rsidRPr="002E173D">
              <w:rPr>
                <w:color w:val="000000"/>
                <w:sz w:val="18"/>
                <w:szCs w:val="18"/>
              </w:rPr>
              <w:t>0.06</w:t>
            </w:r>
          </w:p>
        </w:tc>
        <w:tc>
          <w:tcPr>
            <w:tcW w:w="768" w:type="dxa"/>
            <w:gridSpan w:val="2"/>
            <w:tcBorders>
              <w:top w:val="nil"/>
              <w:left w:val="nil"/>
              <w:bottom w:val="nil"/>
              <w:right w:val="nil"/>
            </w:tcBorders>
            <w:shd w:val="clear" w:color="auto" w:fill="auto"/>
            <w:noWrap/>
            <w:vAlign w:val="center"/>
            <w:hideMark/>
          </w:tcPr>
          <w:p w14:paraId="7CAE0F24" w14:textId="77777777" w:rsidR="003F2C8F" w:rsidRPr="002E173D" w:rsidRDefault="003F2C8F" w:rsidP="00F044E7">
            <w:pPr>
              <w:jc w:val="right"/>
              <w:rPr>
                <w:color w:val="000000"/>
                <w:sz w:val="18"/>
                <w:szCs w:val="18"/>
              </w:rPr>
            </w:pPr>
            <w:r w:rsidRPr="002E173D">
              <w:rPr>
                <w:color w:val="000000"/>
                <w:sz w:val="18"/>
                <w:szCs w:val="18"/>
              </w:rPr>
              <w:t>2,598</w:t>
            </w:r>
          </w:p>
        </w:tc>
        <w:tc>
          <w:tcPr>
            <w:tcW w:w="852" w:type="dxa"/>
            <w:gridSpan w:val="2"/>
            <w:tcBorders>
              <w:top w:val="nil"/>
              <w:left w:val="nil"/>
              <w:bottom w:val="nil"/>
              <w:right w:val="nil"/>
            </w:tcBorders>
            <w:shd w:val="clear" w:color="auto" w:fill="auto"/>
            <w:noWrap/>
            <w:vAlign w:val="center"/>
            <w:hideMark/>
          </w:tcPr>
          <w:p w14:paraId="3C87DD14" w14:textId="77777777" w:rsidR="003F2C8F" w:rsidRPr="002E173D" w:rsidRDefault="003F2C8F" w:rsidP="00F044E7">
            <w:pPr>
              <w:rPr>
                <w:color w:val="000000"/>
                <w:sz w:val="18"/>
                <w:szCs w:val="18"/>
              </w:rPr>
            </w:pPr>
            <w:r w:rsidRPr="002E173D">
              <w:rPr>
                <w:color w:val="000000"/>
                <w:sz w:val="18"/>
                <w:szCs w:val="18"/>
              </w:rPr>
              <w:t>0.00</w:t>
            </w:r>
          </w:p>
        </w:tc>
        <w:tc>
          <w:tcPr>
            <w:tcW w:w="720" w:type="dxa"/>
            <w:tcBorders>
              <w:top w:val="nil"/>
              <w:left w:val="nil"/>
              <w:bottom w:val="nil"/>
              <w:right w:val="single" w:sz="4" w:space="0" w:color="auto"/>
            </w:tcBorders>
            <w:shd w:val="clear" w:color="auto" w:fill="auto"/>
            <w:noWrap/>
            <w:vAlign w:val="bottom"/>
            <w:hideMark/>
          </w:tcPr>
          <w:p w14:paraId="4339172A"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003A8A5E" w14:textId="77777777" w:rsidR="003F2C8F" w:rsidRPr="002E173D" w:rsidRDefault="003F2C8F" w:rsidP="00F044E7">
            <w:pPr>
              <w:jc w:val="right"/>
              <w:rPr>
                <w:color w:val="000000"/>
                <w:sz w:val="18"/>
                <w:szCs w:val="18"/>
              </w:rPr>
            </w:pPr>
            <w:r w:rsidRPr="002E173D">
              <w:rPr>
                <w:color w:val="000000"/>
                <w:sz w:val="18"/>
                <w:szCs w:val="18"/>
              </w:rPr>
              <w:t>384</w:t>
            </w:r>
          </w:p>
        </w:tc>
        <w:tc>
          <w:tcPr>
            <w:tcW w:w="972" w:type="dxa"/>
            <w:tcBorders>
              <w:top w:val="nil"/>
              <w:left w:val="nil"/>
              <w:bottom w:val="nil"/>
              <w:right w:val="nil"/>
            </w:tcBorders>
            <w:shd w:val="clear" w:color="auto" w:fill="auto"/>
            <w:noWrap/>
            <w:vAlign w:val="center"/>
            <w:hideMark/>
          </w:tcPr>
          <w:p w14:paraId="60DADF09" w14:textId="77777777" w:rsidR="003F2C8F" w:rsidRPr="002E173D" w:rsidRDefault="003F2C8F" w:rsidP="00F044E7">
            <w:pPr>
              <w:rPr>
                <w:color w:val="000000"/>
                <w:sz w:val="18"/>
                <w:szCs w:val="18"/>
              </w:rPr>
            </w:pPr>
            <w:r w:rsidRPr="002E173D">
              <w:rPr>
                <w:color w:val="000000"/>
                <w:sz w:val="18"/>
                <w:szCs w:val="18"/>
              </w:rPr>
              <w:t>0.13</w:t>
            </w:r>
          </w:p>
        </w:tc>
        <w:tc>
          <w:tcPr>
            <w:tcW w:w="630" w:type="dxa"/>
            <w:tcBorders>
              <w:top w:val="nil"/>
              <w:left w:val="nil"/>
              <w:bottom w:val="nil"/>
              <w:right w:val="nil"/>
            </w:tcBorders>
            <w:shd w:val="clear" w:color="auto" w:fill="auto"/>
            <w:noWrap/>
            <w:vAlign w:val="center"/>
            <w:hideMark/>
          </w:tcPr>
          <w:p w14:paraId="47AB4086" w14:textId="77777777" w:rsidR="003F2C8F" w:rsidRPr="002E173D" w:rsidRDefault="003F2C8F" w:rsidP="00F044E7">
            <w:pPr>
              <w:jc w:val="right"/>
              <w:rPr>
                <w:color w:val="000000"/>
                <w:sz w:val="18"/>
                <w:szCs w:val="18"/>
              </w:rPr>
            </w:pPr>
            <w:r w:rsidRPr="002E173D">
              <w:rPr>
                <w:color w:val="000000"/>
                <w:sz w:val="18"/>
                <w:szCs w:val="18"/>
              </w:rPr>
              <w:t>2,605</w:t>
            </w:r>
          </w:p>
        </w:tc>
        <w:tc>
          <w:tcPr>
            <w:tcW w:w="900" w:type="dxa"/>
            <w:tcBorders>
              <w:top w:val="nil"/>
              <w:left w:val="nil"/>
              <w:bottom w:val="nil"/>
              <w:right w:val="nil"/>
            </w:tcBorders>
            <w:shd w:val="clear" w:color="auto" w:fill="auto"/>
            <w:noWrap/>
            <w:vAlign w:val="center"/>
            <w:hideMark/>
          </w:tcPr>
          <w:p w14:paraId="0FD73E42" w14:textId="77777777" w:rsidR="003F2C8F" w:rsidRPr="002E173D" w:rsidRDefault="003F2C8F" w:rsidP="00F044E7">
            <w:pPr>
              <w:rPr>
                <w:color w:val="000000"/>
                <w:sz w:val="18"/>
                <w:szCs w:val="18"/>
              </w:rPr>
            </w:pPr>
            <w:r w:rsidRPr="002E173D">
              <w:rPr>
                <w:color w:val="000000"/>
                <w:sz w:val="18"/>
                <w:szCs w:val="18"/>
              </w:rPr>
              <w:t>0.07*</w:t>
            </w:r>
          </w:p>
        </w:tc>
        <w:tc>
          <w:tcPr>
            <w:tcW w:w="630" w:type="dxa"/>
            <w:tcBorders>
              <w:top w:val="nil"/>
              <w:left w:val="nil"/>
              <w:bottom w:val="nil"/>
              <w:right w:val="nil"/>
            </w:tcBorders>
            <w:shd w:val="clear" w:color="auto" w:fill="auto"/>
            <w:noWrap/>
            <w:vAlign w:val="bottom"/>
            <w:hideMark/>
          </w:tcPr>
          <w:p w14:paraId="4F7C1AD4" w14:textId="77777777" w:rsidR="003F2C8F" w:rsidRPr="002E173D" w:rsidRDefault="003F2C8F" w:rsidP="00F044E7">
            <w:pPr>
              <w:jc w:val="right"/>
              <w:rPr>
                <w:color w:val="000000"/>
                <w:sz w:val="18"/>
                <w:szCs w:val="18"/>
              </w:rPr>
            </w:pPr>
          </w:p>
        </w:tc>
      </w:tr>
      <w:tr w:rsidR="002322B1" w:rsidRPr="002E173D" w14:paraId="3F429E02" w14:textId="77777777" w:rsidTr="00B26847">
        <w:trPr>
          <w:trHeight w:val="300"/>
        </w:trPr>
        <w:tc>
          <w:tcPr>
            <w:tcW w:w="2070" w:type="dxa"/>
            <w:tcBorders>
              <w:top w:val="nil"/>
              <w:left w:val="nil"/>
              <w:bottom w:val="nil"/>
              <w:right w:val="nil"/>
            </w:tcBorders>
            <w:shd w:val="clear" w:color="auto" w:fill="auto"/>
            <w:noWrap/>
            <w:vAlign w:val="center"/>
            <w:hideMark/>
          </w:tcPr>
          <w:p w14:paraId="09F1D6C8" w14:textId="2FA1CA57" w:rsidR="003F2C8F" w:rsidRPr="002E173D" w:rsidRDefault="003F2C8F" w:rsidP="00F044E7">
            <w:pPr>
              <w:rPr>
                <w:i/>
                <w:iCs/>
                <w:color w:val="000000"/>
                <w:sz w:val="18"/>
                <w:szCs w:val="18"/>
              </w:rPr>
            </w:pPr>
            <w:proofErr w:type="spellStart"/>
            <w:proofErr w:type="gramStart"/>
            <w:r w:rsidRPr="002E173D">
              <w:rPr>
                <w:i/>
                <w:iCs/>
                <w:color w:val="000000"/>
                <w:sz w:val="18"/>
                <w:szCs w:val="18"/>
              </w:rPr>
              <w:t>Personalization</w:t>
            </w:r>
            <w:r w:rsidR="00E01427" w:rsidRPr="002E173D">
              <w:rPr>
                <w:i/>
                <w:iCs/>
                <w:color w:val="000000"/>
                <w:sz w:val="18"/>
                <w:szCs w:val="18"/>
              </w:rPr>
              <w:t>:EA</w:t>
            </w:r>
            <w:proofErr w:type="gramEnd"/>
            <w:r w:rsidR="00E01427" w:rsidRPr="002E173D">
              <w:rPr>
                <w:i/>
                <w:iCs/>
                <w:color w:val="000000"/>
                <w:sz w:val="18"/>
                <w:szCs w:val="18"/>
              </w:rPr>
              <w:t>-</w:t>
            </w:r>
            <w:r w:rsidRPr="002E173D">
              <w:rPr>
                <w:i/>
                <w:iCs/>
                <w:color w:val="000000"/>
                <w:sz w:val="18"/>
                <w:szCs w:val="18"/>
              </w:rPr>
              <w:t>E</w:t>
            </w:r>
            <w:r w:rsidR="00E01427" w:rsidRPr="002E173D">
              <w:rPr>
                <w:i/>
                <w:iCs/>
                <w:color w:val="000000"/>
                <w:sz w:val="18"/>
                <w:szCs w:val="18"/>
              </w:rPr>
              <w:t>M</w:t>
            </w:r>
            <w:proofErr w:type="spellEnd"/>
          </w:p>
        </w:tc>
        <w:tc>
          <w:tcPr>
            <w:tcW w:w="630" w:type="dxa"/>
            <w:tcBorders>
              <w:top w:val="nil"/>
              <w:left w:val="nil"/>
              <w:bottom w:val="nil"/>
              <w:right w:val="nil"/>
            </w:tcBorders>
            <w:shd w:val="clear" w:color="auto" w:fill="auto"/>
            <w:noWrap/>
            <w:vAlign w:val="center"/>
            <w:hideMark/>
          </w:tcPr>
          <w:p w14:paraId="1DC977C5" w14:textId="77777777" w:rsidR="003F2C8F" w:rsidRPr="002E173D" w:rsidRDefault="003F2C8F" w:rsidP="00F044E7">
            <w:pPr>
              <w:jc w:val="right"/>
              <w:rPr>
                <w:color w:val="000000"/>
                <w:sz w:val="18"/>
                <w:szCs w:val="18"/>
              </w:rPr>
            </w:pPr>
            <w:r w:rsidRPr="002E173D">
              <w:rPr>
                <w:color w:val="000000"/>
                <w:sz w:val="18"/>
                <w:szCs w:val="18"/>
              </w:rPr>
              <w:t>332</w:t>
            </w:r>
          </w:p>
        </w:tc>
        <w:tc>
          <w:tcPr>
            <w:tcW w:w="810" w:type="dxa"/>
            <w:tcBorders>
              <w:top w:val="nil"/>
              <w:left w:val="nil"/>
              <w:bottom w:val="nil"/>
              <w:right w:val="nil"/>
            </w:tcBorders>
            <w:shd w:val="clear" w:color="auto" w:fill="auto"/>
            <w:noWrap/>
            <w:vAlign w:val="center"/>
            <w:hideMark/>
          </w:tcPr>
          <w:p w14:paraId="5504947C" w14:textId="77777777" w:rsidR="003F2C8F" w:rsidRPr="002E173D" w:rsidRDefault="003F2C8F" w:rsidP="00F044E7">
            <w:pPr>
              <w:rPr>
                <w:color w:val="000000"/>
                <w:sz w:val="18"/>
                <w:szCs w:val="18"/>
              </w:rPr>
            </w:pPr>
            <w:r w:rsidRPr="002E173D">
              <w:rPr>
                <w:color w:val="000000"/>
                <w:sz w:val="18"/>
                <w:szCs w:val="18"/>
              </w:rPr>
              <w:t>0.23**</w:t>
            </w:r>
          </w:p>
        </w:tc>
        <w:tc>
          <w:tcPr>
            <w:tcW w:w="630" w:type="dxa"/>
            <w:tcBorders>
              <w:top w:val="nil"/>
              <w:left w:val="nil"/>
              <w:bottom w:val="nil"/>
              <w:right w:val="nil"/>
            </w:tcBorders>
            <w:shd w:val="clear" w:color="auto" w:fill="auto"/>
            <w:noWrap/>
            <w:vAlign w:val="center"/>
            <w:hideMark/>
          </w:tcPr>
          <w:p w14:paraId="2BC143AC" w14:textId="77777777" w:rsidR="003F2C8F" w:rsidRPr="002E173D" w:rsidRDefault="003F2C8F" w:rsidP="00F044E7">
            <w:pPr>
              <w:jc w:val="right"/>
              <w:rPr>
                <w:color w:val="000000"/>
                <w:sz w:val="18"/>
                <w:szCs w:val="18"/>
              </w:rPr>
            </w:pPr>
            <w:r w:rsidRPr="002E173D">
              <w:rPr>
                <w:color w:val="000000"/>
                <w:sz w:val="18"/>
                <w:szCs w:val="18"/>
              </w:rPr>
              <w:t>1,282</w:t>
            </w:r>
          </w:p>
        </w:tc>
        <w:tc>
          <w:tcPr>
            <w:tcW w:w="990" w:type="dxa"/>
            <w:tcBorders>
              <w:top w:val="nil"/>
              <w:left w:val="nil"/>
              <w:bottom w:val="nil"/>
              <w:right w:val="nil"/>
            </w:tcBorders>
            <w:shd w:val="clear" w:color="auto" w:fill="auto"/>
            <w:noWrap/>
            <w:vAlign w:val="center"/>
            <w:hideMark/>
          </w:tcPr>
          <w:p w14:paraId="304DE32B" w14:textId="77777777" w:rsidR="003F2C8F" w:rsidRPr="002E173D" w:rsidRDefault="003F2C8F" w:rsidP="00F044E7">
            <w:pPr>
              <w:rPr>
                <w:color w:val="000000"/>
                <w:sz w:val="18"/>
                <w:szCs w:val="18"/>
              </w:rPr>
            </w:pPr>
            <w:r w:rsidRPr="002E173D">
              <w:rPr>
                <w:color w:val="000000"/>
                <w:sz w:val="18"/>
                <w:szCs w:val="18"/>
              </w:rPr>
              <w:t>0.18***</w:t>
            </w:r>
          </w:p>
        </w:tc>
        <w:tc>
          <w:tcPr>
            <w:tcW w:w="630" w:type="dxa"/>
            <w:tcBorders>
              <w:top w:val="nil"/>
              <w:left w:val="nil"/>
              <w:bottom w:val="nil"/>
              <w:right w:val="single" w:sz="4" w:space="0" w:color="auto"/>
            </w:tcBorders>
            <w:shd w:val="clear" w:color="auto" w:fill="auto"/>
            <w:noWrap/>
            <w:vAlign w:val="bottom"/>
            <w:hideMark/>
          </w:tcPr>
          <w:p w14:paraId="3710BF9D"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1893BF75" w14:textId="77777777" w:rsidR="003F2C8F" w:rsidRPr="002E173D" w:rsidRDefault="003F2C8F" w:rsidP="00F044E7">
            <w:pPr>
              <w:jc w:val="right"/>
              <w:rPr>
                <w:color w:val="000000"/>
                <w:sz w:val="18"/>
                <w:szCs w:val="18"/>
              </w:rPr>
            </w:pPr>
            <w:r w:rsidRPr="002E173D">
              <w:rPr>
                <w:color w:val="000000"/>
                <w:sz w:val="18"/>
                <w:szCs w:val="18"/>
              </w:rPr>
              <w:t>370</w:t>
            </w:r>
          </w:p>
        </w:tc>
        <w:tc>
          <w:tcPr>
            <w:tcW w:w="990" w:type="dxa"/>
            <w:tcBorders>
              <w:top w:val="nil"/>
              <w:left w:val="nil"/>
              <w:bottom w:val="nil"/>
              <w:right w:val="nil"/>
            </w:tcBorders>
            <w:shd w:val="clear" w:color="auto" w:fill="auto"/>
            <w:noWrap/>
            <w:vAlign w:val="center"/>
            <w:hideMark/>
          </w:tcPr>
          <w:p w14:paraId="7724A1AD" w14:textId="77777777" w:rsidR="003F2C8F" w:rsidRPr="002E173D" w:rsidRDefault="003F2C8F" w:rsidP="00F044E7">
            <w:pPr>
              <w:rPr>
                <w:color w:val="000000"/>
                <w:sz w:val="18"/>
                <w:szCs w:val="18"/>
              </w:rPr>
            </w:pPr>
            <w:r w:rsidRPr="002E173D">
              <w:rPr>
                <w:color w:val="000000"/>
                <w:sz w:val="18"/>
                <w:szCs w:val="18"/>
              </w:rPr>
              <w:t>0.15</w:t>
            </w:r>
          </w:p>
        </w:tc>
        <w:tc>
          <w:tcPr>
            <w:tcW w:w="768" w:type="dxa"/>
            <w:gridSpan w:val="2"/>
            <w:tcBorders>
              <w:top w:val="nil"/>
              <w:left w:val="nil"/>
              <w:bottom w:val="nil"/>
              <w:right w:val="nil"/>
            </w:tcBorders>
            <w:shd w:val="clear" w:color="auto" w:fill="auto"/>
            <w:noWrap/>
            <w:vAlign w:val="center"/>
            <w:hideMark/>
          </w:tcPr>
          <w:p w14:paraId="535B5033" w14:textId="77777777" w:rsidR="003F2C8F" w:rsidRPr="002E173D" w:rsidRDefault="003F2C8F" w:rsidP="00F044E7">
            <w:pPr>
              <w:jc w:val="right"/>
              <w:rPr>
                <w:color w:val="000000"/>
                <w:sz w:val="18"/>
                <w:szCs w:val="18"/>
              </w:rPr>
            </w:pPr>
            <w:r w:rsidRPr="002E173D">
              <w:rPr>
                <w:color w:val="000000"/>
                <w:sz w:val="18"/>
                <w:szCs w:val="18"/>
              </w:rPr>
              <w:t>1,277</w:t>
            </w:r>
          </w:p>
        </w:tc>
        <w:tc>
          <w:tcPr>
            <w:tcW w:w="852" w:type="dxa"/>
            <w:gridSpan w:val="2"/>
            <w:tcBorders>
              <w:top w:val="nil"/>
              <w:left w:val="nil"/>
              <w:bottom w:val="nil"/>
              <w:right w:val="nil"/>
            </w:tcBorders>
            <w:shd w:val="clear" w:color="auto" w:fill="auto"/>
            <w:noWrap/>
            <w:vAlign w:val="center"/>
            <w:hideMark/>
          </w:tcPr>
          <w:p w14:paraId="71209329" w14:textId="65559ABB"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0.05</w:t>
            </w:r>
          </w:p>
        </w:tc>
        <w:tc>
          <w:tcPr>
            <w:tcW w:w="720" w:type="dxa"/>
            <w:tcBorders>
              <w:top w:val="nil"/>
              <w:left w:val="nil"/>
              <w:bottom w:val="nil"/>
              <w:right w:val="single" w:sz="4" w:space="0" w:color="auto"/>
            </w:tcBorders>
            <w:shd w:val="clear" w:color="auto" w:fill="auto"/>
            <w:noWrap/>
            <w:vAlign w:val="center"/>
            <w:hideMark/>
          </w:tcPr>
          <w:p w14:paraId="09BA758C" w14:textId="77777777" w:rsidR="003F2C8F" w:rsidRPr="002E173D" w:rsidRDefault="003F2C8F" w:rsidP="00F044E7">
            <w:pPr>
              <w:jc w:val="center"/>
              <w:rPr>
                <w:color w:val="000000"/>
                <w:sz w:val="18"/>
                <w:szCs w:val="18"/>
              </w:rPr>
            </w:pPr>
            <w:r w:rsidRPr="002E173D">
              <w:rPr>
                <w:color w:val="000000"/>
                <w:sz w:val="18"/>
                <w:szCs w:val="18"/>
              </w:rPr>
              <w:t>*</w:t>
            </w:r>
          </w:p>
        </w:tc>
        <w:tc>
          <w:tcPr>
            <w:tcW w:w="648" w:type="dxa"/>
            <w:gridSpan w:val="2"/>
            <w:tcBorders>
              <w:top w:val="nil"/>
              <w:left w:val="single" w:sz="4" w:space="0" w:color="auto"/>
              <w:bottom w:val="nil"/>
              <w:right w:val="nil"/>
            </w:tcBorders>
            <w:shd w:val="clear" w:color="auto" w:fill="auto"/>
            <w:noWrap/>
            <w:vAlign w:val="center"/>
            <w:hideMark/>
          </w:tcPr>
          <w:p w14:paraId="513C33D5" w14:textId="77777777" w:rsidR="003F2C8F" w:rsidRPr="002E173D" w:rsidRDefault="003F2C8F" w:rsidP="00F044E7">
            <w:pPr>
              <w:jc w:val="right"/>
              <w:rPr>
                <w:color w:val="000000"/>
                <w:sz w:val="18"/>
                <w:szCs w:val="18"/>
              </w:rPr>
            </w:pPr>
            <w:r w:rsidRPr="002E173D">
              <w:rPr>
                <w:color w:val="000000"/>
                <w:sz w:val="18"/>
                <w:szCs w:val="18"/>
              </w:rPr>
              <w:t>370</w:t>
            </w:r>
          </w:p>
        </w:tc>
        <w:tc>
          <w:tcPr>
            <w:tcW w:w="972" w:type="dxa"/>
            <w:tcBorders>
              <w:top w:val="nil"/>
              <w:left w:val="nil"/>
              <w:bottom w:val="nil"/>
              <w:right w:val="nil"/>
            </w:tcBorders>
            <w:shd w:val="clear" w:color="auto" w:fill="auto"/>
            <w:noWrap/>
            <w:vAlign w:val="center"/>
            <w:hideMark/>
          </w:tcPr>
          <w:p w14:paraId="0D9D4028" w14:textId="77777777" w:rsidR="003F2C8F" w:rsidRPr="002E173D" w:rsidRDefault="003F2C8F" w:rsidP="00F044E7">
            <w:pPr>
              <w:rPr>
                <w:color w:val="000000"/>
                <w:sz w:val="18"/>
                <w:szCs w:val="18"/>
              </w:rPr>
            </w:pPr>
            <w:r w:rsidRPr="002E173D">
              <w:rPr>
                <w:color w:val="000000"/>
                <w:sz w:val="18"/>
                <w:szCs w:val="18"/>
              </w:rPr>
              <w:t>0.00</w:t>
            </w:r>
          </w:p>
        </w:tc>
        <w:tc>
          <w:tcPr>
            <w:tcW w:w="630" w:type="dxa"/>
            <w:tcBorders>
              <w:top w:val="nil"/>
              <w:left w:val="nil"/>
              <w:bottom w:val="nil"/>
              <w:right w:val="nil"/>
            </w:tcBorders>
            <w:shd w:val="clear" w:color="auto" w:fill="auto"/>
            <w:noWrap/>
            <w:vAlign w:val="center"/>
            <w:hideMark/>
          </w:tcPr>
          <w:p w14:paraId="64B306D6" w14:textId="77777777" w:rsidR="003F2C8F" w:rsidRPr="002E173D" w:rsidRDefault="003F2C8F" w:rsidP="00F044E7">
            <w:pPr>
              <w:jc w:val="right"/>
              <w:rPr>
                <w:color w:val="000000"/>
                <w:sz w:val="18"/>
                <w:szCs w:val="18"/>
              </w:rPr>
            </w:pPr>
            <w:r w:rsidRPr="002E173D">
              <w:rPr>
                <w:color w:val="000000"/>
                <w:sz w:val="18"/>
                <w:szCs w:val="18"/>
              </w:rPr>
              <w:t>1,282</w:t>
            </w:r>
          </w:p>
        </w:tc>
        <w:tc>
          <w:tcPr>
            <w:tcW w:w="900" w:type="dxa"/>
            <w:tcBorders>
              <w:top w:val="nil"/>
              <w:left w:val="nil"/>
              <w:bottom w:val="nil"/>
              <w:right w:val="nil"/>
            </w:tcBorders>
            <w:shd w:val="clear" w:color="auto" w:fill="auto"/>
            <w:noWrap/>
            <w:vAlign w:val="center"/>
            <w:hideMark/>
          </w:tcPr>
          <w:p w14:paraId="431A2472" w14:textId="38608CEA"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0.02</w:t>
            </w:r>
          </w:p>
        </w:tc>
        <w:tc>
          <w:tcPr>
            <w:tcW w:w="630" w:type="dxa"/>
            <w:tcBorders>
              <w:top w:val="nil"/>
              <w:left w:val="nil"/>
              <w:bottom w:val="nil"/>
              <w:right w:val="nil"/>
            </w:tcBorders>
            <w:shd w:val="clear" w:color="auto" w:fill="auto"/>
            <w:noWrap/>
            <w:vAlign w:val="bottom"/>
            <w:hideMark/>
          </w:tcPr>
          <w:p w14:paraId="5CF5080C" w14:textId="77777777" w:rsidR="003F2C8F" w:rsidRPr="002E173D" w:rsidRDefault="003F2C8F" w:rsidP="00F044E7">
            <w:pPr>
              <w:jc w:val="right"/>
              <w:rPr>
                <w:color w:val="000000"/>
                <w:sz w:val="18"/>
                <w:szCs w:val="18"/>
              </w:rPr>
            </w:pPr>
          </w:p>
        </w:tc>
      </w:tr>
      <w:tr w:rsidR="002322B1" w:rsidRPr="002E173D" w14:paraId="087C1948" w14:textId="77777777" w:rsidTr="00B26847">
        <w:trPr>
          <w:trHeight w:val="300"/>
        </w:trPr>
        <w:tc>
          <w:tcPr>
            <w:tcW w:w="2070" w:type="dxa"/>
            <w:tcBorders>
              <w:top w:val="nil"/>
              <w:left w:val="nil"/>
              <w:bottom w:val="nil"/>
              <w:right w:val="nil"/>
            </w:tcBorders>
            <w:shd w:val="clear" w:color="auto" w:fill="auto"/>
            <w:noWrap/>
            <w:vAlign w:val="center"/>
            <w:hideMark/>
          </w:tcPr>
          <w:p w14:paraId="79B490E9" w14:textId="0FA599FC" w:rsidR="003F2C8F" w:rsidRPr="002E173D" w:rsidRDefault="003F2C8F" w:rsidP="00F044E7">
            <w:pPr>
              <w:rPr>
                <w:i/>
                <w:iCs/>
                <w:color w:val="000000"/>
                <w:sz w:val="18"/>
                <w:szCs w:val="18"/>
              </w:rPr>
            </w:pPr>
            <w:proofErr w:type="spellStart"/>
            <w:proofErr w:type="gramStart"/>
            <w:r w:rsidRPr="002E173D">
              <w:rPr>
                <w:i/>
                <w:iCs/>
                <w:color w:val="000000"/>
                <w:sz w:val="18"/>
                <w:szCs w:val="18"/>
              </w:rPr>
              <w:t>Personalization</w:t>
            </w:r>
            <w:r w:rsidR="00E01427" w:rsidRPr="002E173D">
              <w:rPr>
                <w:i/>
                <w:iCs/>
                <w:color w:val="000000"/>
                <w:sz w:val="18"/>
                <w:szCs w:val="18"/>
              </w:rPr>
              <w:t>:EM</w:t>
            </w:r>
            <w:proofErr w:type="gramEnd"/>
            <w:r w:rsidR="00E01427" w:rsidRPr="002E173D">
              <w:rPr>
                <w:i/>
                <w:iCs/>
                <w:color w:val="000000"/>
                <w:sz w:val="18"/>
                <w:szCs w:val="18"/>
              </w:rPr>
              <w:t>-</w:t>
            </w:r>
            <w:r w:rsidRPr="002E173D">
              <w:rPr>
                <w:i/>
                <w:iCs/>
                <w:color w:val="000000"/>
                <w:sz w:val="18"/>
                <w:szCs w:val="18"/>
              </w:rPr>
              <w:t>L</w:t>
            </w:r>
            <w:r w:rsidR="00E01427" w:rsidRPr="002E173D">
              <w:rPr>
                <w:i/>
                <w:iCs/>
                <w:color w:val="000000"/>
                <w:sz w:val="18"/>
                <w:szCs w:val="18"/>
              </w:rPr>
              <w:t>M</w:t>
            </w:r>
            <w:proofErr w:type="spellEnd"/>
          </w:p>
        </w:tc>
        <w:tc>
          <w:tcPr>
            <w:tcW w:w="630" w:type="dxa"/>
            <w:tcBorders>
              <w:top w:val="nil"/>
              <w:left w:val="nil"/>
              <w:bottom w:val="nil"/>
              <w:right w:val="nil"/>
            </w:tcBorders>
            <w:shd w:val="clear" w:color="auto" w:fill="auto"/>
            <w:noWrap/>
            <w:vAlign w:val="center"/>
            <w:hideMark/>
          </w:tcPr>
          <w:p w14:paraId="1F2820D9" w14:textId="77777777" w:rsidR="003F2C8F" w:rsidRPr="002E173D" w:rsidRDefault="003F2C8F" w:rsidP="00F044E7">
            <w:pPr>
              <w:jc w:val="right"/>
              <w:rPr>
                <w:color w:val="000000"/>
                <w:sz w:val="18"/>
                <w:szCs w:val="18"/>
              </w:rPr>
            </w:pPr>
            <w:r w:rsidRPr="002E173D">
              <w:rPr>
                <w:color w:val="000000"/>
                <w:sz w:val="18"/>
                <w:szCs w:val="18"/>
              </w:rPr>
              <w:t>1,363</w:t>
            </w:r>
          </w:p>
        </w:tc>
        <w:tc>
          <w:tcPr>
            <w:tcW w:w="810" w:type="dxa"/>
            <w:tcBorders>
              <w:top w:val="nil"/>
              <w:left w:val="nil"/>
              <w:bottom w:val="nil"/>
              <w:right w:val="nil"/>
            </w:tcBorders>
            <w:shd w:val="clear" w:color="auto" w:fill="auto"/>
            <w:noWrap/>
            <w:vAlign w:val="center"/>
            <w:hideMark/>
          </w:tcPr>
          <w:p w14:paraId="6180F561" w14:textId="77777777" w:rsidR="003F2C8F" w:rsidRPr="002E173D" w:rsidRDefault="003F2C8F" w:rsidP="00F044E7">
            <w:pPr>
              <w:rPr>
                <w:color w:val="000000"/>
                <w:sz w:val="18"/>
                <w:szCs w:val="18"/>
              </w:rPr>
            </w:pPr>
            <w:r w:rsidRPr="002E173D">
              <w:rPr>
                <w:color w:val="000000"/>
                <w:sz w:val="18"/>
                <w:szCs w:val="18"/>
              </w:rPr>
              <w:t>0.18***</w:t>
            </w:r>
          </w:p>
        </w:tc>
        <w:tc>
          <w:tcPr>
            <w:tcW w:w="630" w:type="dxa"/>
            <w:tcBorders>
              <w:top w:val="nil"/>
              <w:left w:val="nil"/>
              <w:bottom w:val="nil"/>
              <w:right w:val="nil"/>
            </w:tcBorders>
            <w:shd w:val="clear" w:color="auto" w:fill="auto"/>
            <w:noWrap/>
            <w:vAlign w:val="center"/>
            <w:hideMark/>
          </w:tcPr>
          <w:p w14:paraId="2B526E32" w14:textId="77777777" w:rsidR="003F2C8F" w:rsidRPr="002E173D" w:rsidRDefault="003F2C8F" w:rsidP="00F044E7">
            <w:pPr>
              <w:jc w:val="right"/>
              <w:rPr>
                <w:color w:val="000000"/>
                <w:sz w:val="18"/>
                <w:szCs w:val="18"/>
              </w:rPr>
            </w:pPr>
            <w:r w:rsidRPr="002E173D">
              <w:rPr>
                <w:color w:val="000000"/>
                <w:sz w:val="18"/>
                <w:szCs w:val="18"/>
              </w:rPr>
              <w:t>291</w:t>
            </w:r>
          </w:p>
        </w:tc>
        <w:tc>
          <w:tcPr>
            <w:tcW w:w="990" w:type="dxa"/>
            <w:tcBorders>
              <w:top w:val="nil"/>
              <w:left w:val="nil"/>
              <w:bottom w:val="nil"/>
              <w:right w:val="nil"/>
            </w:tcBorders>
            <w:shd w:val="clear" w:color="auto" w:fill="auto"/>
            <w:noWrap/>
            <w:vAlign w:val="center"/>
            <w:hideMark/>
          </w:tcPr>
          <w:p w14:paraId="145A337B" w14:textId="77777777" w:rsidR="003F2C8F" w:rsidRPr="002E173D" w:rsidRDefault="003F2C8F" w:rsidP="00F044E7">
            <w:pPr>
              <w:rPr>
                <w:color w:val="000000"/>
                <w:sz w:val="18"/>
                <w:szCs w:val="18"/>
              </w:rPr>
            </w:pPr>
            <w:r w:rsidRPr="002E173D">
              <w:rPr>
                <w:color w:val="000000"/>
                <w:sz w:val="18"/>
                <w:szCs w:val="18"/>
              </w:rPr>
              <w:t>0.08</w:t>
            </w:r>
          </w:p>
        </w:tc>
        <w:tc>
          <w:tcPr>
            <w:tcW w:w="630" w:type="dxa"/>
            <w:tcBorders>
              <w:top w:val="nil"/>
              <w:left w:val="nil"/>
              <w:bottom w:val="nil"/>
              <w:right w:val="single" w:sz="4" w:space="0" w:color="auto"/>
            </w:tcBorders>
            <w:shd w:val="clear" w:color="auto" w:fill="auto"/>
            <w:noWrap/>
            <w:vAlign w:val="bottom"/>
            <w:hideMark/>
          </w:tcPr>
          <w:p w14:paraId="6375BBD1"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36B31B5D" w14:textId="77777777" w:rsidR="003F2C8F" w:rsidRPr="002E173D" w:rsidRDefault="003F2C8F" w:rsidP="00F044E7">
            <w:pPr>
              <w:jc w:val="right"/>
              <w:rPr>
                <w:color w:val="000000"/>
                <w:sz w:val="18"/>
                <w:szCs w:val="18"/>
              </w:rPr>
            </w:pPr>
            <w:r w:rsidRPr="002E173D">
              <w:rPr>
                <w:color w:val="000000"/>
                <w:sz w:val="18"/>
                <w:szCs w:val="18"/>
              </w:rPr>
              <w:t>1,358</w:t>
            </w:r>
          </w:p>
        </w:tc>
        <w:tc>
          <w:tcPr>
            <w:tcW w:w="990" w:type="dxa"/>
            <w:tcBorders>
              <w:top w:val="nil"/>
              <w:left w:val="nil"/>
              <w:bottom w:val="nil"/>
              <w:right w:val="nil"/>
            </w:tcBorders>
            <w:shd w:val="clear" w:color="auto" w:fill="auto"/>
            <w:noWrap/>
            <w:vAlign w:val="center"/>
            <w:hideMark/>
          </w:tcPr>
          <w:p w14:paraId="102DA1D8" w14:textId="16087531"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0.06</w:t>
            </w:r>
          </w:p>
        </w:tc>
        <w:tc>
          <w:tcPr>
            <w:tcW w:w="768" w:type="dxa"/>
            <w:gridSpan w:val="2"/>
            <w:tcBorders>
              <w:top w:val="nil"/>
              <w:left w:val="nil"/>
              <w:bottom w:val="nil"/>
              <w:right w:val="nil"/>
            </w:tcBorders>
            <w:shd w:val="clear" w:color="auto" w:fill="auto"/>
            <w:noWrap/>
            <w:vAlign w:val="center"/>
            <w:hideMark/>
          </w:tcPr>
          <w:p w14:paraId="41A693E4" w14:textId="77777777" w:rsidR="003F2C8F" w:rsidRPr="002E173D" w:rsidRDefault="003F2C8F" w:rsidP="00F044E7">
            <w:pPr>
              <w:jc w:val="right"/>
              <w:rPr>
                <w:color w:val="000000"/>
                <w:sz w:val="18"/>
                <w:szCs w:val="18"/>
              </w:rPr>
            </w:pPr>
            <w:r w:rsidRPr="002E173D">
              <w:rPr>
                <w:color w:val="000000"/>
                <w:sz w:val="18"/>
                <w:szCs w:val="18"/>
              </w:rPr>
              <w:t>291</w:t>
            </w:r>
          </w:p>
        </w:tc>
        <w:tc>
          <w:tcPr>
            <w:tcW w:w="852" w:type="dxa"/>
            <w:gridSpan w:val="2"/>
            <w:tcBorders>
              <w:top w:val="nil"/>
              <w:left w:val="nil"/>
              <w:bottom w:val="nil"/>
              <w:right w:val="nil"/>
            </w:tcBorders>
            <w:shd w:val="clear" w:color="auto" w:fill="auto"/>
            <w:noWrap/>
            <w:vAlign w:val="center"/>
            <w:hideMark/>
          </w:tcPr>
          <w:p w14:paraId="2E84630D" w14:textId="77777777" w:rsidR="003F2C8F" w:rsidRPr="002E173D" w:rsidRDefault="003F2C8F" w:rsidP="00F044E7">
            <w:pPr>
              <w:rPr>
                <w:color w:val="000000"/>
                <w:sz w:val="18"/>
                <w:szCs w:val="18"/>
              </w:rPr>
            </w:pPr>
            <w:r w:rsidRPr="002E173D">
              <w:rPr>
                <w:color w:val="000000"/>
                <w:sz w:val="18"/>
                <w:szCs w:val="18"/>
              </w:rPr>
              <w:t>0.02</w:t>
            </w:r>
          </w:p>
        </w:tc>
        <w:tc>
          <w:tcPr>
            <w:tcW w:w="720" w:type="dxa"/>
            <w:tcBorders>
              <w:top w:val="nil"/>
              <w:left w:val="nil"/>
              <w:bottom w:val="nil"/>
              <w:right w:val="single" w:sz="4" w:space="0" w:color="auto"/>
            </w:tcBorders>
            <w:shd w:val="clear" w:color="auto" w:fill="auto"/>
            <w:noWrap/>
            <w:vAlign w:val="center"/>
            <w:hideMark/>
          </w:tcPr>
          <w:p w14:paraId="27D8BFAB" w14:textId="77777777" w:rsidR="003F2C8F" w:rsidRPr="002E173D" w:rsidRDefault="003F2C8F" w:rsidP="00F044E7">
            <w:pPr>
              <w:jc w:val="center"/>
              <w:rPr>
                <w:color w:val="000000"/>
                <w:sz w:val="18"/>
                <w:szCs w:val="18"/>
              </w:rPr>
            </w:pPr>
            <w:r w:rsidRPr="002E173D">
              <w:rPr>
                <w:color w:val="000000"/>
                <w:sz w:val="18"/>
                <w:szCs w:val="18"/>
              </w:rPr>
              <w:t>***</w:t>
            </w:r>
          </w:p>
        </w:tc>
        <w:tc>
          <w:tcPr>
            <w:tcW w:w="648" w:type="dxa"/>
            <w:gridSpan w:val="2"/>
            <w:tcBorders>
              <w:top w:val="nil"/>
              <w:left w:val="single" w:sz="4" w:space="0" w:color="auto"/>
              <w:bottom w:val="nil"/>
              <w:right w:val="nil"/>
            </w:tcBorders>
            <w:shd w:val="clear" w:color="auto" w:fill="auto"/>
            <w:noWrap/>
            <w:vAlign w:val="center"/>
            <w:hideMark/>
          </w:tcPr>
          <w:p w14:paraId="413DC3B6" w14:textId="77777777" w:rsidR="003F2C8F" w:rsidRPr="002E173D" w:rsidRDefault="003F2C8F" w:rsidP="00F044E7">
            <w:pPr>
              <w:jc w:val="right"/>
              <w:rPr>
                <w:color w:val="000000"/>
                <w:sz w:val="18"/>
                <w:szCs w:val="18"/>
              </w:rPr>
            </w:pPr>
            <w:r w:rsidRPr="002E173D">
              <w:rPr>
                <w:color w:val="000000"/>
                <w:sz w:val="18"/>
                <w:szCs w:val="18"/>
              </w:rPr>
              <w:t>1,363</w:t>
            </w:r>
          </w:p>
        </w:tc>
        <w:tc>
          <w:tcPr>
            <w:tcW w:w="972" w:type="dxa"/>
            <w:tcBorders>
              <w:top w:val="nil"/>
              <w:left w:val="nil"/>
              <w:bottom w:val="nil"/>
              <w:right w:val="nil"/>
            </w:tcBorders>
            <w:shd w:val="clear" w:color="auto" w:fill="auto"/>
            <w:noWrap/>
            <w:vAlign w:val="center"/>
            <w:hideMark/>
          </w:tcPr>
          <w:p w14:paraId="7989E69E" w14:textId="40261B8D"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0.03</w:t>
            </w:r>
          </w:p>
        </w:tc>
        <w:tc>
          <w:tcPr>
            <w:tcW w:w="630" w:type="dxa"/>
            <w:tcBorders>
              <w:top w:val="nil"/>
              <w:left w:val="nil"/>
              <w:bottom w:val="nil"/>
              <w:right w:val="nil"/>
            </w:tcBorders>
            <w:shd w:val="clear" w:color="auto" w:fill="auto"/>
            <w:noWrap/>
            <w:vAlign w:val="center"/>
            <w:hideMark/>
          </w:tcPr>
          <w:p w14:paraId="3A6142DF" w14:textId="77777777" w:rsidR="003F2C8F" w:rsidRPr="002E173D" w:rsidRDefault="003F2C8F" w:rsidP="00F044E7">
            <w:pPr>
              <w:jc w:val="right"/>
              <w:rPr>
                <w:color w:val="000000"/>
                <w:sz w:val="18"/>
                <w:szCs w:val="18"/>
              </w:rPr>
            </w:pPr>
            <w:r w:rsidRPr="002E173D">
              <w:rPr>
                <w:color w:val="000000"/>
                <w:sz w:val="18"/>
                <w:szCs w:val="18"/>
              </w:rPr>
              <w:t>291</w:t>
            </w:r>
          </w:p>
        </w:tc>
        <w:tc>
          <w:tcPr>
            <w:tcW w:w="900" w:type="dxa"/>
            <w:tcBorders>
              <w:top w:val="nil"/>
              <w:left w:val="nil"/>
              <w:bottom w:val="nil"/>
              <w:right w:val="nil"/>
            </w:tcBorders>
            <w:shd w:val="clear" w:color="auto" w:fill="auto"/>
            <w:noWrap/>
            <w:vAlign w:val="center"/>
            <w:hideMark/>
          </w:tcPr>
          <w:p w14:paraId="404F2813" w14:textId="28A0012C"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0.02</w:t>
            </w:r>
          </w:p>
        </w:tc>
        <w:tc>
          <w:tcPr>
            <w:tcW w:w="630" w:type="dxa"/>
            <w:tcBorders>
              <w:top w:val="nil"/>
              <w:left w:val="nil"/>
              <w:bottom w:val="nil"/>
              <w:right w:val="nil"/>
            </w:tcBorders>
            <w:shd w:val="clear" w:color="auto" w:fill="auto"/>
            <w:noWrap/>
            <w:vAlign w:val="bottom"/>
            <w:hideMark/>
          </w:tcPr>
          <w:p w14:paraId="37C12A2F" w14:textId="77777777" w:rsidR="003F2C8F" w:rsidRPr="002E173D" w:rsidRDefault="003F2C8F" w:rsidP="00F044E7">
            <w:pPr>
              <w:jc w:val="right"/>
              <w:rPr>
                <w:color w:val="000000"/>
                <w:sz w:val="18"/>
                <w:szCs w:val="18"/>
              </w:rPr>
            </w:pPr>
          </w:p>
        </w:tc>
      </w:tr>
      <w:tr w:rsidR="002322B1" w:rsidRPr="002E173D" w14:paraId="4DCCDA7C" w14:textId="77777777" w:rsidTr="00B26847">
        <w:trPr>
          <w:trHeight w:hRule="exact" w:val="300"/>
        </w:trPr>
        <w:tc>
          <w:tcPr>
            <w:tcW w:w="2700" w:type="dxa"/>
            <w:gridSpan w:val="2"/>
            <w:tcBorders>
              <w:top w:val="nil"/>
              <w:left w:val="nil"/>
              <w:bottom w:val="nil"/>
              <w:right w:val="nil"/>
            </w:tcBorders>
            <w:shd w:val="clear" w:color="auto" w:fill="auto"/>
            <w:noWrap/>
            <w:vAlign w:val="center"/>
            <w:hideMark/>
          </w:tcPr>
          <w:p w14:paraId="1BE28838" w14:textId="43AC729A" w:rsidR="003F2C8F" w:rsidRPr="002E173D" w:rsidRDefault="003F2C8F" w:rsidP="00F044E7">
            <w:pPr>
              <w:rPr>
                <w:b/>
                <w:bCs/>
                <w:color w:val="000000"/>
                <w:sz w:val="18"/>
                <w:szCs w:val="18"/>
              </w:rPr>
            </w:pPr>
            <w:r w:rsidRPr="002E173D">
              <w:rPr>
                <w:b/>
                <w:bCs/>
                <w:color w:val="000000"/>
                <w:sz w:val="18"/>
                <w:szCs w:val="18"/>
              </w:rPr>
              <w:t>Infrastructure Capability</w:t>
            </w:r>
          </w:p>
        </w:tc>
        <w:tc>
          <w:tcPr>
            <w:tcW w:w="810" w:type="dxa"/>
            <w:tcBorders>
              <w:top w:val="nil"/>
              <w:left w:val="nil"/>
              <w:bottom w:val="nil"/>
              <w:right w:val="nil"/>
            </w:tcBorders>
            <w:shd w:val="clear" w:color="auto" w:fill="auto"/>
            <w:noWrap/>
            <w:vAlign w:val="bottom"/>
            <w:hideMark/>
          </w:tcPr>
          <w:p w14:paraId="5C909480" w14:textId="77777777" w:rsidR="003F2C8F" w:rsidRPr="002E173D" w:rsidRDefault="003F2C8F" w:rsidP="00F044E7">
            <w:pPr>
              <w:rPr>
                <w:b/>
                <w:bCs/>
                <w:color w:val="000000"/>
                <w:sz w:val="18"/>
                <w:szCs w:val="18"/>
              </w:rPr>
            </w:pPr>
          </w:p>
        </w:tc>
        <w:tc>
          <w:tcPr>
            <w:tcW w:w="630" w:type="dxa"/>
            <w:tcBorders>
              <w:top w:val="nil"/>
              <w:left w:val="nil"/>
              <w:bottom w:val="nil"/>
              <w:right w:val="nil"/>
            </w:tcBorders>
            <w:shd w:val="clear" w:color="auto" w:fill="auto"/>
            <w:noWrap/>
            <w:vAlign w:val="bottom"/>
            <w:hideMark/>
          </w:tcPr>
          <w:p w14:paraId="319DC945" w14:textId="77777777" w:rsidR="003F2C8F" w:rsidRPr="002E173D" w:rsidRDefault="003F2C8F" w:rsidP="00F044E7">
            <w:pPr>
              <w:jc w:val="right"/>
              <w:rPr>
                <w:sz w:val="20"/>
                <w:szCs w:val="20"/>
              </w:rPr>
            </w:pPr>
          </w:p>
        </w:tc>
        <w:tc>
          <w:tcPr>
            <w:tcW w:w="990" w:type="dxa"/>
            <w:tcBorders>
              <w:top w:val="nil"/>
              <w:left w:val="nil"/>
              <w:bottom w:val="nil"/>
              <w:right w:val="nil"/>
            </w:tcBorders>
            <w:shd w:val="clear" w:color="auto" w:fill="auto"/>
            <w:noWrap/>
            <w:vAlign w:val="bottom"/>
            <w:hideMark/>
          </w:tcPr>
          <w:p w14:paraId="0D3F1C95" w14:textId="77777777" w:rsidR="003F2C8F" w:rsidRPr="002E173D" w:rsidRDefault="003F2C8F" w:rsidP="00F044E7">
            <w:pPr>
              <w:rPr>
                <w:sz w:val="20"/>
                <w:szCs w:val="20"/>
              </w:rPr>
            </w:pPr>
          </w:p>
        </w:tc>
        <w:tc>
          <w:tcPr>
            <w:tcW w:w="630" w:type="dxa"/>
            <w:tcBorders>
              <w:top w:val="nil"/>
              <w:left w:val="nil"/>
              <w:bottom w:val="nil"/>
              <w:right w:val="single" w:sz="4" w:space="0" w:color="auto"/>
            </w:tcBorders>
            <w:shd w:val="clear" w:color="auto" w:fill="auto"/>
            <w:noWrap/>
            <w:vAlign w:val="bottom"/>
            <w:hideMark/>
          </w:tcPr>
          <w:p w14:paraId="493842AA" w14:textId="77777777" w:rsidR="003F2C8F" w:rsidRPr="002E173D" w:rsidRDefault="003F2C8F" w:rsidP="00F044E7">
            <w:pPr>
              <w:jc w:val="right"/>
              <w:rPr>
                <w:sz w:val="20"/>
                <w:szCs w:val="20"/>
              </w:rPr>
            </w:pPr>
          </w:p>
        </w:tc>
        <w:tc>
          <w:tcPr>
            <w:tcW w:w="630" w:type="dxa"/>
            <w:tcBorders>
              <w:top w:val="nil"/>
              <w:left w:val="single" w:sz="4" w:space="0" w:color="auto"/>
              <w:bottom w:val="nil"/>
              <w:right w:val="nil"/>
            </w:tcBorders>
            <w:shd w:val="clear" w:color="auto" w:fill="auto"/>
            <w:noWrap/>
            <w:vAlign w:val="bottom"/>
            <w:hideMark/>
          </w:tcPr>
          <w:p w14:paraId="0E6258FD" w14:textId="77777777" w:rsidR="003F2C8F" w:rsidRPr="002E173D" w:rsidRDefault="003F2C8F" w:rsidP="00F044E7">
            <w:pPr>
              <w:jc w:val="center"/>
              <w:rPr>
                <w:sz w:val="20"/>
                <w:szCs w:val="20"/>
              </w:rPr>
            </w:pPr>
          </w:p>
        </w:tc>
        <w:tc>
          <w:tcPr>
            <w:tcW w:w="990" w:type="dxa"/>
            <w:tcBorders>
              <w:top w:val="nil"/>
              <w:left w:val="nil"/>
              <w:bottom w:val="nil"/>
              <w:right w:val="nil"/>
            </w:tcBorders>
            <w:shd w:val="clear" w:color="auto" w:fill="auto"/>
            <w:noWrap/>
            <w:vAlign w:val="bottom"/>
            <w:hideMark/>
          </w:tcPr>
          <w:p w14:paraId="6DFCA498" w14:textId="77777777" w:rsidR="003F2C8F" w:rsidRPr="002E173D" w:rsidRDefault="003F2C8F" w:rsidP="00F044E7">
            <w:pPr>
              <w:rPr>
                <w:sz w:val="20"/>
                <w:szCs w:val="20"/>
              </w:rPr>
            </w:pPr>
          </w:p>
        </w:tc>
        <w:tc>
          <w:tcPr>
            <w:tcW w:w="768" w:type="dxa"/>
            <w:gridSpan w:val="2"/>
            <w:tcBorders>
              <w:top w:val="nil"/>
              <w:left w:val="nil"/>
              <w:bottom w:val="nil"/>
              <w:right w:val="nil"/>
            </w:tcBorders>
            <w:shd w:val="clear" w:color="auto" w:fill="auto"/>
            <w:noWrap/>
            <w:vAlign w:val="bottom"/>
            <w:hideMark/>
          </w:tcPr>
          <w:p w14:paraId="10434E63" w14:textId="77777777" w:rsidR="003F2C8F" w:rsidRPr="002E173D" w:rsidRDefault="003F2C8F" w:rsidP="00F044E7">
            <w:pPr>
              <w:jc w:val="right"/>
              <w:rPr>
                <w:sz w:val="20"/>
                <w:szCs w:val="20"/>
              </w:rPr>
            </w:pPr>
          </w:p>
        </w:tc>
        <w:tc>
          <w:tcPr>
            <w:tcW w:w="852" w:type="dxa"/>
            <w:gridSpan w:val="2"/>
            <w:tcBorders>
              <w:top w:val="nil"/>
              <w:left w:val="nil"/>
              <w:bottom w:val="nil"/>
              <w:right w:val="nil"/>
            </w:tcBorders>
            <w:shd w:val="clear" w:color="auto" w:fill="auto"/>
            <w:noWrap/>
            <w:vAlign w:val="bottom"/>
            <w:hideMark/>
          </w:tcPr>
          <w:p w14:paraId="0122E67D" w14:textId="77777777" w:rsidR="003F2C8F" w:rsidRPr="002E173D" w:rsidRDefault="003F2C8F" w:rsidP="00F044E7">
            <w:pPr>
              <w:rPr>
                <w:sz w:val="20"/>
                <w:szCs w:val="20"/>
              </w:rPr>
            </w:pPr>
          </w:p>
        </w:tc>
        <w:tc>
          <w:tcPr>
            <w:tcW w:w="720" w:type="dxa"/>
            <w:tcBorders>
              <w:top w:val="nil"/>
              <w:left w:val="nil"/>
              <w:bottom w:val="nil"/>
              <w:right w:val="single" w:sz="4" w:space="0" w:color="auto"/>
            </w:tcBorders>
            <w:shd w:val="clear" w:color="auto" w:fill="auto"/>
            <w:noWrap/>
            <w:vAlign w:val="bottom"/>
            <w:hideMark/>
          </w:tcPr>
          <w:p w14:paraId="32F0F791" w14:textId="77777777" w:rsidR="003F2C8F" w:rsidRPr="002E173D" w:rsidRDefault="003F2C8F" w:rsidP="00F044E7">
            <w:pPr>
              <w:jc w:val="right"/>
              <w:rPr>
                <w:sz w:val="20"/>
                <w:szCs w:val="20"/>
              </w:rPr>
            </w:pPr>
          </w:p>
        </w:tc>
        <w:tc>
          <w:tcPr>
            <w:tcW w:w="648" w:type="dxa"/>
            <w:gridSpan w:val="2"/>
            <w:tcBorders>
              <w:top w:val="nil"/>
              <w:left w:val="single" w:sz="4" w:space="0" w:color="auto"/>
              <w:bottom w:val="nil"/>
              <w:right w:val="nil"/>
            </w:tcBorders>
            <w:shd w:val="clear" w:color="auto" w:fill="auto"/>
            <w:noWrap/>
            <w:vAlign w:val="center"/>
            <w:hideMark/>
          </w:tcPr>
          <w:p w14:paraId="61564B51" w14:textId="77777777" w:rsidR="003F2C8F" w:rsidRPr="002E173D" w:rsidRDefault="003F2C8F" w:rsidP="00F044E7">
            <w:pPr>
              <w:jc w:val="center"/>
              <w:rPr>
                <w:sz w:val="20"/>
                <w:szCs w:val="20"/>
              </w:rPr>
            </w:pPr>
          </w:p>
        </w:tc>
        <w:tc>
          <w:tcPr>
            <w:tcW w:w="972" w:type="dxa"/>
            <w:tcBorders>
              <w:top w:val="nil"/>
              <w:left w:val="nil"/>
              <w:bottom w:val="nil"/>
              <w:right w:val="nil"/>
            </w:tcBorders>
            <w:shd w:val="clear" w:color="auto" w:fill="auto"/>
            <w:noWrap/>
            <w:vAlign w:val="center"/>
            <w:hideMark/>
          </w:tcPr>
          <w:p w14:paraId="46945F5E"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center"/>
            <w:hideMark/>
          </w:tcPr>
          <w:p w14:paraId="451B81C0" w14:textId="77777777" w:rsidR="003F2C8F" w:rsidRPr="002E173D" w:rsidRDefault="003F2C8F" w:rsidP="00F044E7">
            <w:pPr>
              <w:jc w:val="right"/>
              <w:rPr>
                <w:sz w:val="20"/>
                <w:szCs w:val="20"/>
              </w:rPr>
            </w:pPr>
          </w:p>
        </w:tc>
        <w:tc>
          <w:tcPr>
            <w:tcW w:w="900" w:type="dxa"/>
            <w:tcBorders>
              <w:top w:val="nil"/>
              <w:left w:val="nil"/>
              <w:bottom w:val="nil"/>
              <w:right w:val="nil"/>
            </w:tcBorders>
            <w:shd w:val="clear" w:color="auto" w:fill="auto"/>
            <w:noWrap/>
            <w:vAlign w:val="center"/>
            <w:hideMark/>
          </w:tcPr>
          <w:p w14:paraId="4B4D6C1B" w14:textId="77777777" w:rsidR="003F2C8F" w:rsidRPr="002E173D" w:rsidRDefault="003F2C8F" w:rsidP="00F044E7">
            <w:pPr>
              <w:rPr>
                <w:sz w:val="20"/>
                <w:szCs w:val="20"/>
              </w:rPr>
            </w:pPr>
          </w:p>
        </w:tc>
        <w:tc>
          <w:tcPr>
            <w:tcW w:w="630" w:type="dxa"/>
            <w:tcBorders>
              <w:top w:val="nil"/>
              <w:left w:val="nil"/>
              <w:bottom w:val="nil"/>
              <w:right w:val="nil"/>
            </w:tcBorders>
            <w:shd w:val="clear" w:color="auto" w:fill="auto"/>
            <w:noWrap/>
            <w:vAlign w:val="bottom"/>
            <w:hideMark/>
          </w:tcPr>
          <w:p w14:paraId="74391AFA" w14:textId="77777777" w:rsidR="003F2C8F" w:rsidRPr="002E173D" w:rsidRDefault="003F2C8F" w:rsidP="00F044E7">
            <w:pPr>
              <w:jc w:val="right"/>
              <w:rPr>
                <w:sz w:val="20"/>
                <w:szCs w:val="20"/>
              </w:rPr>
            </w:pPr>
          </w:p>
        </w:tc>
      </w:tr>
      <w:tr w:rsidR="002322B1" w:rsidRPr="002E173D" w14:paraId="3C94157E" w14:textId="77777777" w:rsidTr="00B26847">
        <w:trPr>
          <w:trHeight w:val="300"/>
        </w:trPr>
        <w:tc>
          <w:tcPr>
            <w:tcW w:w="2070" w:type="dxa"/>
            <w:tcBorders>
              <w:top w:val="nil"/>
              <w:left w:val="nil"/>
              <w:bottom w:val="nil"/>
              <w:right w:val="nil"/>
            </w:tcBorders>
            <w:shd w:val="clear" w:color="auto" w:fill="auto"/>
            <w:noWrap/>
            <w:vAlign w:val="center"/>
            <w:hideMark/>
          </w:tcPr>
          <w:p w14:paraId="46E6B604" w14:textId="77777777" w:rsidR="003F2C8F" w:rsidRPr="002E173D" w:rsidRDefault="003F2C8F" w:rsidP="00F044E7">
            <w:pPr>
              <w:rPr>
                <w:i/>
                <w:iCs/>
                <w:color w:val="000000"/>
                <w:sz w:val="18"/>
                <w:szCs w:val="18"/>
              </w:rPr>
            </w:pPr>
            <w:r w:rsidRPr="002E173D">
              <w:rPr>
                <w:i/>
                <w:iCs/>
                <w:color w:val="000000"/>
                <w:sz w:val="18"/>
                <w:szCs w:val="18"/>
              </w:rPr>
              <w:t>Content delivery</w:t>
            </w:r>
          </w:p>
        </w:tc>
        <w:tc>
          <w:tcPr>
            <w:tcW w:w="630" w:type="dxa"/>
            <w:tcBorders>
              <w:top w:val="nil"/>
              <w:left w:val="nil"/>
              <w:bottom w:val="nil"/>
              <w:right w:val="nil"/>
            </w:tcBorders>
            <w:shd w:val="clear" w:color="auto" w:fill="auto"/>
            <w:noWrap/>
            <w:vAlign w:val="center"/>
            <w:hideMark/>
          </w:tcPr>
          <w:p w14:paraId="1BE191AB" w14:textId="77777777" w:rsidR="003F2C8F" w:rsidRPr="002E173D" w:rsidRDefault="003F2C8F" w:rsidP="00F044E7">
            <w:pPr>
              <w:jc w:val="right"/>
              <w:rPr>
                <w:color w:val="000000"/>
                <w:sz w:val="18"/>
                <w:szCs w:val="18"/>
              </w:rPr>
            </w:pPr>
            <w:r w:rsidRPr="002E173D">
              <w:rPr>
                <w:color w:val="000000"/>
                <w:sz w:val="18"/>
                <w:szCs w:val="18"/>
              </w:rPr>
              <w:t>807</w:t>
            </w:r>
          </w:p>
        </w:tc>
        <w:tc>
          <w:tcPr>
            <w:tcW w:w="810" w:type="dxa"/>
            <w:tcBorders>
              <w:top w:val="nil"/>
              <w:left w:val="nil"/>
              <w:bottom w:val="nil"/>
              <w:right w:val="nil"/>
            </w:tcBorders>
            <w:shd w:val="clear" w:color="auto" w:fill="auto"/>
            <w:noWrap/>
            <w:vAlign w:val="center"/>
            <w:hideMark/>
          </w:tcPr>
          <w:p w14:paraId="379E1B46" w14:textId="77777777" w:rsidR="003F2C8F" w:rsidRPr="002E173D" w:rsidRDefault="003F2C8F" w:rsidP="00F044E7">
            <w:pPr>
              <w:rPr>
                <w:color w:val="000000"/>
                <w:sz w:val="18"/>
                <w:szCs w:val="18"/>
              </w:rPr>
            </w:pPr>
            <w:r w:rsidRPr="002E173D">
              <w:rPr>
                <w:color w:val="000000"/>
                <w:sz w:val="18"/>
                <w:szCs w:val="18"/>
              </w:rPr>
              <w:t>0.13***</w:t>
            </w:r>
          </w:p>
        </w:tc>
        <w:tc>
          <w:tcPr>
            <w:tcW w:w="630" w:type="dxa"/>
            <w:tcBorders>
              <w:top w:val="nil"/>
              <w:left w:val="nil"/>
              <w:bottom w:val="nil"/>
              <w:right w:val="nil"/>
            </w:tcBorders>
            <w:shd w:val="clear" w:color="auto" w:fill="auto"/>
            <w:noWrap/>
            <w:vAlign w:val="center"/>
            <w:hideMark/>
          </w:tcPr>
          <w:p w14:paraId="47891137" w14:textId="77777777" w:rsidR="003F2C8F" w:rsidRPr="002E173D" w:rsidRDefault="003F2C8F" w:rsidP="00F044E7">
            <w:pPr>
              <w:jc w:val="right"/>
              <w:rPr>
                <w:color w:val="000000"/>
                <w:sz w:val="18"/>
                <w:szCs w:val="18"/>
              </w:rPr>
            </w:pPr>
            <w:r w:rsidRPr="002E173D">
              <w:rPr>
                <w:color w:val="000000"/>
                <w:sz w:val="18"/>
                <w:szCs w:val="18"/>
              </w:rPr>
              <w:t>1,557</w:t>
            </w:r>
          </w:p>
        </w:tc>
        <w:tc>
          <w:tcPr>
            <w:tcW w:w="990" w:type="dxa"/>
            <w:tcBorders>
              <w:top w:val="nil"/>
              <w:left w:val="nil"/>
              <w:bottom w:val="nil"/>
              <w:right w:val="nil"/>
            </w:tcBorders>
            <w:shd w:val="clear" w:color="auto" w:fill="auto"/>
            <w:noWrap/>
            <w:vAlign w:val="center"/>
            <w:hideMark/>
          </w:tcPr>
          <w:p w14:paraId="70663B14" w14:textId="77777777" w:rsidR="003F2C8F" w:rsidRPr="002E173D" w:rsidRDefault="003F2C8F" w:rsidP="00F044E7">
            <w:pPr>
              <w:rPr>
                <w:color w:val="000000"/>
                <w:sz w:val="18"/>
                <w:szCs w:val="18"/>
              </w:rPr>
            </w:pPr>
            <w:r w:rsidRPr="002E173D">
              <w:rPr>
                <w:color w:val="000000"/>
                <w:sz w:val="18"/>
                <w:szCs w:val="18"/>
              </w:rPr>
              <w:t>0.20***</w:t>
            </w:r>
          </w:p>
        </w:tc>
        <w:tc>
          <w:tcPr>
            <w:tcW w:w="630" w:type="dxa"/>
            <w:tcBorders>
              <w:top w:val="nil"/>
              <w:left w:val="nil"/>
              <w:bottom w:val="nil"/>
              <w:right w:val="single" w:sz="4" w:space="0" w:color="auto"/>
            </w:tcBorders>
            <w:shd w:val="clear" w:color="auto" w:fill="auto"/>
            <w:noWrap/>
            <w:vAlign w:val="bottom"/>
            <w:hideMark/>
          </w:tcPr>
          <w:p w14:paraId="1CF54EC7"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09DBD9F9" w14:textId="77777777" w:rsidR="003F2C8F" w:rsidRPr="002E173D" w:rsidRDefault="003F2C8F" w:rsidP="00F044E7">
            <w:pPr>
              <w:jc w:val="right"/>
              <w:rPr>
                <w:color w:val="000000"/>
                <w:sz w:val="18"/>
                <w:szCs w:val="18"/>
              </w:rPr>
            </w:pPr>
            <w:r w:rsidRPr="002E173D">
              <w:rPr>
                <w:color w:val="000000"/>
                <w:sz w:val="18"/>
                <w:szCs w:val="18"/>
              </w:rPr>
              <w:t>802</w:t>
            </w:r>
          </w:p>
        </w:tc>
        <w:tc>
          <w:tcPr>
            <w:tcW w:w="990" w:type="dxa"/>
            <w:tcBorders>
              <w:top w:val="nil"/>
              <w:left w:val="nil"/>
              <w:bottom w:val="nil"/>
              <w:right w:val="nil"/>
            </w:tcBorders>
            <w:shd w:val="clear" w:color="auto" w:fill="auto"/>
            <w:noWrap/>
            <w:vAlign w:val="center"/>
            <w:hideMark/>
          </w:tcPr>
          <w:p w14:paraId="5245E957" w14:textId="77777777" w:rsidR="003F2C8F" w:rsidRPr="002E173D" w:rsidRDefault="003F2C8F" w:rsidP="00F044E7">
            <w:pPr>
              <w:rPr>
                <w:color w:val="000000"/>
                <w:sz w:val="18"/>
                <w:szCs w:val="18"/>
              </w:rPr>
            </w:pPr>
            <w:r w:rsidRPr="002E173D">
              <w:rPr>
                <w:color w:val="000000"/>
                <w:sz w:val="18"/>
                <w:szCs w:val="18"/>
              </w:rPr>
              <w:t>0.03</w:t>
            </w:r>
          </w:p>
        </w:tc>
        <w:tc>
          <w:tcPr>
            <w:tcW w:w="768" w:type="dxa"/>
            <w:gridSpan w:val="2"/>
            <w:tcBorders>
              <w:top w:val="nil"/>
              <w:left w:val="nil"/>
              <w:bottom w:val="nil"/>
              <w:right w:val="nil"/>
            </w:tcBorders>
            <w:shd w:val="clear" w:color="auto" w:fill="auto"/>
            <w:noWrap/>
            <w:vAlign w:val="center"/>
            <w:hideMark/>
          </w:tcPr>
          <w:p w14:paraId="5F159E2C" w14:textId="77777777" w:rsidR="003F2C8F" w:rsidRPr="002E173D" w:rsidRDefault="003F2C8F" w:rsidP="00F044E7">
            <w:pPr>
              <w:jc w:val="right"/>
              <w:rPr>
                <w:color w:val="000000"/>
                <w:sz w:val="18"/>
                <w:szCs w:val="18"/>
              </w:rPr>
            </w:pPr>
            <w:r w:rsidRPr="002E173D">
              <w:rPr>
                <w:color w:val="000000"/>
                <w:sz w:val="18"/>
                <w:szCs w:val="18"/>
              </w:rPr>
              <w:t>1,553</w:t>
            </w:r>
          </w:p>
        </w:tc>
        <w:tc>
          <w:tcPr>
            <w:tcW w:w="852" w:type="dxa"/>
            <w:gridSpan w:val="2"/>
            <w:tcBorders>
              <w:top w:val="nil"/>
              <w:left w:val="nil"/>
              <w:bottom w:val="nil"/>
              <w:right w:val="nil"/>
            </w:tcBorders>
            <w:shd w:val="clear" w:color="auto" w:fill="auto"/>
            <w:noWrap/>
            <w:vAlign w:val="center"/>
            <w:hideMark/>
          </w:tcPr>
          <w:p w14:paraId="5B61E994" w14:textId="77777777" w:rsidR="003F2C8F" w:rsidRPr="002E173D" w:rsidRDefault="003F2C8F" w:rsidP="00F044E7">
            <w:pPr>
              <w:rPr>
                <w:color w:val="000000"/>
                <w:sz w:val="18"/>
                <w:szCs w:val="18"/>
              </w:rPr>
            </w:pPr>
            <w:r w:rsidRPr="002E173D">
              <w:rPr>
                <w:color w:val="000000"/>
                <w:sz w:val="18"/>
                <w:szCs w:val="18"/>
              </w:rPr>
              <w:t>0.20**</w:t>
            </w:r>
          </w:p>
        </w:tc>
        <w:tc>
          <w:tcPr>
            <w:tcW w:w="720" w:type="dxa"/>
            <w:tcBorders>
              <w:top w:val="nil"/>
              <w:left w:val="nil"/>
              <w:bottom w:val="nil"/>
              <w:right w:val="single" w:sz="4" w:space="0" w:color="auto"/>
            </w:tcBorders>
            <w:shd w:val="clear" w:color="auto" w:fill="auto"/>
            <w:noWrap/>
            <w:vAlign w:val="bottom"/>
            <w:hideMark/>
          </w:tcPr>
          <w:p w14:paraId="564ACCAC" w14:textId="77777777" w:rsidR="003F2C8F" w:rsidRPr="002E173D" w:rsidRDefault="003F2C8F" w:rsidP="00F044E7">
            <w:pPr>
              <w:jc w:val="right"/>
              <w:rPr>
                <w:color w:val="000000"/>
                <w:sz w:val="18"/>
                <w:szCs w:val="18"/>
              </w:rPr>
            </w:pPr>
          </w:p>
        </w:tc>
        <w:tc>
          <w:tcPr>
            <w:tcW w:w="648" w:type="dxa"/>
            <w:gridSpan w:val="2"/>
            <w:tcBorders>
              <w:top w:val="nil"/>
              <w:left w:val="single" w:sz="4" w:space="0" w:color="auto"/>
              <w:bottom w:val="nil"/>
              <w:right w:val="nil"/>
            </w:tcBorders>
            <w:shd w:val="clear" w:color="auto" w:fill="auto"/>
            <w:noWrap/>
            <w:vAlign w:val="center"/>
            <w:hideMark/>
          </w:tcPr>
          <w:p w14:paraId="0E9AD0A2" w14:textId="77777777" w:rsidR="003F2C8F" w:rsidRPr="002E173D" w:rsidRDefault="003F2C8F" w:rsidP="00F044E7">
            <w:pPr>
              <w:jc w:val="right"/>
              <w:rPr>
                <w:color w:val="000000"/>
                <w:sz w:val="18"/>
                <w:szCs w:val="18"/>
              </w:rPr>
            </w:pPr>
            <w:r w:rsidRPr="002E173D">
              <w:rPr>
                <w:color w:val="000000"/>
                <w:sz w:val="18"/>
                <w:szCs w:val="18"/>
              </w:rPr>
              <w:t>807</w:t>
            </w:r>
          </w:p>
        </w:tc>
        <w:tc>
          <w:tcPr>
            <w:tcW w:w="972" w:type="dxa"/>
            <w:tcBorders>
              <w:top w:val="nil"/>
              <w:left w:val="nil"/>
              <w:bottom w:val="nil"/>
              <w:right w:val="nil"/>
            </w:tcBorders>
            <w:shd w:val="clear" w:color="auto" w:fill="auto"/>
            <w:noWrap/>
            <w:vAlign w:val="center"/>
            <w:hideMark/>
          </w:tcPr>
          <w:p w14:paraId="64428AC6" w14:textId="77777777" w:rsidR="003F2C8F" w:rsidRPr="002E173D" w:rsidRDefault="003F2C8F" w:rsidP="00F044E7">
            <w:pPr>
              <w:rPr>
                <w:color w:val="000000"/>
                <w:sz w:val="18"/>
                <w:szCs w:val="18"/>
              </w:rPr>
            </w:pPr>
            <w:r w:rsidRPr="002E173D">
              <w:rPr>
                <w:color w:val="000000"/>
                <w:sz w:val="18"/>
                <w:szCs w:val="18"/>
              </w:rPr>
              <w:t>0.08</w:t>
            </w:r>
          </w:p>
        </w:tc>
        <w:tc>
          <w:tcPr>
            <w:tcW w:w="630" w:type="dxa"/>
            <w:tcBorders>
              <w:top w:val="nil"/>
              <w:left w:val="nil"/>
              <w:bottom w:val="nil"/>
              <w:right w:val="nil"/>
            </w:tcBorders>
            <w:shd w:val="clear" w:color="auto" w:fill="auto"/>
            <w:noWrap/>
            <w:vAlign w:val="center"/>
            <w:hideMark/>
          </w:tcPr>
          <w:p w14:paraId="67D2C969" w14:textId="77777777" w:rsidR="003F2C8F" w:rsidRPr="002E173D" w:rsidRDefault="003F2C8F" w:rsidP="00F044E7">
            <w:pPr>
              <w:jc w:val="right"/>
              <w:rPr>
                <w:color w:val="000000"/>
                <w:sz w:val="18"/>
                <w:szCs w:val="18"/>
              </w:rPr>
            </w:pPr>
            <w:r w:rsidRPr="002E173D">
              <w:rPr>
                <w:color w:val="000000"/>
                <w:sz w:val="18"/>
                <w:szCs w:val="18"/>
              </w:rPr>
              <w:t>1,557</w:t>
            </w:r>
          </w:p>
        </w:tc>
        <w:tc>
          <w:tcPr>
            <w:tcW w:w="900" w:type="dxa"/>
            <w:tcBorders>
              <w:top w:val="nil"/>
              <w:left w:val="nil"/>
              <w:bottom w:val="nil"/>
              <w:right w:val="nil"/>
            </w:tcBorders>
            <w:shd w:val="clear" w:color="auto" w:fill="auto"/>
            <w:noWrap/>
            <w:vAlign w:val="center"/>
            <w:hideMark/>
          </w:tcPr>
          <w:p w14:paraId="1C85A82C" w14:textId="77777777" w:rsidR="003F2C8F" w:rsidRPr="002E173D" w:rsidRDefault="003F2C8F" w:rsidP="00F044E7">
            <w:pPr>
              <w:rPr>
                <w:color w:val="000000"/>
                <w:sz w:val="18"/>
                <w:szCs w:val="18"/>
              </w:rPr>
            </w:pPr>
            <w:r w:rsidRPr="002E173D">
              <w:rPr>
                <w:color w:val="000000"/>
                <w:sz w:val="18"/>
                <w:szCs w:val="18"/>
              </w:rPr>
              <w:t>0.02</w:t>
            </w:r>
          </w:p>
        </w:tc>
        <w:tc>
          <w:tcPr>
            <w:tcW w:w="630" w:type="dxa"/>
            <w:tcBorders>
              <w:top w:val="nil"/>
              <w:left w:val="nil"/>
              <w:bottom w:val="nil"/>
              <w:right w:val="nil"/>
            </w:tcBorders>
            <w:shd w:val="clear" w:color="auto" w:fill="auto"/>
            <w:noWrap/>
            <w:vAlign w:val="bottom"/>
            <w:hideMark/>
          </w:tcPr>
          <w:p w14:paraId="4E917075" w14:textId="77777777" w:rsidR="003F2C8F" w:rsidRPr="002E173D" w:rsidRDefault="003F2C8F" w:rsidP="00F044E7">
            <w:pPr>
              <w:jc w:val="right"/>
              <w:rPr>
                <w:color w:val="000000"/>
                <w:sz w:val="18"/>
                <w:szCs w:val="18"/>
              </w:rPr>
            </w:pPr>
          </w:p>
        </w:tc>
      </w:tr>
      <w:tr w:rsidR="002322B1" w:rsidRPr="002E173D" w14:paraId="2B29EAE7" w14:textId="77777777" w:rsidTr="00B26847">
        <w:trPr>
          <w:trHeight w:val="300"/>
        </w:trPr>
        <w:tc>
          <w:tcPr>
            <w:tcW w:w="2070" w:type="dxa"/>
            <w:tcBorders>
              <w:top w:val="nil"/>
              <w:left w:val="nil"/>
              <w:bottom w:val="nil"/>
              <w:right w:val="nil"/>
            </w:tcBorders>
            <w:shd w:val="clear" w:color="auto" w:fill="auto"/>
            <w:noWrap/>
            <w:vAlign w:val="center"/>
            <w:hideMark/>
          </w:tcPr>
          <w:p w14:paraId="18094636" w14:textId="77777777" w:rsidR="003F2C8F" w:rsidRPr="002E173D" w:rsidRDefault="003F2C8F" w:rsidP="00F044E7">
            <w:pPr>
              <w:rPr>
                <w:i/>
                <w:iCs/>
                <w:color w:val="000000"/>
                <w:sz w:val="18"/>
                <w:szCs w:val="18"/>
              </w:rPr>
            </w:pPr>
            <w:r w:rsidRPr="002E173D">
              <w:rPr>
                <w:i/>
                <w:iCs/>
                <w:color w:val="000000"/>
                <w:sz w:val="18"/>
                <w:szCs w:val="18"/>
              </w:rPr>
              <w:t>CRM</w:t>
            </w:r>
          </w:p>
        </w:tc>
        <w:tc>
          <w:tcPr>
            <w:tcW w:w="630" w:type="dxa"/>
            <w:tcBorders>
              <w:top w:val="nil"/>
              <w:left w:val="nil"/>
              <w:bottom w:val="nil"/>
              <w:right w:val="nil"/>
            </w:tcBorders>
            <w:shd w:val="clear" w:color="auto" w:fill="auto"/>
            <w:noWrap/>
            <w:vAlign w:val="center"/>
            <w:hideMark/>
          </w:tcPr>
          <w:p w14:paraId="36D74B60" w14:textId="77777777" w:rsidR="003F2C8F" w:rsidRPr="002E173D" w:rsidRDefault="003F2C8F" w:rsidP="00F044E7">
            <w:pPr>
              <w:jc w:val="right"/>
              <w:rPr>
                <w:color w:val="000000"/>
                <w:sz w:val="18"/>
                <w:szCs w:val="18"/>
              </w:rPr>
            </w:pPr>
            <w:r w:rsidRPr="002E173D">
              <w:rPr>
                <w:color w:val="000000"/>
                <w:sz w:val="18"/>
                <w:szCs w:val="18"/>
              </w:rPr>
              <w:t>1,142</w:t>
            </w:r>
          </w:p>
        </w:tc>
        <w:tc>
          <w:tcPr>
            <w:tcW w:w="810" w:type="dxa"/>
            <w:tcBorders>
              <w:top w:val="nil"/>
              <w:left w:val="nil"/>
              <w:bottom w:val="nil"/>
              <w:right w:val="nil"/>
            </w:tcBorders>
            <w:shd w:val="clear" w:color="auto" w:fill="auto"/>
            <w:noWrap/>
            <w:vAlign w:val="center"/>
            <w:hideMark/>
          </w:tcPr>
          <w:p w14:paraId="7C737FD5" w14:textId="77777777" w:rsidR="003F2C8F" w:rsidRPr="002E173D" w:rsidRDefault="003F2C8F" w:rsidP="00F044E7">
            <w:pPr>
              <w:rPr>
                <w:color w:val="000000"/>
                <w:sz w:val="18"/>
                <w:szCs w:val="18"/>
              </w:rPr>
            </w:pPr>
            <w:r w:rsidRPr="002E173D">
              <w:rPr>
                <w:color w:val="000000"/>
                <w:sz w:val="18"/>
                <w:szCs w:val="18"/>
              </w:rPr>
              <w:t>0.19***</w:t>
            </w:r>
          </w:p>
        </w:tc>
        <w:tc>
          <w:tcPr>
            <w:tcW w:w="630" w:type="dxa"/>
            <w:tcBorders>
              <w:top w:val="nil"/>
              <w:left w:val="nil"/>
              <w:bottom w:val="nil"/>
              <w:right w:val="nil"/>
            </w:tcBorders>
            <w:shd w:val="clear" w:color="auto" w:fill="auto"/>
            <w:noWrap/>
            <w:vAlign w:val="center"/>
            <w:hideMark/>
          </w:tcPr>
          <w:p w14:paraId="75FC0609" w14:textId="77777777" w:rsidR="003F2C8F" w:rsidRPr="002E173D" w:rsidRDefault="003F2C8F" w:rsidP="00F044E7">
            <w:pPr>
              <w:jc w:val="right"/>
              <w:rPr>
                <w:color w:val="000000"/>
                <w:sz w:val="18"/>
                <w:szCs w:val="18"/>
              </w:rPr>
            </w:pPr>
            <w:r w:rsidRPr="002E173D">
              <w:rPr>
                <w:color w:val="000000"/>
                <w:sz w:val="18"/>
                <w:szCs w:val="18"/>
              </w:rPr>
              <w:t>859</w:t>
            </w:r>
          </w:p>
        </w:tc>
        <w:tc>
          <w:tcPr>
            <w:tcW w:w="990" w:type="dxa"/>
            <w:tcBorders>
              <w:top w:val="nil"/>
              <w:left w:val="nil"/>
              <w:bottom w:val="nil"/>
              <w:right w:val="nil"/>
            </w:tcBorders>
            <w:shd w:val="clear" w:color="auto" w:fill="auto"/>
            <w:noWrap/>
            <w:vAlign w:val="center"/>
            <w:hideMark/>
          </w:tcPr>
          <w:p w14:paraId="60808A9E" w14:textId="182F9409"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0.19</w:t>
            </w:r>
          </w:p>
        </w:tc>
        <w:tc>
          <w:tcPr>
            <w:tcW w:w="630" w:type="dxa"/>
            <w:tcBorders>
              <w:top w:val="nil"/>
              <w:left w:val="nil"/>
              <w:bottom w:val="nil"/>
              <w:right w:val="single" w:sz="4" w:space="0" w:color="auto"/>
            </w:tcBorders>
            <w:shd w:val="clear" w:color="auto" w:fill="auto"/>
            <w:noWrap/>
            <w:vAlign w:val="bottom"/>
            <w:hideMark/>
          </w:tcPr>
          <w:p w14:paraId="3E52B946" w14:textId="77777777" w:rsidR="003F2C8F" w:rsidRPr="002E173D" w:rsidRDefault="003F2C8F" w:rsidP="00F044E7">
            <w:pPr>
              <w:jc w:val="right"/>
              <w:rPr>
                <w:color w:val="000000"/>
                <w:sz w:val="18"/>
                <w:szCs w:val="18"/>
              </w:rPr>
            </w:pPr>
          </w:p>
        </w:tc>
        <w:tc>
          <w:tcPr>
            <w:tcW w:w="630" w:type="dxa"/>
            <w:tcBorders>
              <w:top w:val="nil"/>
              <w:left w:val="single" w:sz="4" w:space="0" w:color="auto"/>
              <w:bottom w:val="nil"/>
              <w:right w:val="nil"/>
            </w:tcBorders>
            <w:shd w:val="clear" w:color="auto" w:fill="auto"/>
            <w:noWrap/>
            <w:vAlign w:val="center"/>
            <w:hideMark/>
          </w:tcPr>
          <w:p w14:paraId="069A7F29" w14:textId="77777777" w:rsidR="003F2C8F" w:rsidRPr="002E173D" w:rsidRDefault="003F2C8F" w:rsidP="00F044E7">
            <w:pPr>
              <w:jc w:val="right"/>
              <w:rPr>
                <w:color w:val="000000"/>
                <w:sz w:val="18"/>
                <w:szCs w:val="18"/>
              </w:rPr>
            </w:pPr>
            <w:r w:rsidRPr="002E173D">
              <w:rPr>
                <w:color w:val="000000"/>
                <w:sz w:val="18"/>
                <w:szCs w:val="18"/>
              </w:rPr>
              <w:t>1,137</w:t>
            </w:r>
          </w:p>
        </w:tc>
        <w:tc>
          <w:tcPr>
            <w:tcW w:w="990" w:type="dxa"/>
            <w:tcBorders>
              <w:top w:val="nil"/>
              <w:left w:val="nil"/>
              <w:bottom w:val="nil"/>
              <w:right w:val="nil"/>
            </w:tcBorders>
            <w:shd w:val="clear" w:color="auto" w:fill="auto"/>
            <w:noWrap/>
            <w:vAlign w:val="center"/>
            <w:hideMark/>
          </w:tcPr>
          <w:p w14:paraId="700CFB5E" w14:textId="77777777" w:rsidR="003F2C8F" w:rsidRPr="002E173D" w:rsidRDefault="003F2C8F" w:rsidP="00F044E7">
            <w:pPr>
              <w:rPr>
                <w:color w:val="000000"/>
                <w:sz w:val="18"/>
                <w:szCs w:val="18"/>
              </w:rPr>
            </w:pPr>
            <w:r w:rsidRPr="002E173D">
              <w:rPr>
                <w:color w:val="000000"/>
                <w:sz w:val="18"/>
                <w:szCs w:val="18"/>
              </w:rPr>
              <w:t>0.08*</w:t>
            </w:r>
          </w:p>
        </w:tc>
        <w:tc>
          <w:tcPr>
            <w:tcW w:w="768" w:type="dxa"/>
            <w:gridSpan w:val="2"/>
            <w:tcBorders>
              <w:top w:val="nil"/>
              <w:left w:val="nil"/>
              <w:bottom w:val="nil"/>
              <w:right w:val="nil"/>
            </w:tcBorders>
            <w:shd w:val="clear" w:color="auto" w:fill="auto"/>
            <w:noWrap/>
            <w:vAlign w:val="center"/>
            <w:hideMark/>
          </w:tcPr>
          <w:p w14:paraId="3D143D2F" w14:textId="77777777" w:rsidR="003F2C8F" w:rsidRPr="002E173D" w:rsidRDefault="003F2C8F" w:rsidP="00F044E7">
            <w:pPr>
              <w:jc w:val="right"/>
              <w:rPr>
                <w:color w:val="000000"/>
                <w:sz w:val="18"/>
                <w:szCs w:val="18"/>
              </w:rPr>
            </w:pPr>
            <w:r w:rsidRPr="002E173D">
              <w:rPr>
                <w:color w:val="000000"/>
                <w:sz w:val="18"/>
                <w:szCs w:val="18"/>
              </w:rPr>
              <w:t>855</w:t>
            </w:r>
          </w:p>
        </w:tc>
        <w:tc>
          <w:tcPr>
            <w:tcW w:w="852" w:type="dxa"/>
            <w:gridSpan w:val="2"/>
            <w:tcBorders>
              <w:top w:val="nil"/>
              <w:left w:val="nil"/>
              <w:bottom w:val="nil"/>
              <w:right w:val="nil"/>
            </w:tcBorders>
            <w:shd w:val="clear" w:color="auto" w:fill="auto"/>
            <w:noWrap/>
            <w:vAlign w:val="center"/>
            <w:hideMark/>
          </w:tcPr>
          <w:p w14:paraId="4C7C0D9D" w14:textId="77777777" w:rsidR="003F2C8F" w:rsidRPr="002E173D" w:rsidRDefault="003F2C8F" w:rsidP="00F044E7">
            <w:pPr>
              <w:rPr>
                <w:color w:val="000000"/>
                <w:sz w:val="18"/>
                <w:szCs w:val="18"/>
              </w:rPr>
            </w:pPr>
            <w:r w:rsidRPr="002E173D">
              <w:rPr>
                <w:color w:val="000000"/>
                <w:sz w:val="18"/>
                <w:szCs w:val="18"/>
              </w:rPr>
              <w:t>0.20</w:t>
            </w:r>
          </w:p>
        </w:tc>
        <w:tc>
          <w:tcPr>
            <w:tcW w:w="720" w:type="dxa"/>
            <w:tcBorders>
              <w:top w:val="nil"/>
              <w:left w:val="nil"/>
              <w:bottom w:val="nil"/>
              <w:right w:val="single" w:sz="4" w:space="0" w:color="auto"/>
            </w:tcBorders>
            <w:shd w:val="clear" w:color="auto" w:fill="auto"/>
            <w:noWrap/>
            <w:vAlign w:val="center"/>
            <w:hideMark/>
          </w:tcPr>
          <w:p w14:paraId="4E231C32" w14:textId="77777777" w:rsidR="003F2C8F" w:rsidRPr="002E173D" w:rsidRDefault="003F2C8F" w:rsidP="00F044E7">
            <w:pPr>
              <w:jc w:val="center"/>
              <w:rPr>
                <w:color w:val="000000"/>
                <w:sz w:val="18"/>
                <w:szCs w:val="18"/>
              </w:rPr>
            </w:pPr>
            <w:r w:rsidRPr="002E173D">
              <w:rPr>
                <w:color w:val="000000"/>
                <w:sz w:val="18"/>
                <w:szCs w:val="18"/>
              </w:rPr>
              <w:t>***</w:t>
            </w:r>
          </w:p>
        </w:tc>
        <w:tc>
          <w:tcPr>
            <w:tcW w:w="648" w:type="dxa"/>
            <w:gridSpan w:val="2"/>
            <w:tcBorders>
              <w:top w:val="nil"/>
              <w:left w:val="single" w:sz="4" w:space="0" w:color="auto"/>
              <w:bottom w:val="nil"/>
              <w:right w:val="nil"/>
            </w:tcBorders>
            <w:shd w:val="clear" w:color="auto" w:fill="auto"/>
            <w:noWrap/>
            <w:vAlign w:val="center"/>
            <w:hideMark/>
          </w:tcPr>
          <w:p w14:paraId="33FD940A" w14:textId="77777777" w:rsidR="003F2C8F" w:rsidRPr="002E173D" w:rsidRDefault="003F2C8F" w:rsidP="00F044E7">
            <w:pPr>
              <w:jc w:val="right"/>
              <w:rPr>
                <w:color w:val="000000"/>
                <w:sz w:val="18"/>
                <w:szCs w:val="18"/>
              </w:rPr>
            </w:pPr>
            <w:r w:rsidRPr="002E173D">
              <w:rPr>
                <w:color w:val="000000"/>
                <w:sz w:val="18"/>
                <w:szCs w:val="18"/>
              </w:rPr>
              <w:t>1,142</w:t>
            </w:r>
          </w:p>
        </w:tc>
        <w:tc>
          <w:tcPr>
            <w:tcW w:w="972" w:type="dxa"/>
            <w:tcBorders>
              <w:top w:val="nil"/>
              <w:left w:val="nil"/>
              <w:bottom w:val="nil"/>
              <w:right w:val="nil"/>
            </w:tcBorders>
            <w:shd w:val="clear" w:color="auto" w:fill="auto"/>
            <w:noWrap/>
            <w:vAlign w:val="center"/>
            <w:hideMark/>
          </w:tcPr>
          <w:p w14:paraId="2225105D" w14:textId="77777777" w:rsidR="003F2C8F" w:rsidRPr="002E173D" w:rsidRDefault="003F2C8F" w:rsidP="00F044E7">
            <w:pPr>
              <w:rPr>
                <w:color w:val="000000"/>
                <w:sz w:val="18"/>
                <w:szCs w:val="18"/>
              </w:rPr>
            </w:pPr>
            <w:r w:rsidRPr="002E173D">
              <w:rPr>
                <w:color w:val="000000"/>
                <w:sz w:val="18"/>
                <w:szCs w:val="18"/>
              </w:rPr>
              <w:t>0.06</w:t>
            </w:r>
          </w:p>
        </w:tc>
        <w:tc>
          <w:tcPr>
            <w:tcW w:w="630" w:type="dxa"/>
            <w:tcBorders>
              <w:top w:val="nil"/>
              <w:left w:val="nil"/>
              <w:bottom w:val="nil"/>
              <w:right w:val="nil"/>
            </w:tcBorders>
            <w:shd w:val="clear" w:color="auto" w:fill="auto"/>
            <w:noWrap/>
            <w:vAlign w:val="center"/>
            <w:hideMark/>
          </w:tcPr>
          <w:p w14:paraId="02F17344" w14:textId="77777777" w:rsidR="003F2C8F" w:rsidRPr="002E173D" w:rsidRDefault="003F2C8F" w:rsidP="00F044E7">
            <w:pPr>
              <w:jc w:val="right"/>
              <w:rPr>
                <w:color w:val="000000"/>
                <w:sz w:val="18"/>
                <w:szCs w:val="18"/>
              </w:rPr>
            </w:pPr>
            <w:r w:rsidRPr="002E173D">
              <w:rPr>
                <w:color w:val="000000"/>
                <w:sz w:val="18"/>
                <w:szCs w:val="18"/>
              </w:rPr>
              <w:t>859</w:t>
            </w:r>
          </w:p>
        </w:tc>
        <w:tc>
          <w:tcPr>
            <w:tcW w:w="900" w:type="dxa"/>
            <w:tcBorders>
              <w:top w:val="nil"/>
              <w:left w:val="nil"/>
              <w:bottom w:val="nil"/>
              <w:right w:val="nil"/>
            </w:tcBorders>
            <w:shd w:val="clear" w:color="auto" w:fill="auto"/>
            <w:noWrap/>
            <w:vAlign w:val="center"/>
            <w:hideMark/>
          </w:tcPr>
          <w:p w14:paraId="03DFA304" w14:textId="77777777" w:rsidR="003F2C8F" w:rsidRPr="002E173D" w:rsidRDefault="003F2C8F" w:rsidP="00F044E7">
            <w:pPr>
              <w:rPr>
                <w:color w:val="000000"/>
                <w:sz w:val="18"/>
                <w:szCs w:val="18"/>
              </w:rPr>
            </w:pPr>
            <w:r w:rsidRPr="002E173D">
              <w:rPr>
                <w:color w:val="000000"/>
                <w:sz w:val="18"/>
                <w:szCs w:val="18"/>
              </w:rPr>
              <w:t>0.24</w:t>
            </w:r>
          </w:p>
        </w:tc>
        <w:tc>
          <w:tcPr>
            <w:tcW w:w="630" w:type="dxa"/>
            <w:tcBorders>
              <w:top w:val="nil"/>
              <w:left w:val="nil"/>
              <w:bottom w:val="nil"/>
              <w:right w:val="nil"/>
            </w:tcBorders>
            <w:shd w:val="clear" w:color="auto" w:fill="auto"/>
            <w:noWrap/>
            <w:vAlign w:val="bottom"/>
            <w:hideMark/>
          </w:tcPr>
          <w:p w14:paraId="357D837C" w14:textId="77777777" w:rsidR="003F2C8F" w:rsidRPr="002E173D" w:rsidRDefault="003F2C8F" w:rsidP="00F044E7">
            <w:pPr>
              <w:jc w:val="right"/>
              <w:rPr>
                <w:color w:val="000000"/>
                <w:sz w:val="18"/>
                <w:szCs w:val="18"/>
              </w:rPr>
            </w:pPr>
          </w:p>
        </w:tc>
      </w:tr>
      <w:tr w:rsidR="002322B1" w:rsidRPr="002E173D" w14:paraId="598A7193" w14:textId="77777777" w:rsidTr="006A431B">
        <w:trPr>
          <w:trHeight w:val="234"/>
        </w:trPr>
        <w:tc>
          <w:tcPr>
            <w:tcW w:w="2070" w:type="dxa"/>
            <w:tcBorders>
              <w:top w:val="nil"/>
              <w:left w:val="nil"/>
              <w:bottom w:val="nil"/>
              <w:right w:val="nil"/>
            </w:tcBorders>
            <w:shd w:val="clear" w:color="auto" w:fill="auto"/>
            <w:vAlign w:val="center"/>
            <w:hideMark/>
          </w:tcPr>
          <w:p w14:paraId="022579B0" w14:textId="5FEE7F98" w:rsidR="003F2C8F" w:rsidRPr="002E173D" w:rsidRDefault="003F2C8F" w:rsidP="00F044E7">
            <w:pPr>
              <w:rPr>
                <w:i/>
                <w:iCs/>
                <w:color w:val="000000"/>
                <w:sz w:val="18"/>
                <w:szCs w:val="18"/>
              </w:rPr>
            </w:pPr>
            <w:r w:rsidRPr="002E173D">
              <w:rPr>
                <w:i/>
                <w:iCs/>
                <w:color w:val="000000"/>
                <w:sz w:val="18"/>
                <w:szCs w:val="18"/>
              </w:rPr>
              <w:t>E-commerce</w:t>
            </w:r>
            <w:r w:rsidR="006A431B" w:rsidRPr="002E173D">
              <w:rPr>
                <w:i/>
                <w:iCs/>
                <w:color w:val="000000"/>
                <w:sz w:val="18"/>
                <w:szCs w:val="18"/>
              </w:rPr>
              <w:t xml:space="preserve"> </w:t>
            </w:r>
            <w:r w:rsidRPr="002E173D">
              <w:rPr>
                <w:i/>
                <w:iCs/>
                <w:color w:val="000000"/>
                <w:sz w:val="18"/>
                <w:szCs w:val="18"/>
              </w:rPr>
              <w:t>platform</w:t>
            </w:r>
          </w:p>
        </w:tc>
        <w:tc>
          <w:tcPr>
            <w:tcW w:w="630" w:type="dxa"/>
            <w:tcBorders>
              <w:top w:val="nil"/>
              <w:left w:val="nil"/>
              <w:bottom w:val="nil"/>
              <w:right w:val="nil"/>
            </w:tcBorders>
            <w:shd w:val="clear" w:color="auto" w:fill="auto"/>
            <w:noWrap/>
            <w:vAlign w:val="center"/>
            <w:hideMark/>
          </w:tcPr>
          <w:p w14:paraId="72B9F946" w14:textId="77777777" w:rsidR="003F2C8F" w:rsidRPr="002E173D" w:rsidRDefault="003F2C8F" w:rsidP="00F044E7">
            <w:pPr>
              <w:jc w:val="right"/>
              <w:rPr>
                <w:color w:val="000000"/>
                <w:sz w:val="18"/>
                <w:szCs w:val="18"/>
              </w:rPr>
            </w:pPr>
            <w:r w:rsidRPr="002E173D">
              <w:rPr>
                <w:color w:val="000000"/>
                <w:sz w:val="18"/>
                <w:szCs w:val="18"/>
              </w:rPr>
              <w:t>412</w:t>
            </w:r>
          </w:p>
        </w:tc>
        <w:tc>
          <w:tcPr>
            <w:tcW w:w="810" w:type="dxa"/>
            <w:tcBorders>
              <w:top w:val="nil"/>
              <w:left w:val="nil"/>
              <w:bottom w:val="nil"/>
              <w:right w:val="nil"/>
            </w:tcBorders>
            <w:shd w:val="clear" w:color="auto" w:fill="auto"/>
            <w:noWrap/>
            <w:vAlign w:val="center"/>
            <w:hideMark/>
          </w:tcPr>
          <w:p w14:paraId="639CF64E" w14:textId="77777777" w:rsidR="003F2C8F" w:rsidRPr="002E173D" w:rsidRDefault="003F2C8F" w:rsidP="00F044E7">
            <w:pPr>
              <w:rPr>
                <w:color w:val="000000"/>
                <w:sz w:val="18"/>
                <w:szCs w:val="18"/>
              </w:rPr>
            </w:pPr>
            <w:r w:rsidRPr="002E173D">
              <w:rPr>
                <w:color w:val="000000"/>
                <w:sz w:val="18"/>
                <w:szCs w:val="18"/>
              </w:rPr>
              <w:t>0.44***</w:t>
            </w:r>
          </w:p>
        </w:tc>
        <w:tc>
          <w:tcPr>
            <w:tcW w:w="630" w:type="dxa"/>
            <w:tcBorders>
              <w:top w:val="nil"/>
              <w:left w:val="nil"/>
              <w:bottom w:val="nil"/>
              <w:right w:val="nil"/>
            </w:tcBorders>
            <w:shd w:val="clear" w:color="auto" w:fill="auto"/>
            <w:noWrap/>
            <w:vAlign w:val="center"/>
            <w:hideMark/>
          </w:tcPr>
          <w:p w14:paraId="17A1F344" w14:textId="77777777" w:rsidR="003F2C8F" w:rsidRPr="002E173D" w:rsidRDefault="003F2C8F" w:rsidP="00F044E7">
            <w:pPr>
              <w:jc w:val="right"/>
              <w:rPr>
                <w:color w:val="000000"/>
                <w:sz w:val="18"/>
                <w:szCs w:val="18"/>
              </w:rPr>
            </w:pPr>
            <w:r w:rsidRPr="002E173D">
              <w:rPr>
                <w:color w:val="000000"/>
                <w:sz w:val="18"/>
                <w:szCs w:val="18"/>
              </w:rPr>
              <w:t>1,277</w:t>
            </w:r>
          </w:p>
        </w:tc>
        <w:tc>
          <w:tcPr>
            <w:tcW w:w="990" w:type="dxa"/>
            <w:tcBorders>
              <w:top w:val="nil"/>
              <w:left w:val="nil"/>
              <w:bottom w:val="nil"/>
              <w:right w:val="nil"/>
            </w:tcBorders>
            <w:shd w:val="clear" w:color="auto" w:fill="auto"/>
            <w:noWrap/>
            <w:vAlign w:val="center"/>
            <w:hideMark/>
          </w:tcPr>
          <w:p w14:paraId="3AFE44E1" w14:textId="77777777" w:rsidR="003F2C8F" w:rsidRPr="002E173D" w:rsidRDefault="003F2C8F" w:rsidP="00F044E7">
            <w:pPr>
              <w:rPr>
                <w:color w:val="000000"/>
                <w:sz w:val="18"/>
                <w:szCs w:val="18"/>
              </w:rPr>
            </w:pPr>
            <w:r w:rsidRPr="002E173D">
              <w:rPr>
                <w:color w:val="000000"/>
                <w:sz w:val="18"/>
                <w:szCs w:val="18"/>
              </w:rPr>
              <w:t>0.08</w:t>
            </w:r>
          </w:p>
        </w:tc>
        <w:tc>
          <w:tcPr>
            <w:tcW w:w="630" w:type="dxa"/>
            <w:tcBorders>
              <w:top w:val="nil"/>
              <w:left w:val="nil"/>
              <w:bottom w:val="nil"/>
              <w:right w:val="single" w:sz="4" w:space="0" w:color="auto"/>
            </w:tcBorders>
            <w:shd w:val="clear" w:color="auto" w:fill="auto"/>
            <w:noWrap/>
            <w:vAlign w:val="center"/>
            <w:hideMark/>
          </w:tcPr>
          <w:p w14:paraId="47A54906" w14:textId="77777777" w:rsidR="003F2C8F" w:rsidRPr="002E173D" w:rsidRDefault="003F2C8F" w:rsidP="00F044E7">
            <w:pPr>
              <w:jc w:val="center"/>
              <w:rPr>
                <w:color w:val="000000"/>
                <w:sz w:val="18"/>
                <w:szCs w:val="18"/>
              </w:rPr>
            </w:pPr>
            <w:r w:rsidRPr="002E173D">
              <w:rPr>
                <w:color w:val="000000"/>
                <w:sz w:val="18"/>
                <w:szCs w:val="18"/>
              </w:rPr>
              <w:t>***</w:t>
            </w:r>
          </w:p>
        </w:tc>
        <w:tc>
          <w:tcPr>
            <w:tcW w:w="630" w:type="dxa"/>
            <w:tcBorders>
              <w:top w:val="nil"/>
              <w:left w:val="single" w:sz="4" w:space="0" w:color="auto"/>
              <w:bottom w:val="nil"/>
              <w:right w:val="nil"/>
            </w:tcBorders>
            <w:shd w:val="clear" w:color="auto" w:fill="auto"/>
            <w:noWrap/>
            <w:vAlign w:val="center"/>
            <w:hideMark/>
          </w:tcPr>
          <w:p w14:paraId="2AEF4A7D" w14:textId="77777777" w:rsidR="003F2C8F" w:rsidRPr="002E173D" w:rsidRDefault="003F2C8F" w:rsidP="00F044E7">
            <w:pPr>
              <w:jc w:val="right"/>
              <w:rPr>
                <w:color w:val="000000"/>
                <w:sz w:val="18"/>
                <w:szCs w:val="18"/>
              </w:rPr>
            </w:pPr>
            <w:r w:rsidRPr="002E173D">
              <w:rPr>
                <w:color w:val="000000"/>
                <w:sz w:val="18"/>
                <w:szCs w:val="18"/>
              </w:rPr>
              <w:t>409</w:t>
            </w:r>
          </w:p>
        </w:tc>
        <w:tc>
          <w:tcPr>
            <w:tcW w:w="990" w:type="dxa"/>
            <w:tcBorders>
              <w:top w:val="nil"/>
              <w:left w:val="nil"/>
              <w:bottom w:val="nil"/>
              <w:right w:val="nil"/>
            </w:tcBorders>
            <w:shd w:val="clear" w:color="auto" w:fill="auto"/>
            <w:noWrap/>
            <w:vAlign w:val="center"/>
            <w:hideMark/>
          </w:tcPr>
          <w:p w14:paraId="3909790C" w14:textId="10D2E83B"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0.23</w:t>
            </w:r>
          </w:p>
        </w:tc>
        <w:tc>
          <w:tcPr>
            <w:tcW w:w="768" w:type="dxa"/>
            <w:gridSpan w:val="2"/>
            <w:tcBorders>
              <w:top w:val="nil"/>
              <w:left w:val="nil"/>
              <w:bottom w:val="nil"/>
              <w:right w:val="nil"/>
            </w:tcBorders>
            <w:shd w:val="clear" w:color="auto" w:fill="auto"/>
            <w:noWrap/>
            <w:vAlign w:val="center"/>
            <w:hideMark/>
          </w:tcPr>
          <w:p w14:paraId="3B75A0D2" w14:textId="77777777" w:rsidR="003F2C8F" w:rsidRPr="002E173D" w:rsidRDefault="003F2C8F" w:rsidP="00F044E7">
            <w:pPr>
              <w:jc w:val="right"/>
              <w:rPr>
                <w:color w:val="000000"/>
                <w:sz w:val="18"/>
                <w:szCs w:val="18"/>
              </w:rPr>
            </w:pPr>
            <w:r w:rsidRPr="002E173D">
              <w:rPr>
                <w:color w:val="000000"/>
                <w:sz w:val="18"/>
                <w:szCs w:val="18"/>
              </w:rPr>
              <w:t>1,272</w:t>
            </w:r>
          </w:p>
        </w:tc>
        <w:tc>
          <w:tcPr>
            <w:tcW w:w="852" w:type="dxa"/>
            <w:gridSpan w:val="2"/>
            <w:tcBorders>
              <w:top w:val="nil"/>
              <w:left w:val="nil"/>
              <w:bottom w:val="nil"/>
              <w:right w:val="nil"/>
            </w:tcBorders>
            <w:shd w:val="clear" w:color="auto" w:fill="auto"/>
            <w:noWrap/>
            <w:vAlign w:val="center"/>
            <w:hideMark/>
          </w:tcPr>
          <w:p w14:paraId="2AA75B80" w14:textId="77777777" w:rsidR="003F2C8F" w:rsidRPr="002E173D" w:rsidRDefault="003F2C8F" w:rsidP="00F044E7">
            <w:pPr>
              <w:rPr>
                <w:color w:val="000000"/>
                <w:sz w:val="18"/>
                <w:szCs w:val="18"/>
              </w:rPr>
            </w:pPr>
            <w:r w:rsidRPr="002E173D">
              <w:rPr>
                <w:color w:val="000000"/>
                <w:sz w:val="18"/>
                <w:szCs w:val="18"/>
              </w:rPr>
              <w:t>0.00</w:t>
            </w:r>
          </w:p>
        </w:tc>
        <w:tc>
          <w:tcPr>
            <w:tcW w:w="720" w:type="dxa"/>
            <w:tcBorders>
              <w:top w:val="nil"/>
              <w:left w:val="nil"/>
              <w:bottom w:val="nil"/>
              <w:right w:val="single" w:sz="4" w:space="0" w:color="auto"/>
            </w:tcBorders>
            <w:shd w:val="clear" w:color="auto" w:fill="auto"/>
            <w:noWrap/>
            <w:vAlign w:val="center"/>
            <w:hideMark/>
          </w:tcPr>
          <w:p w14:paraId="716E14B7" w14:textId="77777777" w:rsidR="003F2C8F" w:rsidRPr="002E173D" w:rsidRDefault="003F2C8F" w:rsidP="00F044E7">
            <w:pPr>
              <w:jc w:val="center"/>
              <w:rPr>
                <w:color w:val="000000"/>
                <w:sz w:val="18"/>
                <w:szCs w:val="18"/>
              </w:rPr>
            </w:pPr>
            <w:r w:rsidRPr="002E173D">
              <w:rPr>
                <w:color w:val="000000"/>
                <w:sz w:val="18"/>
                <w:szCs w:val="18"/>
              </w:rPr>
              <w:t>*</w:t>
            </w:r>
          </w:p>
        </w:tc>
        <w:tc>
          <w:tcPr>
            <w:tcW w:w="648" w:type="dxa"/>
            <w:gridSpan w:val="2"/>
            <w:tcBorders>
              <w:top w:val="nil"/>
              <w:left w:val="single" w:sz="4" w:space="0" w:color="auto"/>
              <w:bottom w:val="nil"/>
              <w:right w:val="nil"/>
            </w:tcBorders>
            <w:shd w:val="clear" w:color="auto" w:fill="auto"/>
            <w:noWrap/>
            <w:vAlign w:val="center"/>
            <w:hideMark/>
          </w:tcPr>
          <w:p w14:paraId="271D9ACE" w14:textId="77777777" w:rsidR="003F2C8F" w:rsidRPr="002E173D" w:rsidRDefault="003F2C8F" w:rsidP="00F044E7">
            <w:pPr>
              <w:jc w:val="right"/>
              <w:rPr>
                <w:color w:val="000000"/>
                <w:sz w:val="18"/>
                <w:szCs w:val="18"/>
              </w:rPr>
            </w:pPr>
            <w:r w:rsidRPr="002E173D">
              <w:rPr>
                <w:color w:val="000000"/>
                <w:sz w:val="18"/>
                <w:szCs w:val="18"/>
              </w:rPr>
              <w:t>412</w:t>
            </w:r>
          </w:p>
        </w:tc>
        <w:tc>
          <w:tcPr>
            <w:tcW w:w="972" w:type="dxa"/>
            <w:tcBorders>
              <w:top w:val="nil"/>
              <w:left w:val="nil"/>
              <w:bottom w:val="nil"/>
              <w:right w:val="nil"/>
            </w:tcBorders>
            <w:shd w:val="clear" w:color="auto" w:fill="auto"/>
            <w:noWrap/>
            <w:vAlign w:val="center"/>
            <w:hideMark/>
          </w:tcPr>
          <w:p w14:paraId="35C8A116" w14:textId="297B6E01"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0.13</w:t>
            </w:r>
          </w:p>
        </w:tc>
        <w:tc>
          <w:tcPr>
            <w:tcW w:w="630" w:type="dxa"/>
            <w:tcBorders>
              <w:top w:val="nil"/>
              <w:left w:val="nil"/>
              <w:bottom w:val="nil"/>
              <w:right w:val="nil"/>
            </w:tcBorders>
            <w:shd w:val="clear" w:color="auto" w:fill="auto"/>
            <w:noWrap/>
            <w:vAlign w:val="center"/>
            <w:hideMark/>
          </w:tcPr>
          <w:p w14:paraId="6CD89112" w14:textId="77777777" w:rsidR="003F2C8F" w:rsidRPr="002E173D" w:rsidRDefault="003F2C8F" w:rsidP="00F044E7">
            <w:pPr>
              <w:jc w:val="right"/>
              <w:rPr>
                <w:color w:val="000000"/>
                <w:sz w:val="18"/>
                <w:szCs w:val="18"/>
              </w:rPr>
            </w:pPr>
            <w:r w:rsidRPr="002E173D">
              <w:rPr>
                <w:color w:val="000000"/>
                <w:sz w:val="18"/>
                <w:szCs w:val="18"/>
              </w:rPr>
              <w:t>1,277</w:t>
            </w:r>
          </w:p>
        </w:tc>
        <w:tc>
          <w:tcPr>
            <w:tcW w:w="900" w:type="dxa"/>
            <w:tcBorders>
              <w:top w:val="nil"/>
              <w:left w:val="nil"/>
              <w:bottom w:val="nil"/>
              <w:right w:val="nil"/>
            </w:tcBorders>
            <w:shd w:val="clear" w:color="auto" w:fill="auto"/>
            <w:noWrap/>
            <w:vAlign w:val="center"/>
            <w:hideMark/>
          </w:tcPr>
          <w:p w14:paraId="4B4255B3" w14:textId="77777777" w:rsidR="003F2C8F" w:rsidRPr="002E173D" w:rsidRDefault="003F2C8F" w:rsidP="00F044E7">
            <w:pPr>
              <w:rPr>
                <w:color w:val="000000"/>
                <w:sz w:val="18"/>
                <w:szCs w:val="18"/>
              </w:rPr>
            </w:pPr>
            <w:r w:rsidRPr="002E173D">
              <w:rPr>
                <w:color w:val="000000"/>
                <w:sz w:val="18"/>
                <w:szCs w:val="18"/>
              </w:rPr>
              <w:t>0.10*</w:t>
            </w:r>
          </w:p>
        </w:tc>
        <w:tc>
          <w:tcPr>
            <w:tcW w:w="630" w:type="dxa"/>
            <w:tcBorders>
              <w:top w:val="nil"/>
              <w:left w:val="nil"/>
              <w:bottom w:val="nil"/>
              <w:right w:val="nil"/>
            </w:tcBorders>
            <w:shd w:val="clear" w:color="auto" w:fill="auto"/>
            <w:noWrap/>
            <w:vAlign w:val="center"/>
            <w:hideMark/>
          </w:tcPr>
          <w:p w14:paraId="4ADE9F19" w14:textId="77777777" w:rsidR="003F2C8F" w:rsidRPr="002E173D" w:rsidRDefault="003F2C8F" w:rsidP="00F044E7">
            <w:pPr>
              <w:jc w:val="center"/>
              <w:rPr>
                <w:color w:val="000000"/>
                <w:sz w:val="18"/>
                <w:szCs w:val="18"/>
              </w:rPr>
            </w:pPr>
            <w:r w:rsidRPr="002E173D">
              <w:rPr>
                <w:color w:val="000000"/>
                <w:sz w:val="18"/>
                <w:szCs w:val="18"/>
              </w:rPr>
              <w:t>**</w:t>
            </w:r>
          </w:p>
        </w:tc>
      </w:tr>
      <w:tr w:rsidR="002322B1" w:rsidRPr="002E173D" w14:paraId="26E3C6E2" w14:textId="77777777" w:rsidTr="00B26847">
        <w:trPr>
          <w:trHeight w:hRule="exact" w:val="495"/>
        </w:trPr>
        <w:tc>
          <w:tcPr>
            <w:tcW w:w="2070" w:type="dxa"/>
            <w:tcBorders>
              <w:top w:val="nil"/>
              <w:left w:val="nil"/>
              <w:bottom w:val="single" w:sz="8" w:space="0" w:color="auto"/>
              <w:right w:val="nil"/>
            </w:tcBorders>
            <w:shd w:val="clear" w:color="auto" w:fill="auto"/>
            <w:vAlign w:val="center"/>
            <w:hideMark/>
          </w:tcPr>
          <w:p w14:paraId="2F33F908" w14:textId="77777777" w:rsidR="003F2C8F" w:rsidRPr="002E173D" w:rsidRDefault="003F2C8F" w:rsidP="00F044E7">
            <w:pPr>
              <w:rPr>
                <w:i/>
                <w:iCs/>
                <w:color w:val="000000"/>
                <w:sz w:val="18"/>
                <w:szCs w:val="18"/>
              </w:rPr>
            </w:pPr>
            <w:r w:rsidRPr="002E173D">
              <w:rPr>
                <w:i/>
                <w:iCs/>
                <w:color w:val="000000"/>
                <w:sz w:val="18"/>
                <w:szCs w:val="18"/>
              </w:rPr>
              <w:t>Web performance</w:t>
            </w:r>
            <w:r w:rsidRPr="002E173D">
              <w:rPr>
                <w:i/>
                <w:iCs/>
                <w:color w:val="000000"/>
                <w:sz w:val="18"/>
                <w:szCs w:val="18"/>
              </w:rPr>
              <w:br/>
              <w:t>monitor</w:t>
            </w:r>
          </w:p>
        </w:tc>
        <w:tc>
          <w:tcPr>
            <w:tcW w:w="630" w:type="dxa"/>
            <w:tcBorders>
              <w:top w:val="nil"/>
              <w:left w:val="nil"/>
              <w:bottom w:val="single" w:sz="8" w:space="0" w:color="auto"/>
              <w:right w:val="nil"/>
            </w:tcBorders>
            <w:shd w:val="clear" w:color="auto" w:fill="auto"/>
            <w:noWrap/>
            <w:vAlign w:val="center"/>
            <w:hideMark/>
          </w:tcPr>
          <w:p w14:paraId="77E57F92" w14:textId="77777777" w:rsidR="003F2C8F" w:rsidRPr="002E173D" w:rsidRDefault="003F2C8F" w:rsidP="00F044E7">
            <w:pPr>
              <w:jc w:val="right"/>
              <w:rPr>
                <w:color w:val="000000"/>
                <w:sz w:val="18"/>
                <w:szCs w:val="18"/>
              </w:rPr>
            </w:pPr>
            <w:r w:rsidRPr="002E173D">
              <w:rPr>
                <w:color w:val="000000"/>
                <w:sz w:val="18"/>
                <w:szCs w:val="18"/>
              </w:rPr>
              <w:t>1,887</w:t>
            </w:r>
          </w:p>
        </w:tc>
        <w:tc>
          <w:tcPr>
            <w:tcW w:w="810" w:type="dxa"/>
            <w:tcBorders>
              <w:top w:val="nil"/>
              <w:left w:val="nil"/>
              <w:bottom w:val="single" w:sz="8" w:space="0" w:color="auto"/>
              <w:right w:val="nil"/>
            </w:tcBorders>
            <w:shd w:val="clear" w:color="auto" w:fill="auto"/>
            <w:noWrap/>
            <w:vAlign w:val="center"/>
            <w:hideMark/>
          </w:tcPr>
          <w:p w14:paraId="3A5BF1CF" w14:textId="77777777" w:rsidR="003F2C8F" w:rsidRPr="002E173D" w:rsidRDefault="003F2C8F" w:rsidP="00F044E7">
            <w:pPr>
              <w:rPr>
                <w:color w:val="000000"/>
                <w:sz w:val="18"/>
                <w:szCs w:val="18"/>
              </w:rPr>
            </w:pPr>
            <w:r w:rsidRPr="002E173D">
              <w:rPr>
                <w:color w:val="000000"/>
                <w:sz w:val="18"/>
                <w:szCs w:val="18"/>
              </w:rPr>
              <w:t>0.12***</w:t>
            </w:r>
          </w:p>
        </w:tc>
        <w:tc>
          <w:tcPr>
            <w:tcW w:w="630" w:type="dxa"/>
            <w:tcBorders>
              <w:top w:val="nil"/>
              <w:left w:val="nil"/>
              <w:bottom w:val="single" w:sz="8" w:space="0" w:color="auto"/>
              <w:right w:val="nil"/>
            </w:tcBorders>
            <w:shd w:val="clear" w:color="auto" w:fill="auto"/>
            <w:noWrap/>
            <w:vAlign w:val="center"/>
            <w:hideMark/>
          </w:tcPr>
          <w:p w14:paraId="74587015" w14:textId="77777777" w:rsidR="003F2C8F" w:rsidRPr="002E173D" w:rsidRDefault="003F2C8F" w:rsidP="00F044E7">
            <w:pPr>
              <w:jc w:val="right"/>
              <w:rPr>
                <w:color w:val="000000"/>
                <w:sz w:val="18"/>
                <w:szCs w:val="18"/>
              </w:rPr>
            </w:pPr>
            <w:r w:rsidRPr="002E173D">
              <w:rPr>
                <w:color w:val="000000"/>
                <w:sz w:val="18"/>
                <w:szCs w:val="18"/>
              </w:rPr>
              <w:t>454</w:t>
            </w:r>
          </w:p>
        </w:tc>
        <w:tc>
          <w:tcPr>
            <w:tcW w:w="990" w:type="dxa"/>
            <w:tcBorders>
              <w:top w:val="nil"/>
              <w:left w:val="nil"/>
              <w:bottom w:val="single" w:sz="8" w:space="0" w:color="auto"/>
              <w:right w:val="nil"/>
            </w:tcBorders>
            <w:shd w:val="clear" w:color="auto" w:fill="auto"/>
            <w:noWrap/>
            <w:vAlign w:val="center"/>
            <w:hideMark/>
          </w:tcPr>
          <w:p w14:paraId="7FD0C651" w14:textId="77777777" w:rsidR="003F2C8F" w:rsidRPr="002E173D" w:rsidRDefault="003F2C8F" w:rsidP="00F044E7">
            <w:pPr>
              <w:rPr>
                <w:color w:val="000000"/>
                <w:sz w:val="18"/>
                <w:szCs w:val="18"/>
              </w:rPr>
            </w:pPr>
            <w:r w:rsidRPr="002E173D">
              <w:rPr>
                <w:color w:val="000000"/>
                <w:sz w:val="18"/>
                <w:szCs w:val="18"/>
              </w:rPr>
              <w:t>0.18***</w:t>
            </w:r>
          </w:p>
        </w:tc>
        <w:tc>
          <w:tcPr>
            <w:tcW w:w="630" w:type="dxa"/>
            <w:tcBorders>
              <w:top w:val="nil"/>
              <w:left w:val="nil"/>
              <w:bottom w:val="single" w:sz="8" w:space="0" w:color="auto"/>
              <w:right w:val="single" w:sz="4" w:space="0" w:color="auto"/>
            </w:tcBorders>
            <w:shd w:val="clear" w:color="auto" w:fill="auto"/>
            <w:noWrap/>
            <w:vAlign w:val="bottom"/>
            <w:hideMark/>
          </w:tcPr>
          <w:p w14:paraId="075518D3" w14:textId="36E3EA59" w:rsidR="003F2C8F" w:rsidRPr="002E173D" w:rsidRDefault="004555EC" w:rsidP="00F044E7">
            <w:pPr>
              <w:jc w:val="center"/>
              <w:rPr>
                <w:color w:val="000000"/>
              </w:rPr>
            </w:pPr>
            <w:r w:rsidRPr="002E173D">
              <w:rPr>
                <w:color w:val="000000"/>
              </w:rPr>
              <w:t xml:space="preserve"> </w:t>
            </w:r>
          </w:p>
        </w:tc>
        <w:tc>
          <w:tcPr>
            <w:tcW w:w="630" w:type="dxa"/>
            <w:tcBorders>
              <w:top w:val="nil"/>
              <w:left w:val="single" w:sz="4" w:space="0" w:color="auto"/>
              <w:bottom w:val="single" w:sz="8" w:space="0" w:color="auto"/>
              <w:right w:val="nil"/>
            </w:tcBorders>
            <w:shd w:val="clear" w:color="auto" w:fill="auto"/>
            <w:noWrap/>
            <w:vAlign w:val="center"/>
            <w:hideMark/>
          </w:tcPr>
          <w:p w14:paraId="66A612D1" w14:textId="77777777" w:rsidR="003F2C8F" w:rsidRPr="002E173D" w:rsidRDefault="003F2C8F" w:rsidP="00F044E7">
            <w:pPr>
              <w:jc w:val="right"/>
              <w:rPr>
                <w:color w:val="000000"/>
                <w:sz w:val="18"/>
                <w:szCs w:val="18"/>
              </w:rPr>
            </w:pPr>
            <w:r w:rsidRPr="002E173D">
              <w:rPr>
                <w:color w:val="000000"/>
                <w:sz w:val="18"/>
                <w:szCs w:val="18"/>
              </w:rPr>
              <w:t>1,881</w:t>
            </w:r>
          </w:p>
        </w:tc>
        <w:tc>
          <w:tcPr>
            <w:tcW w:w="990" w:type="dxa"/>
            <w:tcBorders>
              <w:top w:val="nil"/>
              <w:left w:val="nil"/>
              <w:bottom w:val="single" w:sz="8" w:space="0" w:color="auto"/>
              <w:right w:val="nil"/>
            </w:tcBorders>
            <w:shd w:val="clear" w:color="auto" w:fill="auto"/>
            <w:noWrap/>
            <w:vAlign w:val="center"/>
            <w:hideMark/>
          </w:tcPr>
          <w:p w14:paraId="0C2CD6A9" w14:textId="77777777" w:rsidR="003F2C8F" w:rsidRPr="002E173D" w:rsidRDefault="003F2C8F" w:rsidP="00F044E7">
            <w:pPr>
              <w:rPr>
                <w:color w:val="000000"/>
                <w:sz w:val="18"/>
                <w:szCs w:val="18"/>
              </w:rPr>
            </w:pPr>
            <w:r w:rsidRPr="002E173D">
              <w:rPr>
                <w:color w:val="000000"/>
                <w:sz w:val="18"/>
                <w:szCs w:val="18"/>
              </w:rPr>
              <w:t>0.10**</w:t>
            </w:r>
          </w:p>
        </w:tc>
        <w:tc>
          <w:tcPr>
            <w:tcW w:w="768" w:type="dxa"/>
            <w:gridSpan w:val="2"/>
            <w:tcBorders>
              <w:top w:val="nil"/>
              <w:left w:val="nil"/>
              <w:bottom w:val="single" w:sz="8" w:space="0" w:color="auto"/>
              <w:right w:val="nil"/>
            </w:tcBorders>
            <w:shd w:val="clear" w:color="auto" w:fill="auto"/>
            <w:noWrap/>
            <w:vAlign w:val="center"/>
            <w:hideMark/>
          </w:tcPr>
          <w:p w14:paraId="2F33D91A" w14:textId="77777777" w:rsidR="003F2C8F" w:rsidRPr="002E173D" w:rsidRDefault="003F2C8F" w:rsidP="00F044E7">
            <w:pPr>
              <w:jc w:val="right"/>
              <w:rPr>
                <w:color w:val="000000"/>
                <w:sz w:val="18"/>
                <w:szCs w:val="18"/>
              </w:rPr>
            </w:pPr>
            <w:r w:rsidRPr="002E173D">
              <w:rPr>
                <w:color w:val="000000"/>
                <w:sz w:val="18"/>
                <w:szCs w:val="18"/>
              </w:rPr>
              <w:t>452</w:t>
            </w:r>
          </w:p>
        </w:tc>
        <w:tc>
          <w:tcPr>
            <w:tcW w:w="852" w:type="dxa"/>
            <w:gridSpan w:val="2"/>
            <w:tcBorders>
              <w:top w:val="nil"/>
              <w:left w:val="nil"/>
              <w:bottom w:val="single" w:sz="8" w:space="0" w:color="auto"/>
              <w:right w:val="nil"/>
            </w:tcBorders>
            <w:shd w:val="clear" w:color="auto" w:fill="auto"/>
            <w:noWrap/>
            <w:vAlign w:val="center"/>
            <w:hideMark/>
          </w:tcPr>
          <w:p w14:paraId="731C8DC3" w14:textId="77777777" w:rsidR="003F2C8F" w:rsidRPr="002E173D" w:rsidRDefault="003F2C8F" w:rsidP="00F044E7">
            <w:pPr>
              <w:rPr>
                <w:color w:val="000000"/>
                <w:sz w:val="18"/>
                <w:szCs w:val="18"/>
              </w:rPr>
            </w:pPr>
            <w:r w:rsidRPr="002E173D">
              <w:rPr>
                <w:color w:val="000000"/>
                <w:sz w:val="18"/>
                <w:szCs w:val="18"/>
              </w:rPr>
              <w:t>0.11</w:t>
            </w:r>
          </w:p>
        </w:tc>
        <w:tc>
          <w:tcPr>
            <w:tcW w:w="720" w:type="dxa"/>
            <w:tcBorders>
              <w:top w:val="nil"/>
              <w:left w:val="nil"/>
              <w:bottom w:val="single" w:sz="8" w:space="0" w:color="auto"/>
              <w:right w:val="single" w:sz="4" w:space="0" w:color="auto"/>
            </w:tcBorders>
            <w:shd w:val="clear" w:color="auto" w:fill="auto"/>
            <w:noWrap/>
            <w:vAlign w:val="bottom"/>
            <w:hideMark/>
          </w:tcPr>
          <w:p w14:paraId="29777172" w14:textId="4854C033" w:rsidR="003F2C8F" w:rsidRPr="002E173D" w:rsidRDefault="004555EC" w:rsidP="00F044E7">
            <w:pPr>
              <w:jc w:val="center"/>
              <w:rPr>
                <w:color w:val="000000"/>
              </w:rPr>
            </w:pPr>
            <w:r w:rsidRPr="002E173D">
              <w:rPr>
                <w:color w:val="000000"/>
              </w:rPr>
              <w:t xml:space="preserve"> </w:t>
            </w:r>
          </w:p>
        </w:tc>
        <w:tc>
          <w:tcPr>
            <w:tcW w:w="648" w:type="dxa"/>
            <w:gridSpan w:val="2"/>
            <w:tcBorders>
              <w:top w:val="nil"/>
              <w:left w:val="single" w:sz="4" w:space="0" w:color="auto"/>
              <w:bottom w:val="single" w:sz="8" w:space="0" w:color="auto"/>
              <w:right w:val="nil"/>
            </w:tcBorders>
            <w:shd w:val="clear" w:color="auto" w:fill="auto"/>
            <w:noWrap/>
            <w:vAlign w:val="center"/>
            <w:hideMark/>
          </w:tcPr>
          <w:p w14:paraId="6647E2C7" w14:textId="77777777" w:rsidR="003F2C8F" w:rsidRPr="002E173D" w:rsidRDefault="003F2C8F" w:rsidP="00F044E7">
            <w:pPr>
              <w:jc w:val="right"/>
              <w:rPr>
                <w:color w:val="000000"/>
                <w:sz w:val="18"/>
                <w:szCs w:val="18"/>
              </w:rPr>
            </w:pPr>
            <w:r w:rsidRPr="002E173D">
              <w:rPr>
                <w:color w:val="000000"/>
                <w:sz w:val="18"/>
                <w:szCs w:val="18"/>
              </w:rPr>
              <w:t>1,887</w:t>
            </w:r>
          </w:p>
        </w:tc>
        <w:tc>
          <w:tcPr>
            <w:tcW w:w="972" w:type="dxa"/>
            <w:tcBorders>
              <w:top w:val="nil"/>
              <w:left w:val="nil"/>
              <w:bottom w:val="single" w:sz="8" w:space="0" w:color="auto"/>
              <w:right w:val="nil"/>
            </w:tcBorders>
            <w:shd w:val="clear" w:color="auto" w:fill="auto"/>
            <w:noWrap/>
            <w:vAlign w:val="center"/>
            <w:hideMark/>
          </w:tcPr>
          <w:p w14:paraId="6ED3C741" w14:textId="77777777" w:rsidR="003F2C8F" w:rsidRPr="002E173D" w:rsidRDefault="003F2C8F" w:rsidP="00F044E7">
            <w:pPr>
              <w:rPr>
                <w:color w:val="000000"/>
                <w:sz w:val="18"/>
                <w:szCs w:val="18"/>
              </w:rPr>
            </w:pPr>
            <w:r w:rsidRPr="002E173D">
              <w:rPr>
                <w:color w:val="000000"/>
                <w:sz w:val="18"/>
                <w:szCs w:val="18"/>
              </w:rPr>
              <w:t>0.18***</w:t>
            </w:r>
          </w:p>
        </w:tc>
        <w:tc>
          <w:tcPr>
            <w:tcW w:w="630" w:type="dxa"/>
            <w:tcBorders>
              <w:top w:val="nil"/>
              <w:left w:val="nil"/>
              <w:bottom w:val="single" w:sz="8" w:space="0" w:color="auto"/>
              <w:right w:val="nil"/>
            </w:tcBorders>
            <w:shd w:val="clear" w:color="auto" w:fill="auto"/>
            <w:noWrap/>
            <w:vAlign w:val="center"/>
            <w:hideMark/>
          </w:tcPr>
          <w:p w14:paraId="4D8FF615" w14:textId="77777777" w:rsidR="003F2C8F" w:rsidRPr="002E173D" w:rsidRDefault="003F2C8F" w:rsidP="00F044E7">
            <w:pPr>
              <w:jc w:val="right"/>
              <w:rPr>
                <w:color w:val="000000"/>
                <w:sz w:val="18"/>
                <w:szCs w:val="18"/>
              </w:rPr>
            </w:pPr>
            <w:r w:rsidRPr="002E173D">
              <w:rPr>
                <w:color w:val="000000"/>
                <w:sz w:val="18"/>
                <w:szCs w:val="18"/>
              </w:rPr>
              <w:t>454</w:t>
            </w:r>
          </w:p>
        </w:tc>
        <w:tc>
          <w:tcPr>
            <w:tcW w:w="900" w:type="dxa"/>
            <w:tcBorders>
              <w:top w:val="nil"/>
              <w:left w:val="nil"/>
              <w:bottom w:val="single" w:sz="8" w:space="0" w:color="auto"/>
              <w:right w:val="nil"/>
            </w:tcBorders>
            <w:shd w:val="clear" w:color="auto" w:fill="auto"/>
            <w:noWrap/>
            <w:vAlign w:val="center"/>
            <w:hideMark/>
          </w:tcPr>
          <w:p w14:paraId="26E06C02" w14:textId="1FBC4846" w:rsidR="003F2C8F" w:rsidRPr="002E173D" w:rsidRDefault="00E761DB" w:rsidP="00F044E7">
            <w:pPr>
              <w:rPr>
                <w:color w:val="000000"/>
                <w:sz w:val="18"/>
                <w:szCs w:val="18"/>
              </w:rPr>
            </w:pPr>
            <w:r w:rsidRPr="002E173D">
              <w:rPr>
                <w:color w:val="000000"/>
                <w:sz w:val="18"/>
                <w:szCs w:val="18"/>
              </w:rPr>
              <w:t>−</w:t>
            </w:r>
            <w:r w:rsidR="003F2C8F" w:rsidRPr="002E173D">
              <w:rPr>
                <w:color w:val="000000"/>
                <w:sz w:val="18"/>
                <w:szCs w:val="18"/>
              </w:rPr>
              <w:t>0.02</w:t>
            </w:r>
          </w:p>
        </w:tc>
        <w:tc>
          <w:tcPr>
            <w:tcW w:w="630" w:type="dxa"/>
            <w:tcBorders>
              <w:top w:val="nil"/>
              <w:left w:val="nil"/>
              <w:bottom w:val="single" w:sz="8" w:space="0" w:color="auto"/>
              <w:right w:val="nil"/>
            </w:tcBorders>
            <w:shd w:val="clear" w:color="auto" w:fill="auto"/>
            <w:noWrap/>
            <w:vAlign w:val="center"/>
            <w:hideMark/>
          </w:tcPr>
          <w:p w14:paraId="0A9C3D2E" w14:textId="77777777" w:rsidR="003F2C8F" w:rsidRPr="002E173D" w:rsidRDefault="003F2C8F" w:rsidP="00F044E7">
            <w:pPr>
              <w:jc w:val="center"/>
              <w:rPr>
                <w:color w:val="000000"/>
                <w:sz w:val="18"/>
                <w:szCs w:val="18"/>
              </w:rPr>
            </w:pPr>
            <w:r w:rsidRPr="002E173D">
              <w:rPr>
                <w:color w:val="000000"/>
                <w:sz w:val="18"/>
                <w:szCs w:val="18"/>
              </w:rPr>
              <w:t>*</w:t>
            </w:r>
          </w:p>
        </w:tc>
      </w:tr>
    </w:tbl>
    <w:p w14:paraId="0B519649" w14:textId="10BCA16C" w:rsidR="003F2C8F" w:rsidRPr="002E173D" w:rsidRDefault="003F2C8F" w:rsidP="003F2C8F">
      <w:pPr>
        <w:rPr>
          <w:sz w:val="18"/>
          <w:szCs w:val="18"/>
        </w:rPr>
      </w:pPr>
      <w:bookmarkStart w:id="11" w:name="_Hlk48559114"/>
      <w:r w:rsidRPr="002E173D">
        <w:rPr>
          <w:sz w:val="18"/>
          <w:szCs w:val="18"/>
        </w:rPr>
        <w:t xml:space="preserve">This table presents regression results for </w:t>
      </w:r>
      <w:r w:rsidR="00DA28FA" w:rsidRPr="002E173D">
        <w:rPr>
          <w:sz w:val="18"/>
          <w:szCs w:val="18"/>
        </w:rPr>
        <w:t>model (</w:t>
      </w:r>
      <w:r w:rsidR="00AB7EA9" w:rsidRPr="002E173D">
        <w:rPr>
          <w:sz w:val="18"/>
          <w:szCs w:val="18"/>
        </w:rPr>
        <w:t>1</w:t>
      </w:r>
      <w:r w:rsidR="00DA28FA" w:rsidRPr="002E173D">
        <w:rPr>
          <w:sz w:val="18"/>
          <w:szCs w:val="18"/>
        </w:rPr>
        <w:t xml:space="preserve">). </w:t>
      </w:r>
      <w:r w:rsidRPr="002E173D">
        <w:rPr>
          <w:sz w:val="18"/>
          <w:szCs w:val="18"/>
        </w:rPr>
        <w:t xml:space="preserve">The model includes all control variables and fixed effects for firm </w:t>
      </w:r>
      <w:r w:rsidR="0072309D" w:rsidRPr="002E173D">
        <w:rPr>
          <w:sz w:val="18"/>
          <w:szCs w:val="18"/>
        </w:rPr>
        <w:t xml:space="preserve">(for all regressions with more than one year) </w:t>
      </w:r>
      <w:r w:rsidRPr="002E173D">
        <w:rPr>
          <w:sz w:val="18"/>
          <w:szCs w:val="18"/>
        </w:rPr>
        <w:t xml:space="preserve">and merchant category, but we only present coefficients for </w:t>
      </w:r>
      <w:proofErr w:type="spellStart"/>
      <w:r w:rsidRPr="002E173D">
        <w:rPr>
          <w:i/>
          <w:iCs/>
          <w:sz w:val="18"/>
          <w:szCs w:val="18"/>
        </w:rPr>
        <w:t>EcomFunctionality</w:t>
      </w:r>
      <w:proofErr w:type="spellEnd"/>
      <w:r w:rsidRPr="002E173D">
        <w:rPr>
          <w:sz w:val="18"/>
          <w:szCs w:val="18"/>
        </w:rPr>
        <w:t xml:space="preserve"> for brevity. </w:t>
      </w:r>
      <w:r w:rsidRPr="002E173D">
        <w:rPr>
          <w:i/>
          <w:iCs/>
          <w:sz w:val="18"/>
          <w:szCs w:val="18"/>
        </w:rPr>
        <w:t>Outcome</w:t>
      </w:r>
      <w:r w:rsidRPr="002E173D">
        <w:rPr>
          <w:sz w:val="18"/>
          <w:szCs w:val="18"/>
        </w:rPr>
        <w:t xml:space="preserve"> is measured with three dependent variables</w:t>
      </w:r>
      <w:r w:rsidR="00E761DB" w:rsidRPr="002E173D">
        <w:rPr>
          <w:sz w:val="18"/>
          <w:szCs w:val="18"/>
        </w:rPr>
        <w:t>:</w:t>
      </w:r>
      <w:r w:rsidRPr="002E173D">
        <w:rPr>
          <w:sz w:val="18"/>
          <w:szCs w:val="18"/>
        </w:rPr>
        <w:t xml:space="preserve"> </w:t>
      </w:r>
      <w:proofErr w:type="gramStart"/>
      <w:r w:rsidRPr="002E173D">
        <w:rPr>
          <w:iCs/>
          <w:sz w:val="18"/>
          <w:szCs w:val="18"/>
        </w:rPr>
        <w:t>ln(</w:t>
      </w:r>
      <w:proofErr w:type="gramEnd"/>
      <w:r w:rsidR="00E761DB" w:rsidRPr="002E173D">
        <w:rPr>
          <w:i/>
          <w:sz w:val="18"/>
          <w:szCs w:val="18"/>
        </w:rPr>
        <w:t>S</w:t>
      </w:r>
      <w:r w:rsidRPr="002E173D">
        <w:rPr>
          <w:i/>
          <w:sz w:val="18"/>
          <w:szCs w:val="18"/>
        </w:rPr>
        <w:t>ales</w:t>
      </w:r>
      <w:r w:rsidRPr="002E173D">
        <w:rPr>
          <w:iCs/>
          <w:sz w:val="18"/>
          <w:szCs w:val="18"/>
        </w:rPr>
        <w:t>)</w:t>
      </w:r>
      <w:r w:rsidRPr="002E173D">
        <w:rPr>
          <w:sz w:val="18"/>
          <w:szCs w:val="18"/>
        </w:rPr>
        <w:t xml:space="preserve"> </w:t>
      </w:r>
      <w:r w:rsidR="00E761DB" w:rsidRPr="002E173D">
        <w:rPr>
          <w:sz w:val="18"/>
          <w:szCs w:val="18"/>
        </w:rPr>
        <w:t>in c</w:t>
      </w:r>
      <w:r w:rsidRPr="002E173D">
        <w:rPr>
          <w:sz w:val="18"/>
          <w:szCs w:val="18"/>
        </w:rPr>
        <w:t xml:space="preserve">olumns </w:t>
      </w:r>
      <w:r w:rsidR="00E761DB" w:rsidRPr="002E173D">
        <w:rPr>
          <w:sz w:val="18"/>
          <w:szCs w:val="18"/>
        </w:rPr>
        <w:t>(</w:t>
      </w:r>
      <w:r w:rsidRPr="002E173D">
        <w:rPr>
          <w:sz w:val="18"/>
          <w:szCs w:val="18"/>
        </w:rPr>
        <w:t>1</w:t>
      </w:r>
      <w:r w:rsidR="00E761DB" w:rsidRPr="002E173D">
        <w:rPr>
          <w:sz w:val="18"/>
          <w:szCs w:val="18"/>
        </w:rPr>
        <w:t>)–(</w:t>
      </w:r>
      <w:r w:rsidRPr="002E173D">
        <w:rPr>
          <w:sz w:val="18"/>
          <w:szCs w:val="18"/>
        </w:rPr>
        <w:t xml:space="preserve">3), </w:t>
      </w:r>
      <w:r w:rsidRPr="002E173D">
        <w:rPr>
          <w:iCs/>
          <w:sz w:val="18"/>
          <w:szCs w:val="18"/>
        </w:rPr>
        <w:t>ln(</w:t>
      </w:r>
      <w:r w:rsidR="00E761DB" w:rsidRPr="002E173D">
        <w:rPr>
          <w:i/>
          <w:sz w:val="18"/>
          <w:szCs w:val="18"/>
        </w:rPr>
        <w:t>U</w:t>
      </w:r>
      <w:r w:rsidRPr="002E173D">
        <w:rPr>
          <w:i/>
          <w:sz w:val="18"/>
          <w:szCs w:val="18"/>
        </w:rPr>
        <w:t>nique monthly visitors</w:t>
      </w:r>
      <w:r w:rsidRPr="002E173D">
        <w:rPr>
          <w:iCs/>
          <w:sz w:val="18"/>
          <w:szCs w:val="18"/>
        </w:rPr>
        <w:t xml:space="preserve">) </w:t>
      </w:r>
      <w:r w:rsidR="00E761DB" w:rsidRPr="002E173D">
        <w:rPr>
          <w:iCs/>
          <w:sz w:val="18"/>
          <w:szCs w:val="18"/>
        </w:rPr>
        <w:t>in c</w:t>
      </w:r>
      <w:r w:rsidRPr="002E173D">
        <w:rPr>
          <w:iCs/>
          <w:sz w:val="18"/>
          <w:szCs w:val="18"/>
        </w:rPr>
        <w:t xml:space="preserve">olumns </w:t>
      </w:r>
      <w:r w:rsidR="00E761DB" w:rsidRPr="002E173D">
        <w:rPr>
          <w:iCs/>
          <w:sz w:val="18"/>
          <w:szCs w:val="18"/>
        </w:rPr>
        <w:t>(</w:t>
      </w:r>
      <w:r w:rsidRPr="002E173D">
        <w:rPr>
          <w:iCs/>
          <w:sz w:val="18"/>
          <w:szCs w:val="18"/>
        </w:rPr>
        <w:t>4</w:t>
      </w:r>
      <w:r w:rsidR="00E761DB" w:rsidRPr="002E173D">
        <w:rPr>
          <w:iCs/>
          <w:sz w:val="18"/>
          <w:szCs w:val="18"/>
        </w:rPr>
        <w:t>)–(</w:t>
      </w:r>
      <w:r w:rsidRPr="002E173D">
        <w:rPr>
          <w:iCs/>
          <w:sz w:val="18"/>
          <w:szCs w:val="18"/>
        </w:rPr>
        <w:t xml:space="preserve">6), </w:t>
      </w:r>
      <w:r w:rsidRPr="002E173D">
        <w:rPr>
          <w:sz w:val="18"/>
          <w:szCs w:val="18"/>
        </w:rPr>
        <w:t xml:space="preserve">and </w:t>
      </w:r>
      <w:r w:rsidRPr="002E173D">
        <w:rPr>
          <w:iCs/>
          <w:sz w:val="18"/>
          <w:szCs w:val="18"/>
        </w:rPr>
        <w:t>ln(</w:t>
      </w:r>
      <w:r w:rsidR="00E761DB" w:rsidRPr="002E173D">
        <w:rPr>
          <w:i/>
          <w:sz w:val="18"/>
          <w:szCs w:val="18"/>
        </w:rPr>
        <w:t>T</w:t>
      </w:r>
      <w:r w:rsidRPr="002E173D">
        <w:rPr>
          <w:i/>
          <w:sz w:val="18"/>
          <w:szCs w:val="18"/>
        </w:rPr>
        <w:t>otal monthly visitors</w:t>
      </w:r>
      <w:r w:rsidRPr="002E173D">
        <w:rPr>
          <w:iCs/>
          <w:sz w:val="18"/>
          <w:szCs w:val="18"/>
        </w:rPr>
        <w:t xml:space="preserve">) </w:t>
      </w:r>
      <w:r w:rsidR="00E761DB" w:rsidRPr="002E173D">
        <w:rPr>
          <w:iCs/>
          <w:sz w:val="18"/>
          <w:szCs w:val="18"/>
        </w:rPr>
        <w:t xml:space="preserve">in </w:t>
      </w:r>
      <w:r w:rsidR="00E761DB" w:rsidRPr="002E173D">
        <w:rPr>
          <w:sz w:val="18"/>
          <w:szCs w:val="18"/>
        </w:rPr>
        <w:t>c</w:t>
      </w:r>
      <w:r w:rsidRPr="002E173D">
        <w:rPr>
          <w:sz w:val="18"/>
          <w:szCs w:val="18"/>
        </w:rPr>
        <w:t xml:space="preserve">olumns </w:t>
      </w:r>
      <w:r w:rsidR="00E761DB" w:rsidRPr="002E173D">
        <w:rPr>
          <w:sz w:val="18"/>
          <w:szCs w:val="18"/>
        </w:rPr>
        <w:t>(</w:t>
      </w:r>
      <w:r w:rsidRPr="002E173D">
        <w:rPr>
          <w:sz w:val="18"/>
          <w:szCs w:val="18"/>
        </w:rPr>
        <w:t>7</w:t>
      </w:r>
      <w:r w:rsidR="00E761DB" w:rsidRPr="002E173D">
        <w:rPr>
          <w:sz w:val="18"/>
          <w:szCs w:val="18"/>
        </w:rPr>
        <w:t>)–(</w:t>
      </w:r>
      <w:r w:rsidRPr="002E173D">
        <w:rPr>
          <w:sz w:val="18"/>
          <w:szCs w:val="18"/>
        </w:rPr>
        <w:t>9)</w:t>
      </w:r>
      <w:r w:rsidRPr="002E173D">
        <w:rPr>
          <w:i/>
          <w:sz w:val="18"/>
          <w:szCs w:val="18"/>
        </w:rPr>
        <w:t xml:space="preserve">. </w:t>
      </w:r>
      <w:bookmarkStart w:id="12" w:name="_Hlk48753696"/>
      <w:r w:rsidRPr="002E173D">
        <w:rPr>
          <w:sz w:val="18"/>
          <w:szCs w:val="18"/>
        </w:rPr>
        <w:t>Columns (1), (4), and (7) present results for the early adopter subsample</w:t>
      </w:r>
      <w:r w:rsidR="00E761DB" w:rsidRPr="002E173D">
        <w:rPr>
          <w:sz w:val="18"/>
          <w:szCs w:val="18"/>
        </w:rPr>
        <w:t>,</w:t>
      </w:r>
      <w:r w:rsidRPr="002E173D">
        <w:rPr>
          <w:sz w:val="18"/>
          <w:szCs w:val="18"/>
        </w:rPr>
        <w:t xml:space="preserve"> and columns (2), (5), and (8) present results for the late adopter subsample. For the </w:t>
      </w:r>
      <w:r w:rsidR="00D54B3D" w:rsidRPr="002E173D">
        <w:rPr>
          <w:sz w:val="18"/>
          <w:szCs w:val="18"/>
        </w:rPr>
        <w:t xml:space="preserve">columns titled </w:t>
      </w:r>
      <w:r w:rsidR="00D54B3D" w:rsidRPr="002E173D">
        <w:rPr>
          <w:i/>
          <w:iCs/>
          <w:sz w:val="18"/>
          <w:szCs w:val="18"/>
        </w:rPr>
        <w:t>Early Adopte</w:t>
      </w:r>
      <w:r w:rsidR="00D54B3D" w:rsidRPr="002E173D">
        <w:rPr>
          <w:sz w:val="18"/>
          <w:szCs w:val="18"/>
        </w:rPr>
        <w:t>r</w:t>
      </w:r>
      <w:r w:rsidRPr="002E173D">
        <w:rPr>
          <w:sz w:val="18"/>
          <w:szCs w:val="18"/>
        </w:rPr>
        <w:t xml:space="preserve">, </w:t>
      </w:r>
      <w:proofErr w:type="spellStart"/>
      <w:r w:rsidRPr="002E173D">
        <w:rPr>
          <w:i/>
          <w:sz w:val="18"/>
          <w:szCs w:val="18"/>
        </w:rPr>
        <w:t>EcomFunctionality</w:t>
      </w:r>
      <w:proofErr w:type="spellEnd"/>
      <w:r w:rsidRPr="002E173D">
        <w:rPr>
          <w:sz w:val="18"/>
          <w:szCs w:val="18"/>
        </w:rPr>
        <w:t xml:space="preserve"> takes on a value equal to one when the firm adopts the capability prior to diffusion</w:t>
      </w:r>
      <w:r w:rsidR="00AC34D6" w:rsidRPr="002E173D">
        <w:rPr>
          <w:sz w:val="18"/>
          <w:szCs w:val="18"/>
        </w:rPr>
        <w:t xml:space="preserve"> and zero for nonadopt</w:t>
      </w:r>
      <w:r w:rsidR="00D54B3D" w:rsidRPr="002E173D">
        <w:rPr>
          <w:sz w:val="18"/>
          <w:szCs w:val="18"/>
        </w:rPr>
        <w:t>ing firms</w:t>
      </w:r>
      <w:r w:rsidR="006D7CD2" w:rsidRPr="002E173D">
        <w:rPr>
          <w:sz w:val="18"/>
          <w:szCs w:val="18"/>
        </w:rPr>
        <w:t>.</w:t>
      </w:r>
      <w:r w:rsidR="004555EC" w:rsidRPr="002E173D">
        <w:rPr>
          <w:sz w:val="18"/>
          <w:szCs w:val="18"/>
        </w:rPr>
        <w:t xml:space="preserve"> </w:t>
      </w:r>
      <w:r w:rsidR="00E01427" w:rsidRPr="002E173D">
        <w:rPr>
          <w:sz w:val="18"/>
          <w:szCs w:val="18"/>
        </w:rPr>
        <w:t>Late (i.e., f</w:t>
      </w:r>
      <w:r w:rsidRPr="002E173D">
        <w:rPr>
          <w:sz w:val="18"/>
          <w:szCs w:val="18"/>
        </w:rPr>
        <w:t>uture</w:t>
      </w:r>
      <w:r w:rsidR="00E01427" w:rsidRPr="002E173D">
        <w:rPr>
          <w:sz w:val="18"/>
          <w:szCs w:val="18"/>
        </w:rPr>
        <w:t>)</w:t>
      </w:r>
      <w:r w:rsidRPr="002E173D">
        <w:rPr>
          <w:sz w:val="18"/>
          <w:szCs w:val="18"/>
        </w:rPr>
        <w:t xml:space="preserve"> adopters of the functionality are dropped from this subsample</w:t>
      </w:r>
      <w:r w:rsidR="00AC34D6" w:rsidRPr="002E173D">
        <w:rPr>
          <w:sz w:val="18"/>
          <w:szCs w:val="18"/>
        </w:rPr>
        <w:t>.</w:t>
      </w:r>
      <w:r w:rsidRPr="002E173D">
        <w:rPr>
          <w:sz w:val="18"/>
          <w:szCs w:val="18"/>
        </w:rPr>
        <w:t xml:space="preserve"> For the </w:t>
      </w:r>
      <w:r w:rsidR="00D54B3D" w:rsidRPr="002E173D">
        <w:rPr>
          <w:sz w:val="18"/>
          <w:szCs w:val="18"/>
        </w:rPr>
        <w:t xml:space="preserve">columns titled </w:t>
      </w:r>
      <w:r w:rsidR="00D54B3D" w:rsidRPr="002E173D">
        <w:rPr>
          <w:i/>
          <w:iCs/>
          <w:sz w:val="18"/>
          <w:szCs w:val="18"/>
        </w:rPr>
        <w:t>L</w:t>
      </w:r>
      <w:r w:rsidRPr="002E173D">
        <w:rPr>
          <w:i/>
          <w:iCs/>
          <w:sz w:val="18"/>
          <w:szCs w:val="18"/>
        </w:rPr>
        <w:t xml:space="preserve">ate </w:t>
      </w:r>
      <w:r w:rsidR="00D54B3D" w:rsidRPr="002E173D">
        <w:rPr>
          <w:i/>
          <w:iCs/>
          <w:sz w:val="18"/>
          <w:szCs w:val="18"/>
        </w:rPr>
        <w:t>A</w:t>
      </w:r>
      <w:r w:rsidRPr="002E173D">
        <w:rPr>
          <w:i/>
          <w:iCs/>
          <w:sz w:val="18"/>
          <w:szCs w:val="18"/>
        </w:rPr>
        <w:t>dopter</w:t>
      </w:r>
      <w:r w:rsidRPr="002E173D">
        <w:rPr>
          <w:sz w:val="18"/>
          <w:szCs w:val="18"/>
        </w:rPr>
        <w:t xml:space="preserve">, </w:t>
      </w:r>
      <w:proofErr w:type="spellStart"/>
      <w:r w:rsidRPr="002E173D">
        <w:rPr>
          <w:i/>
          <w:sz w:val="18"/>
          <w:szCs w:val="18"/>
        </w:rPr>
        <w:t>EcomFunctionality</w:t>
      </w:r>
      <w:proofErr w:type="spellEnd"/>
      <w:r w:rsidRPr="002E173D">
        <w:rPr>
          <w:sz w:val="18"/>
          <w:szCs w:val="18"/>
        </w:rPr>
        <w:t xml:space="preserve"> takes on a value equal to one when the firm adopts the functionality after diffusion takes place</w:t>
      </w:r>
      <w:r w:rsidR="00AC34D6" w:rsidRPr="002E173D">
        <w:rPr>
          <w:sz w:val="18"/>
          <w:szCs w:val="18"/>
        </w:rPr>
        <w:t>, and zero for nonadopt</w:t>
      </w:r>
      <w:r w:rsidR="00D54B3D" w:rsidRPr="002E173D">
        <w:rPr>
          <w:sz w:val="18"/>
          <w:szCs w:val="18"/>
        </w:rPr>
        <w:t>ing firms</w:t>
      </w:r>
      <w:r w:rsidR="006D7CD2" w:rsidRPr="002E173D">
        <w:rPr>
          <w:sz w:val="18"/>
          <w:szCs w:val="18"/>
        </w:rPr>
        <w:t xml:space="preserve">. </w:t>
      </w:r>
      <w:r w:rsidRPr="002E173D">
        <w:rPr>
          <w:sz w:val="18"/>
          <w:szCs w:val="18"/>
        </w:rPr>
        <w:t>Early adopters are dropped from this subsample Refer to the text</w:t>
      </w:r>
      <w:r w:rsidR="00076643" w:rsidRPr="002E173D">
        <w:rPr>
          <w:sz w:val="18"/>
          <w:szCs w:val="18"/>
        </w:rPr>
        <w:t xml:space="preserve"> </w:t>
      </w:r>
      <w:r w:rsidR="00711C6C" w:rsidRPr="002E173D">
        <w:rPr>
          <w:sz w:val="18"/>
          <w:szCs w:val="18"/>
        </w:rPr>
        <w:t>(Section 5.4)</w:t>
      </w:r>
      <w:r w:rsidRPr="002E173D">
        <w:rPr>
          <w:sz w:val="18"/>
          <w:szCs w:val="18"/>
        </w:rPr>
        <w:t xml:space="preserve"> for more detail about construction of these subsamples. </w:t>
      </w:r>
      <w:bookmarkEnd w:id="12"/>
      <w:r w:rsidRPr="002E173D">
        <w:rPr>
          <w:sz w:val="18"/>
          <w:szCs w:val="18"/>
        </w:rPr>
        <w:t>Columns (3), (6)</w:t>
      </w:r>
      <w:r w:rsidR="00E761DB" w:rsidRPr="002E173D">
        <w:rPr>
          <w:sz w:val="18"/>
          <w:szCs w:val="18"/>
        </w:rPr>
        <w:t>,</w:t>
      </w:r>
      <w:r w:rsidRPr="002E173D">
        <w:rPr>
          <w:sz w:val="18"/>
          <w:szCs w:val="18"/>
        </w:rPr>
        <w:t xml:space="preserve"> and (9) report differences in coefficients for the two subsamples. </w:t>
      </w:r>
      <w:r w:rsidRPr="002E173D">
        <w:rPr>
          <w:i/>
          <w:iCs/>
          <w:sz w:val="18"/>
          <w:szCs w:val="18"/>
        </w:rPr>
        <w:t>Size</w:t>
      </w:r>
      <w:r w:rsidRPr="002E173D">
        <w:rPr>
          <w:sz w:val="18"/>
          <w:szCs w:val="18"/>
        </w:rPr>
        <w:t xml:space="preserve"> is measured as </w:t>
      </w:r>
      <w:proofErr w:type="gramStart"/>
      <w:r w:rsidRPr="002E173D">
        <w:rPr>
          <w:sz w:val="18"/>
          <w:szCs w:val="18"/>
        </w:rPr>
        <w:t>ln(</w:t>
      </w:r>
      <w:proofErr w:type="gramEnd"/>
      <w:r w:rsidRPr="002E173D">
        <w:rPr>
          <w:i/>
          <w:iCs/>
          <w:sz w:val="18"/>
          <w:szCs w:val="18"/>
        </w:rPr>
        <w:t>Sales</w:t>
      </w:r>
      <w:r w:rsidRPr="002E173D">
        <w:rPr>
          <w:sz w:val="18"/>
          <w:szCs w:val="18"/>
        </w:rPr>
        <w:t>)</w:t>
      </w:r>
      <w:r w:rsidRPr="002E173D">
        <w:rPr>
          <w:i/>
          <w:iCs/>
          <w:sz w:val="18"/>
          <w:szCs w:val="18"/>
        </w:rPr>
        <w:t xml:space="preserve"> </w:t>
      </w:r>
      <w:r w:rsidRPr="002E173D">
        <w:rPr>
          <w:iCs/>
          <w:sz w:val="18"/>
          <w:szCs w:val="18"/>
        </w:rPr>
        <w:t xml:space="preserve">except when </w:t>
      </w:r>
      <w:r w:rsidR="00E761DB" w:rsidRPr="002E173D">
        <w:rPr>
          <w:i/>
          <w:sz w:val="18"/>
          <w:szCs w:val="18"/>
        </w:rPr>
        <w:t>S</w:t>
      </w:r>
      <w:r w:rsidRPr="002E173D">
        <w:rPr>
          <w:i/>
          <w:sz w:val="18"/>
          <w:szCs w:val="18"/>
        </w:rPr>
        <w:t>ales</w:t>
      </w:r>
      <w:r w:rsidRPr="002E173D">
        <w:rPr>
          <w:iCs/>
          <w:sz w:val="18"/>
          <w:szCs w:val="18"/>
        </w:rPr>
        <w:t xml:space="preserve"> is the dependent variable, and then we control for size using total monthly visits. </w:t>
      </w:r>
      <w:r w:rsidRPr="002E173D">
        <w:rPr>
          <w:i/>
          <w:iCs/>
          <w:sz w:val="18"/>
          <w:szCs w:val="18"/>
        </w:rPr>
        <w:t xml:space="preserve">Online </w:t>
      </w:r>
      <w:r w:rsidRPr="002E173D">
        <w:rPr>
          <w:sz w:val="18"/>
          <w:szCs w:val="18"/>
        </w:rPr>
        <w:t>is an indicator variable equal to one if the firm only sells online</w:t>
      </w:r>
      <w:r w:rsidR="00E761DB" w:rsidRPr="002E173D">
        <w:rPr>
          <w:sz w:val="18"/>
          <w:szCs w:val="18"/>
        </w:rPr>
        <w:t xml:space="preserve"> </w:t>
      </w:r>
      <w:r w:rsidRPr="002E173D">
        <w:rPr>
          <w:sz w:val="18"/>
          <w:szCs w:val="18"/>
        </w:rPr>
        <w:t>only, and zero otherwise. Each regression includes firm and merchandise category fixed effects. ***, **, * represent signiﬁcance at the p-value</w:t>
      </w:r>
      <w:r w:rsidR="00E761DB" w:rsidRPr="002E173D">
        <w:rPr>
          <w:sz w:val="18"/>
          <w:szCs w:val="18"/>
        </w:rPr>
        <w:t xml:space="preserve"> </w:t>
      </w:r>
      <w:r w:rsidRPr="002E173D">
        <w:rPr>
          <w:sz w:val="18"/>
          <w:szCs w:val="18"/>
        </w:rPr>
        <w:t>&lt;</w:t>
      </w:r>
      <w:r w:rsidR="00E761DB" w:rsidRPr="002E173D">
        <w:rPr>
          <w:sz w:val="18"/>
          <w:szCs w:val="18"/>
        </w:rPr>
        <w:t xml:space="preserve"> </w:t>
      </w:r>
      <w:r w:rsidRPr="002E173D">
        <w:rPr>
          <w:sz w:val="18"/>
          <w:szCs w:val="18"/>
        </w:rPr>
        <w:t>0.01, 0.05, and 0.10, respectively, based on two-tailed tests. Robust standard errors are not reported for brevity. We define each individual e-commerce functionality in Appendix A</w:t>
      </w:r>
      <w:bookmarkEnd w:id="11"/>
      <w:r w:rsidR="00B016DB" w:rsidRPr="002E173D">
        <w:rPr>
          <w:sz w:val="18"/>
          <w:szCs w:val="18"/>
        </w:rPr>
        <w:t>.</w:t>
      </w:r>
    </w:p>
    <w:bookmarkEnd w:id="8"/>
    <w:p w14:paraId="7C253B57" w14:textId="5F75391E" w:rsidR="003F2C8F" w:rsidRPr="002E173D" w:rsidRDefault="003F2C8F" w:rsidP="003F2C8F">
      <w:pPr>
        <w:spacing w:line="480" w:lineRule="auto"/>
        <w:rPr>
          <w:bCs/>
        </w:rPr>
        <w:sectPr w:rsidR="003F2C8F" w:rsidRPr="002E173D" w:rsidSect="003F2C8F">
          <w:pgSz w:w="15840" w:h="12240" w:orient="landscape"/>
          <w:pgMar w:top="1440" w:right="1440" w:bottom="1440" w:left="1440" w:header="720" w:footer="720" w:gutter="0"/>
          <w:cols w:space="720"/>
          <w:docGrid w:linePitch="360"/>
        </w:sectPr>
      </w:pPr>
    </w:p>
    <w:p w14:paraId="782657F3" w14:textId="3CC6BD21" w:rsidR="004555EC" w:rsidRPr="002E173D" w:rsidRDefault="00231854" w:rsidP="00900C41">
      <w:pPr>
        <w:outlineLvl w:val="0"/>
        <w:rPr>
          <w:b/>
        </w:rPr>
      </w:pPr>
      <w:r w:rsidRPr="002E173D">
        <w:rPr>
          <w:b/>
        </w:rPr>
        <w:lastRenderedPageBreak/>
        <w:t>5.5</w:t>
      </w:r>
      <w:r w:rsidR="00E761DB" w:rsidRPr="002E173D">
        <w:rPr>
          <w:b/>
        </w:rPr>
        <w:tab/>
      </w:r>
      <w:r w:rsidRPr="002E173D">
        <w:rPr>
          <w:b/>
        </w:rPr>
        <w:t>Results for the Impact of Diffusion on Online Retailer Performance</w:t>
      </w:r>
    </w:p>
    <w:p w14:paraId="2C3291D2" w14:textId="66697E7C" w:rsidR="00900C41" w:rsidRPr="002E173D" w:rsidRDefault="00900C41" w:rsidP="002049ED">
      <w:pPr>
        <w:ind w:firstLine="720"/>
        <w:rPr>
          <w:bCs/>
        </w:rPr>
      </w:pPr>
    </w:p>
    <w:p w14:paraId="5DF63F15" w14:textId="4F065120" w:rsidR="004555EC" w:rsidRPr="002E173D" w:rsidRDefault="00231854" w:rsidP="009A4CB5">
      <w:pPr>
        <w:spacing w:line="480" w:lineRule="auto"/>
        <w:ind w:firstLine="720"/>
        <w:rPr>
          <w:bCs/>
        </w:rPr>
      </w:pPr>
      <w:r w:rsidRPr="002E173D">
        <w:rPr>
          <w:bCs/>
        </w:rPr>
        <w:t>In H3a, we hypothesize that the positive effect of information, transaction</w:t>
      </w:r>
      <w:r w:rsidR="00F15FA6" w:rsidRPr="002E173D">
        <w:rPr>
          <w:bCs/>
        </w:rPr>
        <w:t>,</w:t>
      </w:r>
      <w:r w:rsidRPr="002E173D">
        <w:rPr>
          <w:bCs/>
        </w:rPr>
        <w:t xml:space="preserve"> and e-commerce capabilities on an online retailer’s performance will diminish over time. </w:t>
      </w:r>
      <w:r w:rsidR="00896B77" w:rsidRPr="002E173D">
        <w:rPr>
          <w:bCs/>
        </w:rPr>
        <w:t xml:space="preserve">To test this </w:t>
      </w:r>
      <w:r w:rsidRPr="002E173D">
        <w:rPr>
          <w:bCs/>
        </w:rPr>
        <w:t xml:space="preserve">hypothesis, we </w:t>
      </w:r>
      <w:r w:rsidR="00D54B3D" w:rsidRPr="002E173D">
        <w:rPr>
          <w:bCs/>
        </w:rPr>
        <w:t xml:space="preserve">use the coefficients determined from H2 (copied from Table 8 above) and run </w:t>
      </w:r>
      <w:r w:rsidR="00896B77" w:rsidRPr="002E173D">
        <w:rPr>
          <w:bCs/>
        </w:rPr>
        <w:t xml:space="preserve">the </w:t>
      </w:r>
      <w:r w:rsidR="00D54B3D" w:rsidRPr="002E173D">
        <w:rPr>
          <w:bCs/>
        </w:rPr>
        <w:t xml:space="preserve">third </w:t>
      </w:r>
      <w:r w:rsidRPr="002E173D">
        <w:rPr>
          <w:bCs/>
        </w:rPr>
        <w:t>regression using model (1)</w:t>
      </w:r>
      <w:r w:rsidR="00F15FA6" w:rsidRPr="002E173D">
        <w:rPr>
          <w:bCs/>
        </w:rPr>
        <w:t>.</w:t>
      </w:r>
      <w:r w:rsidR="00896B77" w:rsidRPr="002E173D">
        <w:rPr>
          <w:bCs/>
        </w:rPr>
        <w:t xml:space="preserve"> Notably, </w:t>
      </w:r>
      <w:r w:rsidRPr="002E173D">
        <w:rPr>
          <w:bCs/>
        </w:rPr>
        <w:t xml:space="preserve">for H2, the impact of the e-commerce </w:t>
      </w:r>
      <w:r w:rsidR="006F0A0A" w:rsidRPr="002E173D">
        <w:rPr>
          <w:bCs/>
        </w:rPr>
        <w:t xml:space="preserve">functionalities </w:t>
      </w:r>
      <w:r w:rsidR="00896B77" w:rsidRPr="002E173D">
        <w:rPr>
          <w:bCs/>
        </w:rPr>
        <w:t xml:space="preserve">is examined </w:t>
      </w:r>
      <w:r w:rsidRPr="002E173D">
        <w:rPr>
          <w:bCs/>
        </w:rPr>
        <w:t>for early adopters before diffusion occur</w:t>
      </w:r>
      <w:r w:rsidR="00D54B3D" w:rsidRPr="002E173D">
        <w:rPr>
          <w:bCs/>
        </w:rPr>
        <w:t>s</w:t>
      </w:r>
      <w:r w:rsidRPr="002E173D">
        <w:rPr>
          <w:bCs/>
        </w:rPr>
        <w:t xml:space="preserve">. Now, in H3, we </w:t>
      </w:r>
      <w:r w:rsidR="00C53E4F" w:rsidRPr="002E173D">
        <w:rPr>
          <w:bCs/>
        </w:rPr>
        <w:t xml:space="preserve">also </w:t>
      </w:r>
      <w:r w:rsidRPr="002E173D">
        <w:rPr>
          <w:bCs/>
        </w:rPr>
        <w:t xml:space="preserve">examine the impact of the e-commerce </w:t>
      </w:r>
      <w:r w:rsidR="006F0A0A" w:rsidRPr="002E173D">
        <w:rPr>
          <w:bCs/>
        </w:rPr>
        <w:t xml:space="preserve">functionalities </w:t>
      </w:r>
      <w:r w:rsidR="00D54B3D" w:rsidRPr="002E173D">
        <w:rPr>
          <w:bCs/>
        </w:rPr>
        <w:t xml:space="preserve">on early adopters </w:t>
      </w:r>
      <w:r w:rsidRPr="002E173D">
        <w:rPr>
          <w:bCs/>
          <w:i/>
          <w:iCs/>
        </w:rPr>
        <w:t>after</w:t>
      </w:r>
      <w:r w:rsidRPr="002E173D">
        <w:rPr>
          <w:bCs/>
        </w:rPr>
        <w:t xml:space="preserve"> diffusion </w:t>
      </w:r>
      <w:r w:rsidR="00D54B3D" w:rsidRPr="002E173D">
        <w:rPr>
          <w:bCs/>
        </w:rPr>
        <w:t>occurs</w:t>
      </w:r>
      <w:r w:rsidR="006D7CD2" w:rsidRPr="002E173D">
        <w:rPr>
          <w:bCs/>
        </w:rPr>
        <w:t xml:space="preserve">. </w:t>
      </w:r>
      <w:r w:rsidR="00233DA7" w:rsidRPr="002E173D">
        <w:rPr>
          <w:bCs/>
        </w:rPr>
        <w:t xml:space="preserve">We </w:t>
      </w:r>
      <w:r w:rsidR="00F01F74" w:rsidRPr="002E173D">
        <w:rPr>
          <w:bCs/>
        </w:rPr>
        <w:t xml:space="preserve">copy </w:t>
      </w:r>
      <w:r w:rsidR="00D54B3D" w:rsidRPr="002E173D">
        <w:rPr>
          <w:bCs/>
        </w:rPr>
        <w:t xml:space="preserve">the </w:t>
      </w:r>
      <w:r w:rsidR="00233DA7" w:rsidRPr="002E173D">
        <w:rPr>
          <w:bCs/>
        </w:rPr>
        <w:t xml:space="preserve">coefficients </w:t>
      </w:r>
      <w:r w:rsidR="00D54B3D" w:rsidRPr="002E173D">
        <w:rPr>
          <w:bCs/>
        </w:rPr>
        <w:t xml:space="preserve">from H2 (Table 8) </w:t>
      </w:r>
      <w:r w:rsidR="00233DA7" w:rsidRPr="002E173D">
        <w:rPr>
          <w:bCs/>
        </w:rPr>
        <w:t>and generate a third set of coefficients</w:t>
      </w:r>
      <w:r w:rsidR="00D54B3D" w:rsidRPr="002E173D">
        <w:rPr>
          <w:bCs/>
        </w:rPr>
        <w:t xml:space="preserve"> for comparison purposes</w:t>
      </w:r>
      <w:r w:rsidR="006D7CD2" w:rsidRPr="002E173D">
        <w:rPr>
          <w:bCs/>
        </w:rPr>
        <w:t xml:space="preserve">. </w:t>
      </w:r>
      <w:r w:rsidR="00233DA7" w:rsidRPr="002E173D">
        <w:rPr>
          <w:bCs/>
        </w:rPr>
        <w:t xml:space="preserve">In this </w:t>
      </w:r>
      <w:r w:rsidR="00F01F74" w:rsidRPr="002E173D">
        <w:rPr>
          <w:bCs/>
        </w:rPr>
        <w:t>third r</w:t>
      </w:r>
      <w:r w:rsidR="00233DA7" w:rsidRPr="002E173D">
        <w:rPr>
          <w:bCs/>
        </w:rPr>
        <w:t xml:space="preserve">egression, we </w:t>
      </w:r>
      <w:r w:rsidRPr="002E173D">
        <w:rPr>
          <w:bCs/>
        </w:rPr>
        <w:t xml:space="preserve">use </w:t>
      </w:r>
      <w:r w:rsidR="00D54B3D" w:rsidRPr="002E173D">
        <w:rPr>
          <w:bCs/>
        </w:rPr>
        <w:t xml:space="preserve">our definition for the </w:t>
      </w:r>
      <w:r w:rsidRPr="002E173D">
        <w:rPr>
          <w:bCs/>
          <w:i/>
          <w:iCs/>
        </w:rPr>
        <w:t>early adopter</w:t>
      </w:r>
      <w:r w:rsidR="00F15FA6" w:rsidRPr="002E173D">
        <w:rPr>
          <w:bCs/>
        </w:rPr>
        <w:t>,</w:t>
      </w:r>
      <w:r w:rsidRPr="002E173D">
        <w:rPr>
          <w:bCs/>
        </w:rPr>
        <w:t xml:space="preserve"> but </w:t>
      </w:r>
      <w:r w:rsidR="00233DA7" w:rsidRPr="002E173D">
        <w:rPr>
          <w:bCs/>
        </w:rPr>
        <w:t xml:space="preserve">rather than testing for the entire period, we limit </w:t>
      </w:r>
      <w:r w:rsidRPr="002E173D">
        <w:rPr>
          <w:bCs/>
        </w:rPr>
        <w:t>the regression to the later periods after diffusion has occurred</w:t>
      </w:r>
      <w:r w:rsidR="006D7CD2" w:rsidRPr="002E173D">
        <w:rPr>
          <w:bCs/>
        </w:rPr>
        <w:t xml:space="preserve">. </w:t>
      </w:r>
      <w:r w:rsidR="003628E5" w:rsidRPr="002E173D">
        <w:rPr>
          <w:bCs/>
        </w:rPr>
        <w:t xml:space="preserve">We refer to this subsample as early </w:t>
      </w:r>
      <w:proofErr w:type="gramStart"/>
      <w:r w:rsidR="003628E5" w:rsidRPr="002E173D">
        <w:rPr>
          <w:bCs/>
        </w:rPr>
        <w:t>adopter</w:t>
      </w:r>
      <w:r w:rsidR="00112222" w:rsidRPr="002E173D">
        <w:rPr>
          <w:bCs/>
        </w:rPr>
        <w:t>-</w:t>
      </w:r>
      <w:r w:rsidR="003628E5" w:rsidRPr="002E173D">
        <w:rPr>
          <w:bCs/>
        </w:rPr>
        <w:t>late</w:t>
      </w:r>
      <w:proofErr w:type="gramEnd"/>
      <w:r w:rsidR="006D7CD2" w:rsidRPr="002E173D">
        <w:rPr>
          <w:bCs/>
        </w:rPr>
        <w:t xml:space="preserve">. </w:t>
      </w:r>
      <w:r w:rsidR="00F01F74" w:rsidRPr="002E173D">
        <w:rPr>
          <w:bCs/>
        </w:rPr>
        <w:t>We refer to the three sets of coefficients as early adopte</w:t>
      </w:r>
      <w:r w:rsidR="00112222" w:rsidRPr="002E173D">
        <w:rPr>
          <w:bCs/>
        </w:rPr>
        <w:t>r-</w:t>
      </w:r>
      <w:r w:rsidR="00F01F74" w:rsidRPr="002E173D">
        <w:rPr>
          <w:bCs/>
        </w:rPr>
        <w:t>early (from H2), late adopter</w:t>
      </w:r>
      <w:r w:rsidR="00112222" w:rsidRPr="002E173D">
        <w:rPr>
          <w:bCs/>
        </w:rPr>
        <w:t>-</w:t>
      </w:r>
      <w:r w:rsidR="00F01F74" w:rsidRPr="002E173D">
        <w:rPr>
          <w:bCs/>
        </w:rPr>
        <w:t>late (from H2), and early adopter</w:t>
      </w:r>
      <w:r w:rsidR="00112222" w:rsidRPr="002E173D">
        <w:rPr>
          <w:bCs/>
        </w:rPr>
        <w:t>-</w:t>
      </w:r>
      <w:r w:rsidR="00F01F74" w:rsidRPr="002E173D">
        <w:rPr>
          <w:bCs/>
        </w:rPr>
        <w:t>late (from H3)</w:t>
      </w:r>
      <w:r w:rsidR="006D7CD2" w:rsidRPr="002E173D">
        <w:rPr>
          <w:bCs/>
        </w:rPr>
        <w:t xml:space="preserve">. </w:t>
      </w:r>
      <w:proofErr w:type="gramStart"/>
      <w:r w:rsidRPr="002E173D">
        <w:rPr>
          <w:bCs/>
        </w:rPr>
        <w:t>Similar to</w:t>
      </w:r>
      <w:proofErr w:type="gramEnd"/>
      <w:r w:rsidRPr="002E173D">
        <w:rPr>
          <w:bCs/>
        </w:rPr>
        <w:t xml:space="preserve"> H2, because adoption and diffusion take place at different points in time for each e-commerce </w:t>
      </w:r>
      <w:r w:rsidR="006F0A0A" w:rsidRPr="002E173D">
        <w:rPr>
          <w:bCs/>
        </w:rPr>
        <w:t>functionality</w:t>
      </w:r>
      <w:r w:rsidRPr="002E173D">
        <w:rPr>
          <w:bCs/>
        </w:rPr>
        <w:t xml:space="preserve">, the number of observations in each regression will vary for each </w:t>
      </w:r>
      <w:r w:rsidR="006F0A0A" w:rsidRPr="002E173D">
        <w:rPr>
          <w:bCs/>
        </w:rPr>
        <w:t>functionality</w:t>
      </w:r>
      <w:r w:rsidR="00C075F0" w:rsidRPr="002E173D">
        <w:rPr>
          <w:bCs/>
        </w:rPr>
        <w:t xml:space="preserve"> based on the data availability previously discussed</w:t>
      </w:r>
      <w:r w:rsidR="008A2727" w:rsidRPr="002E173D">
        <w:rPr>
          <w:bCs/>
        </w:rPr>
        <w:t xml:space="preserve"> (</w:t>
      </w:r>
      <w:r w:rsidR="00041865" w:rsidRPr="002E173D">
        <w:rPr>
          <w:bCs/>
        </w:rPr>
        <w:t>s</w:t>
      </w:r>
      <w:r w:rsidR="008A2727" w:rsidRPr="002E173D">
        <w:rPr>
          <w:bCs/>
        </w:rPr>
        <w:t>ee</w:t>
      </w:r>
      <w:r w:rsidR="00112222" w:rsidRPr="002E173D">
        <w:rPr>
          <w:bCs/>
        </w:rPr>
        <w:t xml:space="preserve"> section 4.1</w:t>
      </w:r>
      <w:r w:rsidR="008A2727" w:rsidRPr="002E173D">
        <w:rPr>
          <w:bCs/>
        </w:rPr>
        <w:t>)</w:t>
      </w:r>
      <w:r w:rsidRPr="002E173D">
        <w:rPr>
          <w:bCs/>
        </w:rPr>
        <w:t>.</w:t>
      </w:r>
    </w:p>
    <w:p w14:paraId="0E294D49" w14:textId="21EB8E77" w:rsidR="00231854" w:rsidRPr="002E173D" w:rsidRDefault="00231854" w:rsidP="003628E5">
      <w:pPr>
        <w:spacing w:line="480" w:lineRule="auto"/>
        <w:ind w:firstLine="720"/>
        <w:rPr>
          <w:bCs/>
        </w:rPr>
      </w:pPr>
      <w:r w:rsidRPr="002E173D">
        <w:rPr>
          <w:bCs/>
        </w:rPr>
        <w:t xml:space="preserve">To find support for </w:t>
      </w:r>
      <w:r w:rsidR="003628E5" w:rsidRPr="002E173D">
        <w:rPr>
          <w:bCs/>
        </w:rPr>
        <w:t>H3</w:t>
      </w:r>
      <w:r w:rsidRPr="002E173D">
        <w:rPr>
          <w:bCs/>
        </w:rPr>
        <w:t xml:space="preserve">, we should </w:t>
      </w:r>
      <w:r w:rsidR="008A2727" w:rsidRPr="002E173D">
        <w:rPr>
          <w:bCs/>
        </w:rPr>
        <w:t>observe</w:t>
      </w:r>
      <w:r w:rsidRPr="002E173D">
        <w:rPr>
          <w:bCs/>
        </w:rPr>
        <w:t xml:space="preserve"> a smaller coefficient for </w:t>
      </w:r>
      <w:proofErr w:type="spellStart"/>
      <w:r w:rsidR="006F0A0A" w:rsidRPr="002E173D">
        <w:rPr>
          <w:bCs/>
          <w:i/>
          <w:iCs/>
        </w:rPr>
        <w:t>EcomFunctionality</w:t>
      </w:r>
      <w:proofErr w:type="spellEnd"/>
      <w:r w:rsidR="006F0A0A" w:rsidRPr="002E173D">
        <w:rPr>
          <w:bCs/>
          <w:i/>
          <w:iCs/>
        </w:rPr>
        <w:t xml:space="preserve"> </w:t>
      </w:r>
      <w:r w:rsidRPr="002E173D">
        <w:rPr>
          <w:bCs/>
        </w:rPr>
        <w:t>for early adopter</w:t>
      </w:r>
      <w:r w:rsidR="001F7665" w:rsidRPr="002E173D">
        <w:rPr>
          <w:bCs/>
        </w:rPr>
        <w:t>-</w:t>
      </w:r>
      <w:r w:rsidR="00F01F74" w:rsidRPr="002E173D">
        <w:rPr>
          <w:bCs/>
        </w:rPr>
        <w:t xml:space="preserve">late </w:t>
      </w:r>
      <w:r w:rsidRPr="002E173D">
        <w:rPr>
          <w:bCs/>
        </w:rPr>
        <w:t xml:space="preserve">compared </w:t>
      </w:r>
      <w:r w:rsidR="00B50BB9" w:rsidRPr="002E173D">
        <w:rPr>
          <w:bCs/>
        </w:rPr>
        <w:t xml:space="preserve">with </w:t>
      </w:r>
      <w:r w:rsidR="00F01F74" w:rsidRPr="002E173D">
        <w:rPr>
          <w:bCs/>
        </w:rPr>
        <w:t xml:space="preserve">the coefficient for </w:t>
      </w:r>
      <w:r w:rsidRPr="002E173D">
        <w:rPr>
          <w:bCs/>
        </w:rPr>
        <w:t>early adopter</w:t>
      </w:r>
      <w:r w:rsidR="00112222" w:rsidRPr="002E173D">
        <w:rPr>
          <w:bCs/>
        </w:rPr>
        <w:t>-</w:t>
      </w:r>
      <w:r w:rsidR="00F01F74" w:rsidRPr="002E173D">
        <w:rPr>
          <w:bCs/>
        </w:rPr>
        <w:t xml:space="preserve">early </w:t>
      </w:r>
      <w:r w:rsidR="00133636" w:rsidRPr="002E173D">
        <w:rPr>
          <w:bCs/>
        </w:rPr>
        <w:t xml:space="preserve">because </w:t>
      </w:r>
      <w:r w:rsidRPr="002E173D">
        <w:rPr>
          <w:bCs/>
        </w:rPr>
        <w:t xml:space="preserve">the early </w:t>
      </w:r>
      <w:r w:rsidR="008A2727" w:rsidRPr="002E173D">
        <w:rPr>
          <w:bCs/>
        </w:rPr>
        <w:t xml:space="preserve">adopter </w:t>
      </w:r>
      <w:r w:rsidRPr="002E173D">
        <w:rPr>
          <w:bCs/>
        </w:rPr>
        <w:t xml:space="preserve">benefit diminishes over time. In addition, the coefficient for </w:t>
      </w:r>
      <w:proofErr w:type="spellStart"/>
      <w:r w:rsidR="006F0A0A" w:rsidRPr="002E173D">
        <w:rPr>
          <w:bCs/>
          <w:i/>
          <w:iCs/>
        </w:rPr>
        <w:t>EcomFunctionality</w:t>
      </w:r>
      <w:proofErr w:type="spellEnd"/>
      <w:r w:rsidR="006F0A0A" w:rsidRPr="002E173D">
        <w:rPr>
          <w:bCs/>
        </w:rPr>
        <w:t xml:space="preserve"> </w:t>
      </w:r>
      <w:r w:rsidR="00133636" w:rsidRPr="002E173D">
        <w:rPr>
          <w:bCs/>
        </w:rPr>
        <w:t xml:space="preserve">should be </w:t>
      </w:r>
      <w:r w:rsidRPr="002E173D">
        <w:rPr>
          <w:bCs/>
        </w:rPr>
        <w:t>higher for late adopter</w:t>
      </w:r>
      <w:r w:rsidR="00112222" w:rsidRPr="002E173D">
        <w:rPr>
          <w:bCs/>
        </w:rPr>
        <w:t>-</w:t>
      </w:r>
      <w:r w:rsidR="00F01F74" w:rsidRPr="002E173D">
        <w:rPr>
          <w:bCs/>
        </w:rPr>
        <w:t>late</w:t>
      </w:r>
      <w:r w:rsidRPr="002E173D">
        <w:rPr>
          <w:bCs/>
        </w:rPr>
        <w:t xml:space="preserve"> compared </w:t>
      </w:r>
      <w:r w:rsidR="00B50BB9" w:rsidRPr="002E173D">
        <w:rPr>
          <w:bCs/>
        </w:rPr>
        <w:t>with</w:t>
      </w:r>
      <w:r w:rsidRPr="002E173D">
        <w:rPr>
          <w:bCs/>
        </w:rPr>
        <w:t xml:space="preserve"> early adopter</w:t>
      </w:r>
      <w:r w:rsidR="00112222" w:rsidRPr="002E173D">
        <w:rPr>
          <w:bCs/>
        </w:rPr>
        <w:t>-</w:t>
      </w:r>
      <w:r w:rsidR="00F01F74" w:rsidRPr="002E173D">
        <w:rPr>
          <w:bCs/>
        </w:rPr>
        <w:t>late</w:t>
      </w:r>
      <w:r w:rsidRPr="002E173D">
        <w:rPr>
          <w:bCs/>
        </w:rPr>
        <w:t xml:space="preserve">. This second result supports the idea that the late adopters are seeing a boost </w:t>
      </w:r>
      <w:r w:rsidR="00133636" w:rsidRPr="002E173D">
        <w:rPr>
          <w:bCs/>
        </w:rPr>
        <w:t xml:space="preserve">in </w:t>
      </w:r>
      <w:r w:rsidRPr="002E173D">
        <w:rPr>
          <w:bCs/>
        </w:rPr>
        <w:t xml:space="preserve">performance compared </w:t>
      </w:r>
      <w:r w:rsidR="00B50BB9" w:rsidRPr="002E173D">
        <w:rPr>
          <w:bCs/>
        </w:rPr>
        <w:t xml:space="preserve">with </w:t>
      </w:r>
      <w:r w:rsidRPr="002E173D">
        <w:rPr>
          <w:bCs/>
        </w:rPr>
        <w:t xml:space="preserve">early adopters </w:t>
      </w:r>
      <w:r w:rsidR="00133636" w:rsidRPr="002E173D">
        <w:rPr>
          <w:bCs/>
        </w:rPr>
        <w:t xml:space="preserve">experiencing </w:t>
      </w:r>
      <w:r w:rsidR="00CD29C8" w:rsidRPr="002E173D">
        <w:rPr>
          <w:bCs/>
        </w:rPr>
        <w:t xml:space="preserve">diminished benefits </w:t>
      </w:r>
      <w:r w:rsidRPr="002E173D">
        <w:rPr>
          <w:bCs/>
        </w:rPr>
        <w:t>in the same period.</w:t>
      </w:r>
    </w:p>
    <w:p w14:paraId="67463D5D" w14:textId="46EBA273" w:rsidR="004555EC" w:rsidRPr="002E173D" w:rsidRDefault="00231854" w:rsidP="00231854">
      <w:pPr>
        <w:spacing w:line="480" w:lineRule="auto"/>
        <w:outlineLvl w:val="0"/>
        <w:rPr>
          <w:bCs/>
        </w:rPr>
      </w:pPr>
      <w:r w:rsidRPr="002E173D">
        <w:rPr>
          <w:bCs/>
        </w:rPr>
        <w:tab/>
      </w:r>
      <w:r w:rsidR="00896B77" w:rsidRPr="002E173D">
        <w:rPr>
          <w:bCs/>
        </w:rPr>
        <w:t xml:space="preserve">Table 9 tabulates </w:t>
      </w:r>
      <w:r w:rsidRPr="002E173D">
        <w:rPr>
          <w:bCs/>
        </w:rPr>
        <w:t>the results for H3a</w:t>
      </w:r>
      <w:r w:rsidR="00896B77" w:rsidRPr="002E173D">
        <w:rPr>
          <w:bCs/>
        </w:rPr>
        <w:t xml:space="preserve">. </w:t>
      </w:r>
      <w:r w:rsidR="00F74B8A" w:rsidRPr="002E173D">
        <w:rPr>
          <w:bCs/>
        </w:rPr>
        <w:t xml:space="preserve">We reproduce the coefficients for </w:t>
      </w:r>
      <w:proofErr w:type="spellStart"/>
      <w:r w:rsidR="00F74B8A" w:rsidRPr="002E173D">
        <w:rPr>
          <w:bCs/>
          <w:i/>
          <w:iCs/>
        </w:rPr>
        <w:t>EcomFunctionality</w:t>
      </w:r>
      <w:proofErr w:type="spellEnd"/>
      <w:r w:rsidR="00F74B8A" w:rsidRPr="002E173D">
        <w:rPr>
          <w:bCs/>
        </w:rPr>
        <w:t xml:space="preserve"> for the early adopter</w:t>
      </w:r>
      <w:r w:rsidR="00112222" w:rsidRPr="002E173D">
        <w:rPr>
          <w:bCs/>
        </w:rPr>
        <w:t>-</w:t>
      </w:r>
      <w:r w:rsidR="00F74B8A" w:rsidRPr="002E173D">
        <w:rPr>
          <w:bCs/>
        </w:rPr>
        <w:t xml:space="preserve">early regression (from Table 8) in columns (1) and (6), </w:t>
      </w:r>
      <w:r w:rsidR="00F74B8A" w:rsidRPr="002E173D">
        <w:rPr>
          <w:bCs/>
        </w:rPr>
        <w:lastRenderedPageBreak/>
        <w:t>and late adopter</w:t>
      </w:r>
      <w:r w:rsidR="00112222" w:rsidRPr="002E173D">
        <w:rPr>
          <w:bCs/>
        </w:rPr>
        <w:t>-</w:t>
      </w:r>
      <w:r w:rsidR="00F74B8A" w:rsidRPr="002E173D">
        <w:rPr>
          <w:bCs/>
        </w:rPr>
        <w:t>late regression (from Table 8) in columns (3) and (8), respect</w:t>
      </w:r>
      <w:r w:rsidR="00CD29C8" w:rsidRPr="002E173D">
        <w:rPr>
          <w:bCs/>
        </w:rPr>
        <w:t>ively</w:t>
      </w:r>
      <w:r w:rsidR="006D7CD2" w:rsidRPr="002E173D">
        <w:rPr>
          <w:bCs/>
        </w:rPr>
        <w:t xml:space="preserve">. </w:t>
      </w:r>
      <w:r w:rsidR="00F74B8A" w:rsidRPr="002E173D">
        <w:rPr>
          <w:bCs/>
        </w:rPr>
        <w:t xml:space="preserve">We present coefficients for </w:t>
      </w:r>
      <w:proofErr w:type="spellStart"/>
      <w:r w:rsidR="00F74B8A" w:rsidRPr="002E173D">
        <w:rPr>
          <w:bCs/>
          <w:i/>
          <w:iCs/>
        </w:rPr>
        <w:t>EcomFunctionality</w:t>
      </w:r>
      <w:proofErr w:type="spellEnd"/>
      <w:r w:rsidR="00F74B8A" w:rsidRPr="002E173D">
        <w:rPr>
          <w:bCs/>
        </w:rPr>
        <w:t xml:space="preserve"> for the early adopter</w:t>
      </w:r>
      <w:r w:rsidR="00112222" w:rsidRPr="002E173D">
        <w:rPr>
          <w:bCs/>
        </w:rPr>
        <w:t>-</w:t>
      </w:r>
      <w:r w:rsidR="00F74B8A" w:rsidRPr="002E173D">
        <w:rPr>
          <w:bCs/>
        </w:rPr>
        <w:t xml:space="preserve">late regression in columns (2) and (7). We present the test for the difference in coefficients for the three subsamples in columns (4), (5), (9), and (10). </w:t>
      </w:r>
      <w:r w:rsidRPr="002E173D">
        <w:rPr>
          <w:bCs/>
        </w:rPr>
        <w:t>We run the full</w:t>
      </w:r>
      <w:r w:rsidR="006F73B9" w:rsidRPr="002E173D">
        <w:rPr>
          <w:bCs/>
        </w:rPr>
        <w:t xml:space="preserve"> regression</w:t>
      </w:r>
      <w:r w:rsidRPr="002E173D">
        <w:rPr>
          <w:bCs/>
        </w:rPr>
        <w:t xml:space="preserve"> model with the control variables and fixed effects but present </w:t>
      </w:r>
      <w:r w:rsidR="00896B77" w:rsidRPr="002E173D">
        <w:rPr>
          <w:bCs/>
        </w:rPr>
        <w:t xml:space="preserve">only </w:t>
      </w:r>
      <w:r w:rsidRPr="002E173D">
        <w:rPr>
          <w:bCs/>
        </w:rPr>
        <w:t xml:space="preserve">the coefficients for </w:t>
      </w:r>
      <w:proofErr w:type="spellStart"/>
      <w:r w:rsidR="000C3DC2" w:rsidRPr="002E173D">
        <w:rPr>
          <w:bCs/>
          <w:i/>
          <w:iCs/>
        </w:rPr>
        <w:t>EcomFunctionality</w:t>
      </w:r>
      <w:proofErr w:type="spellEnd"/>
      <w:r w:rsidR="000C3DC2" w:rsidRPr="002E173D">
        <w:rPr>
          <w:bCs/>
          <w:i/>
          <w:iCs/>
        </w:rPr>
        <w:t xml:space="preserve"> </w:t>
      </w:r>
      <w:r w:rsidRPr="002E173D">
        <w:rPr>
          <w:bCs/>
        </w:rPr>
        <w:t xml:space="preserve">for brevity. The full regression results are available in an online appendix. We </w:t>
      </w:r>
      <w:r w:rsidR="00896B77" w:rsidRPr="002E173D">
        <w:rPr>
          <w:bCs/>
        </w:rPr>
        <w:t>show</w:t>
      </w:r>
      <w:r w:rsidRPr="002E173D">
        <w:rPr>
          <w:bCs/>
        </w:rPr>
        <w:t xml:space="preserve"> results for sales and unique monthly visitors in Panel A and total monthly visitors in Panel B.</w:t>
      </w:r>
    </w:p>
    <w:p w14:paraId="05D14256" w14:textId="4D498A56" w:rsidR="00231854" w:rsidRPr="002E173D" w:rsidRDefault="00231854" w:rsidP="00231854">
      <w:pPr>
        <w:spacing w:line="480" w:lineRule="auto"/>
        <w:ind w:firstLine="720"/>
        <w:outlineLvl w:val="0"/>
        <w:rPr>
          <w:bCs/>
        </w:rPr>
      </w:pPr>
      <w:r w:rsidRPr="002E173D">
        <w:rPr>
          <w:bCs/>
        </w:rPr>
        <w:t xml:space="preserve">When we use </w:t>
      </w:r>
      <w:proofErr w:type="gramStart"/>
      <w:r w:rsidR="004D0EF4" w:rsidRPr="002E173D">
        <w:rPr>
          <w:bCs/>
        </w:rPr>
        <w:t>ln(</w:t>
      </w:r>
      <w:proofErr w:type="gramEnd"/>
      <w:r w:rsidR="00133636" w:rsidRPr="002E173D">
        <w:rPr>
          <w:bCs/>
          <w:i/>
          <w:iCs/>
        </w:rPr>
        <w:t>S</w:t>
      </w:r>
      <w:r w:rsidRPr="002E173D">
        <w:rPr>
          <w:bCs/>
          <w:i/>
          <w:iCs/>
        </w:rPr>
        <w:t>ales</w:t>
      </w:r>
      <w:r w:rsidR="004D0EF4" w:rsidRPr="002E173D">
        <w:rPr>
          <w:bCs/>
          <w:i/>
          <w:iCs/>
        </w:rPr>
        <w:t>)</w:t>
      </w:r>
      <w:r w:rsidRPr="002E173D">
        <w:rPr>
          <w:bCs/>
        </w:rPr>
        <w:t xml:space="preserve"> as the dependent variable, regression results show that coefficients are generally </w:t>
      </w:r>
      <w:r w:rsidR="007C4AA4" w:rsidRPr="002E173D">
        <w:rPr>
          <w:bCs/>
        </w:rPr>
        <w:t xml:space="preserve">smaller </w:t>
      </w:r>
      <w:r w:rsidRPr="002E173D">
        <w:rPr>
          <w:bCs/>
        </w:rPr>
        <w:t xml:space="preserve">for the early adopters in the late period (column (2)) compared </w:t>
      </w:r>
      <w:r w:rsidR="00B50BB9" w:rsidRPr="002E173D">
        <w:rPr>
          <w:bCs/>
        </w:rPr>
        <w:t xml:space="preserve">with </w:t>
      </w:r>
      <w:r w:rsidRPr="002E173D">
        <w:rPr>
          <w:bCs/>
        </w:rPr>
        <w:t xml:space="preserve">the same subsample </w:t>
      </w:r>
      <w:r w:rsidR="006F73B9" w:rsidRPr="002E173D">
        <w:rPr>
          <w:bCs/>
        </w:rPr>
        <w:t xml:space="preserve">of early adopters </w:t>
      </w:r>
      <w:r w:rsidRPr="002E173D">
        <w:rPr>
          <w:bCs/>
        </w:rPr>
        <w:t>in the early period (column (1)</w:t>
      </w:r>
      <w:r w:rsidR="00CC201D" w:rsidRPr="002E173D">
        <w:rPr>
          <w:bCs/>
        </w:rPr>
        <w:t>)</w:t>
      </w:r>
      <w:r w:rsidRPr="002E173D">
        <w:rPr>
          <w:bCs/>
        </w:rPr>
        <w:t xml:space="preserve">, </w:t>
      </w:r>
      <w:r w:rsidR="00896B77" w:rsidRPr="002E173D">
        <w:rPr>
          <w:bCs/>
        </w:rPr>
        <w:t xml:space="preserve">suggesting </w:t>
      </w:r>
      <w:r w:rsidRPr="002E173D">
        <w:rPr>
          <w:bCs/>
        </w:rPr>
        <w:t xml:space="preserve">that early adopters of the e-commerce </w:t>
      </w:r>
      <w:r w:rsidR="000C3DC2" w:rsidRPr="002E173D">
        <w:rPr>
          <w:bCs/>
        </w:rPr>
        <w:t xml:space="preserve">functionality </w:t>
      </w:r>
      <w:r w:rsidRPr="002E173D">
        <w:rPr>
          <w:bCs/>
        </w:rPr>
        <w:t xml:space="preserve">had lower sales in the later period. In addition, the coefficients are </w:t>
      </w:r>
      <w:r w:rsidR="00896B77" w:rsidRPr="002E173D">
        <w:rPr>
          <w:bCs/>
        </w:rPr>
        <w:t xml:space="preserve">found </w:t>
      </w:r>
      <w:r w:rsidRPr="002E173D">
        <w:rPr>
          <w:bCs/>
        </w:rPr>
        <w:t xml:space="preserve">statistically different for every </w:t>
      </w:r>
      <w:r w:rsidR="000C3DC2" w:rsidRPr="002E173D">
        <w:rPr>
          <w:bCs/>
        </w:rPr>
        <w:t xml:space="preserve">functionality </w:t>
      </w:r>
      <w:r w:rsidRPr="002E173D">
        <w:rPr>
          <w:bCs/>
        </w:rPr>
        <w:t xml:space="preserve">except two, catalog quick order and content delivery (column (4). We also </w:t>
      </w:r>
      <w:r w:rsidR="00896B77" w:rsidRPr="002E173D">
        <w:rPr>
          <w:bCs/>
        </w:rPr>
        <w:t xml:space="preserve">note </w:t>
      </w:r>
      <w:r w:rsidRPr="002E173D">
        <w:rPr>
          <w:bCs/>
        </w:rPr>
        <w:t xml:space="preserve">that for late adopters, having the functionality is associated with </w:t>
      </w:r>
      <w:r w:rsidR="000409C3" w:rsidRPr="002E173D">
        <w:rPr>
          <w:bCs/>
        </w:rPr>
        <w:t>higher sales for firms that have four functionalities</w:t>
      </w:r>
      <w:r w:rsidR="00E156D9" w:rsidRPr="002E173D">
        <w:rPr>
          <w:bCs/>
        </w:rPr>
        <w:t xml:space="preserve"> </w:t>
      </w:r>
      <w:r w:rsidRPr="002E173D">
        <w:rPr>
          <w:bCs/>
        </w:rPr>
        <w:t>(column (3))</w:t>
      </w:r>
      <w:r w:rsidR="00E156D9" w:rsidRPr="002E173D">
        <w:rPr>
          <w:bCs/>
        </w:rPr>
        <w:t xml:space="preserve">.  </w:t>
      </w:r>
      <w:r w:rsidR="000409C3" w:rsidRPr="002E173D">
        <w:rPr>
          <w:bCs/>
        </w:rPr>
        <w:t>Specifically, s</w:t>
      </w:r>
      <w:r w:rsidR="00E156D9" w:rsidRPr="002E173D">
        <w:rPr>
          <w:bCs/>
        </w:rPr>
        <w:t>ales are positive for late adopters of product comparisons, PayPal express, content delivery, and web performance monitor, and coefficients for late adopters in the late period are generally larger (and statistically different) than the coefficients for the early adopters in the late period</w:t>
      </w:r>
      <w:r w:rsidR="00810F37" w:rsidRPr="002E173D">
        <w:rPr>
          <w:bCs/>
        </w:rPr>
        <w:t xml:space="preserve"> for these functionalities. Overall, we </w:t>
      </w:r>
      <w:r w:rsidRPr="002E173D">
        <w:rPr>
          <w:bCs/>
        </w:rPr>
        <w:t>find strong support for H3a, s</w:t>
      </w:r>
      <w:r w:rsidR="00896B77" w:rsidRPr="002E173D">
        <w:rPr>
          <w:bCs/>
        </w:rPr>
        <w:t xml:space="preserve">trengthening </w:t>
      </w:r>
      <w:r w:rsidRPr="002E173D">
        <w:rPr>
          <w:bCs/>
        </w:rPr>
        <w:t>the notion that the impact of early adoption dissipates over time</w:t>
      </w:r>
      <w:r w:rsidR="0090209F" w:rsidRPr="002E173D">
        <w:rPr>
          <w:bCs/>
        </w:rPr>
        <w:t xml:space="preserve">. </w:t>
      </w:r>
      <w:r w:rsidR="00652678" w:rsidRPr="002E173D">
        <w:rPr>
          <w:bCs/>
        </w:rPr>
        <w:t xml:space="preserve">Thus, late adopters experience a significantly larger benefit in the </w:t>
      </w:r>
      <w:r w:rsidR="00133636" w:rsidRPr="002E173D">
        <w:rPr>
          <w:bCs/>
        </w:rPr>
        <w:t xml:space="preserve">later </w:t>
      </w:r>
      <w:r w:rsidR="00652678" w:rsidRPr="002E173D">
        <w:rPr>
          <w:bCs/>
        </w:rPr>
        <w:t>phases of adoption relative to early adopters that experience diminished benefits of adoption over time.</w:t>
      </w:r>
    </w:p>
    <w:p w14:paraId="30A26CC9" w14:textId="375AAD5C" w:rsidR="004555EC" w:rsidRPr="002E173D" w:rsidRDefault="00231854" w:rsidP="00231854">
      <w:pPr>
        <w:spacing w:line="480" w:lineRule="auto"/>
        <w:ind w:firstLine="720"/>
        <w:outlineLvl w:val="0"/>
        <w:rPr>
          <w:bCs/>
        </w:rPr>
      </w:pPr>
      <w:r w:rsidRPr="002E173D">
        <w:rPr>
          <w:bCs/>
        </w:rPr>
        <w:t xml:space="preserve">We find mixed results for H3a when we use </w:t>
      </w:r>
      <w:r w:rsidR="00E40095" w:rsidRPr="002E173D">
        <w:rPr>
          <w:bCs/>
          <w:i/>
          <w:iCs/>
        </w:rPr>
        <w:t>(</w:t>
      </w:r>
      <w:r w:rsidR="00080C6C" w:rsidRPr="002E173D">
        <w:rPr>
          <w:bCs/>
          <w:i/>
          <w:iCs/>
        </w:rPr>
        <w:t>U</w:t>
      </w:r>
      <w:r w:rsidRPr="002E173D">
        <w:rPr>
          <w:bCs/>
          <w:i/>
          <w:iCs/>
        </w:rPr>
        <w:t>nique monthly visitors</w:t>
      </w:r>
      <w:r w:rsidR="00E40095" w:rsidRPr="002E173D">
        <w:rPr>
          <w:bCs/>
          <w:i/>
          <w:iCs/>
        </w:rPr>
        <w:t>)</w:t>
      </w:r>
      <w:r w:rsidRPr="002E173D">
        <w:rPr>
          <w:bCs/>
        </w:rPr>
        <w:t xml:space="preserve"> as the dependent variable. This </w:t>
      </w:r>
      <w:r w:rsidR="00133636" w:rsidRPr="002E173D">
        <w:rPr>
          <w:bCs/>
        </w:rPr>
        <w:t xml:space="preserve">outcome </w:t>
      </w:r>
      <w:r w:rsidRPr="002E173D">
        <w:rPr>
          <w:bCs/>
        </w:rPr>
        <w:t xml:space="preserve">is partially driven by the results for the early adopter subsample in the </w:t>
      </w:r>
      <w:r w:rsidRPr="002E173D">
        <w:rPr>
          <w:bCs/>
        </w:rPr>
        <w:lastRenderedPageBreak/>
        <w:t>early period showing a negative relation with unique monthly visitors in the early period</w:t>
      </w:r>
      <w:r w:rsidR="0090209F" w:rsidRPr="002E173D">
        <w:rPr>
          <w:bCs/>
        </w:rPr>
        <w:t xml:space="preserve">. </w:t>
      </w:r>
      <w:r w:rsidRPr="002E173D">
        <w:rPr>
          <w:bCs/>
        </w:rPr>
        <w:t>For CRM and web performance monitor, the performance impact dissipates over time for the early adopters as the positive and statistically significant coefficient in the early period turns negative for CRM and insignificant for web performance monitor in the late period</w:t>
      </w:r>
      <w:r w:rsidR="0090209F" w:rsidRPr="002E173D">
        <w:rPr>
          <w:bCs/>
        </w:rPr>
        <w:t>.</w:t>
      </w:r>
      <w:r w:rsidR="00903D12" w:rsidRPr="002E173D">
        <w:rPr>
          <w:bCs/>
        </w:rPr>
        <w:t xml:space="preserve"> These results provide some support for H3a</w:t>
      </w:r>
      <w:r w:rsidR="00DC0881" w:rsidRPr="002E173D">
        <w:rPr>
          <w:bCs/>
        </w:rPr>
        <w:t xml:space="preserve">. </w:t>
      </w:r>
      <w:r w:rsidR="00903D12" w:rsidRPr="002E173D">
        <w:rPr>
          <w:bCs/>
        </w:rPr>
        <w:t xml:space="preserve">However, </w:t>
      </w:r>
      <w:r w:rsidR="00896B77" w:rsidRPr="002E173D">
        <w:rPr>
          <w:bCs/>
        </w:rPr>
        <w:t xml:space="preserve">a </w:t>
      </w:r>
      <w:r w:rsidRPr="002E173D">
        <w:rPr>
          <w:bCs/>
        </w:rPr>
        <w:t>compar</w:t>
      </w:r>
      <w:r w:rsidR="00896B77" w:rsidRPr="002E173D">
        <w:rPr>
          <w:bCs/>
        </w:rPr>
        <w:t xml:space="preserve">ison of </w:t>
      </w:r>
      <w:r w:rsidRPr="002E173D">
        <w:rPr>
          <w:bCs/>
        </w:rPr>
        <w:t>the late adopters with the early adopters in the late period</w:t>
      </w:r>
      <w:r w:rsidR="00896B77" w:rsidRPr="002E173D">
        <w:rPr>
          <w:bCs/>
        </w:rPr>
        <w:t xml:space="preserve"> reveals </w:t>
      </w:r>
      <w:r w:rsidR="00903D12" w:rsidRPr="002E173D">
        <w:rPr>
          <w:bCs/>
        </w:rPr>
        <w:t>that negative coefficients become statistically insignificant for the late adopter</w:t>
      </w:r>
      <w:r w:rsidR="00133636" w:rsidRPr="002E173D">
        <w:rPr>
          <w:bCs/>
        </w:rPr>
        <w:t>s</w:t>
      </w:r>
      <w:r w:rsidR="00903D12" w:rsidRPr="002E173D">
        <w:rPr>
          <w:bCs/>
        </w:rPr>
        <w:t xml:space="preserve">. This is true for </w:t>
      </w:r>
      <w:r w:rsidRPr="002E173D">
        <w:rPr>
          <w:bCs/>
        </w:rPr>
        <w:t>catalog quick order, CRM, and web performance monitor</w:t>
      </w:r>
      <w:r w:rsidR="00903D12" w:rsidRPr="002E173D">
        <w:rPr>
          <w:bCs/>
        </w:rPr>
        <w:t>, and we</w:t>
      </w:r>
      <w:r w:rsidRPr="002E173D">
        <w:rPr>
          <w:bCs/>
        </w:rPr>
        <w:t xml:space="preserve"> find a statistical</w:t>
      </w:r>
      <w:r w:rsidR="00133636" w:rsidRPr="002E173D">
        <w:rPr>
          <w:bCs/>
        </w:rPr>
        <w:t>ly significant</w:t>
      </w:r>
      <w:r w:rsidRPr="002E173D">
        <w:rPr>
          <w:bCs/>
        </w:rPr>
        <w:t xml:space="preserve"> difference in coefficients </w:t>
      </w:r>
      <w:r w:rsidR="00903D12" w:rsidRPr="002E173D">
        <w:rPr>
          <w:bCs/>
        </w:rPr>
        <w:t xml:space="preserve">for these three functionalities </w:t>
      </w:r>
      <w:r w:rsidRPr="002E173D">
        <w:rPr>
          <w:bCs/>
        </w:rPr>
        <w:t>(column (10)</w:t>
      </w:r>
      <w:r w:rsidR="00DC0881" w:rsidRPr="002E173D">
        <w:rPr>
          <w:bCs/>
        </w:rPr>
        <w:t xml:space="preserve">. </w:t>
      </w:r>
      <w:r w:rsidR="00903D12" w:rsidRPr="002E173D">
        <w:rPr>
          <w:bCs/>
        </w:rPr>
        <w:t xml:space="preserve">Thus, </w:t>
      </w:r>
      <w:r w:rsidR="006D7637" w:rsidRPr="002E173D">
        <w:rPr>
          <w:bCs/>
        </w:rPr>
        <w:t xml:space="preserve">there is some support for </w:t>
      </w:r>
      <w:r w:rsidR="00896B77" w:rsidRPr="002E173D">
        <w:rPr>
          <w:bCs/>
        </w:rPr>
        <w:t xml:space="preserve">our hypothesis </w:t>
      </w:r>
      <w:r w:rsidR="006D7637" w:rsidRPr="002E173D">
        <w:rPr>
          <w:bCs/>
        </w:rPr>
        <w:t xml:space="preserve">H3a that late adopters have a statistically significant </w:t>
      </w:r>
      <w:r w:rsidR="00051F05" w:rsidRPr="002E173D">
        <w:rPr>
          <w:bCs/>
        </w:rPr>
        <w:t xml:space="preserve">difference </w:t>
      </w:r>
      <w:r w:rsidR="006D7637" w:rsidRPr="002E173D">
        <w:rPr>
          <w:bCs/>
        </w:rPr>
        <w:t xml:space="preserve">in unique monthly visitors relative to early </w:t>
      </w:r>
      <w:r w:rsidR="00775C3C" w:rsidRPr="002E173D">
        <w:rPr>
          <w:bCs/>
        </w:rPr>
        <w:t>adopters’</w:t>
      </w:r>
      <w:r w:rsidR="006D7637" w:rsidRPr="002E173D">
        <w:rPr>
          <w:bCs/>
        </w:rPr>
        <w:t xml:space="preserve"> performance in the late period</w:t>
      </w:r>
      <w:r w:rsidR="00903D12" w:rsidRPr="002E173D">
        <w:rPr>
          <w:bCs/>
        </w:rPr>
        <w:t>.</w:t>
      </w:r>
    </w:p>
    <w:p w14:paraId="62F2E9A3" w14:textId="4A27C1EC" w:rsidR="004555EC" w:rsidRPr="002E173D" w:rsidRDefault="00231854" w:rsidP="00231854">
      <w:pPr>
        <w:spacing w:line="480" w:lineRule="auto"/>
        <w:ind w:firstLine="720"/>
        <w:rPr>
          <w:bCs/>
        </w:rPr>
      </w:pPr>
      <w:r w:rsidRPr="002E173D">
        <w:rPr>
          <w:bCs/>
        </w:rPr>
        <w:t xml:space="preserve">We find limited support for our hypothesis when we use </w:t>
      </w:r>
      <w:r w:rsidR="00C121D4" w:rsidRPr="002E173D">
        <w:rPr>
          <w:bCs/>
          <w:i/>
          <w:iCs/>
        </w:rPr>
        <w:t>(</w:t>
      </w:r>
      <w:r w:rsidR="00133636" w:rsidRPr="002E173D">
        <w:rPr>
          <w:bCs/>
          <w:i/>
          <w:iCs/>
        </w:rPr>
        <w:t>T</w:t>
      </w:r>
      <w:r w:rsidRPr="002E173D">
        <w:rPr>
          <w:bCs/>
          <w:i/>
          <w:iCs/>
        </w:rPr>
        <w:t>otal monthly visitors</w:t>
      </w:r>
      <w:r w:rsidR="00C121D4" w:rsidRPr="002E173D">
        <w:rPr>
          <w:bCs/>
          <w:i/>
          <w:iCs/>
        </w:rPr>
        <w:t>)</w:t>
      </w:r>
      <w:r w:rsidRPr="002E173D">
        <w:rPr>
          <w:bCs/>
        </w:rPr>
        <w:t xml:space="preserve"> as the dependent variable (Table </w:t>
      </w:r>
      <w:r w:rsidR="00903D12" w:rsidRPr="002E173D">
        <w:rPr>
          <w:bCs/>
        </w:rPr>
        <w:t>9</w:t>
      </w:r>
      <w:r w:rsidRPr="002E173D">
        <w:rPr>
          <w:bCs/>
        </w:rPr>
        <w:t xml:space="preserve">, Panel B). When we compare coefficients for the early adopter in the early period and early adopter in the late period, we find evidence of a </w:t>
      </w:r>
      <w:r w:rsidR="00133636" w:rsidRPr="002E173D">
        <w:rPr>
          <w:bCs/>
        </w:rPr>
        <w:t xml:space="preserve">diminishing </w:t>
      </w:r>
      <w:r w:rsidRPr="002E173D">
        <w:rPr>
          <w:bCs/>
        </w:rPr>
        <w:t>impact only for web performance monitor</w:t>
      </w:r>
      <w:r w:rsidR="0090209F" w:rsidRPr="002E173D">
        <w:rPr>
          <w:bCs/>
        </w:rPr>
        <w:t xml:space="preserve">. </w:t>
      </w:r>
      <w:r w:rsidRPr="002E173D">
        <w:rPr>
          <w:bCs/>
        </w:rPr>
        <w:t xml:space="preserve">This is the only case </w:t>
      </w:r>
      <w:r w:rsidR="00133636" w:rsidRPr="002E173D">
        <w:rPr>
          <w:bCs/>
        </w:rPr>
        <w:t xml:space="preserve">in which </w:t>
      </w:r>
      <w:r w:rsidRPr="002E173D">
        <w:rPr>
          <w:bCs/>
        </w:rPr>
        <w:t>the coefficient is positive and statistically significant for the early adopters in the early period and statistically insignificant for this subsample in the late period</w:t>
      </w:r>
      <w:r w:rsidR="0090209F" w:rsidRPr="002E173D">
        <w:rPr>
          <w:bCs/>
        </w:rPr>
        <w:t xml:space="preserve">. </w:t>
      </w:r>
      <w:r w:rsidRPr="002E173D">
        <w:rPr>
          <w:bCs/>
        </w:rPr>
        <w:t>Th</w:t>
      </w:r>
      <w:r w:rsidR="00896B77" w:rsidRPr="002E173D">
        <w:rPr>
          <w:bCs/>
        </w:rPr>
        <w:t>is</w:t>
      </w:r>
      <w:r w:rsidRPr="002E173D">
        <w:rPr>
          <w:bCs/>
        </w:rPr>
        <w:t xml:space="preserve"> hypothesis is supported with a test of difference in coefficients, which is statistically significant</w:t>
      </w:r>
      <w:r w:rsidR="0090209F" w:rsidRPr="002E173D">
        <w:rPr>
          <w:bCs/>
        </w:rPr>
        <w:t>.</w:t>
      </w:r>
    </w:p>
    <w:p w14:paraId="73AB5B3B" w14:textId="0CACF9AC" w:rsidR="008A14AE" w:rsidRPr="002E173D" w:rsidRDefault="008A14AE" w:rsidP="00231854">
      <w:pPr>
        <w:spacing w:line="480" w:lineRule="auto"/>
        <w:ind w:firstLine="720"/>
        <w:rPr>
          <w:bCs/>
        </w:rPr>
        <w:sectPr w:rsidR="008A14AE" w:rsidRPr="002E173D" w:rsidSect="005A0A3C">
          <w:pgSz w:w="12240" w:h="15840"/>
          <w:pgMar w:top="1440" w:right="1440" w:bottom="1440" w:left="1440" w:header="720" w:footer="720" w:gutter="0"/>
          <w:cols w:space="720"/>
          <w:docGrid w:linePitch="360"/>
        </w:sectPr>
      </w:pPr>
    </w:p>
    <w:tbl>
      <w:tblPr>
        <w:tblW w:w="5188" w:type="pct"/>
        <w:tblLayout w:type="fixed"/>
        <w:tblLook w:val="04A0" w:firstRow="1" w:lastRow="0" w:firstColumn="1" w:lastColumn="0" w:noHBand="0" w:noVBand="1"/>
      </w:tblPr>
      <w:tblGrid>
        <w:gridCol w:w="2617"/>
        <w:gridCol w:w="1038"/>
        <w:gridCol w:w="1208"/>
        <w:gridCol w:w="1170"/>
        <w:gridCol w:w="990"/>
        <w:gridCol w:w="957"/>
        <w:gridCol w:w="70"/>
        <w:gridCol w:w="1208"/>
        <w:gridCol w:w="1178"/>
        <w:gridCol w:w="1070"/>
        <w:gridCol w:w="914"/>
        <w:gridCol w:w="960"/>
        <w:gridCol w:w="67"/>
      </w:tblGrid>
      <w:tr w:rsidR="001F7665" w:rsidRPr="002E173D" w14:paraId="00E7AE9B" w14:textId="77777777" w:rsidTr="001F7665">
        <w:trPr>
          <w:trHeight w:val="300"/>
        </w:trPr>
        <w:tc>
          <w:tcPr>
            <w:tcW w:w="5000" w:type="pct"/>
            <w:gridSpan w:val="13"/>
            <w:tcBorders>
              <w:top w:val="nil"/>
              <w:left w:val="nil"/>
              <w:bottom w:val="single" w:sz="4" w:space="0" w:color="auto"/>
              <w:right w:val="nil"/>
            </w:tcBorders>
            <w:shd w:val="clear" w:color="auto" w:fill="auto"/>
            <w:vAlign w:val="center"/>
            <w:hideMark/>
          </w:tcPr>
          <w:p w14:paraId="20A54F80" w14:textId="2393BB44" w:rsidR="008A14AE" w:rsidRPr="002E173D" w:rsidRDefault="008A14AE" w:rsidP="00F044E7">
            <w:pPr>
              <w:rPr>
                <w:b/>
                <w:bCs/>
                <w:color w:val="000000"/>
              </w:rPr>
            </w:pPr>
            <w:bookmarkStart w:id="13" w:name="RANGE!A1"/>
            <w:r w:rsidRPr="002E173D">
              <w:rPr>
                <w:b/>
                <w:bCs/>
                <w:color w:val="000000"/>
              </w:rPr>
              <w:lastRenderedPageBreak/>
              <w:t>Table 9 Panel A</w:t>
            </w:r>
            <w:r w:rsidR="0090209F" w:rsidRPr="002E173D">
              <w:rPr>
                <w:b/>
                <w:bCs/>
                <w:color w:val="000000"/>
              </w:rPr>
              <w:t xml:space="preserve">. </w:t>
            </w:r>
            <w:bookmarkEnd w:id="13"/>
            <w:r w:rsidR="00605D79" w:rsidRPr="002E173D">
              <w:rPr>
                <w:b/>
                <w:bCs/>
                <w:color w:val="000000"/>
              </w:rPr>
              <w:t>Examination of Whether the Performance Benefits of the Adoption of E-Commerce Capabilities Persist After Diffusion</w:t>
            </w:r>
          </w:p>
        </w:tc>
      </w:tr>
      <w:tr w:rsidR="001F7665" w:rsidRPr="002E173D" w14:paraId="2C62D127" w14:textId="77777777" w:rsidTr="001F7665">
        <w:trPr>
          <w:trHeight w:val="315"/>
        </w:trPr>
        <w:tc>
          <w:tcPr>
            <w:tcW w:w="973" w:type="pct"/>
            <w:tcBorders>
              <w:top w:val="single" w:sz="4" w:space="0" w:color="auto"/>
              <w:left w:val="nil"/>
              <w:bottom w:val="nil"/>
              <w:right w:val="nil"/>
            </w:tcBorders>
            <w:shd w:val="clear" w:color="auto" w:fill="auto"/>
            <w:noWrap/>
            <w:vAlign w:val="center"/>
            <w:hideMark/>
          </w:tcPr>
          <w:p w14:paraId="5C4AFF8C" w14:textId="77777777" w:rsidR="008A14AE" w:rsidRPr="002E173D" w:rsidRDefault="008A14AE" w:rsidP="00F044E7">
            <w:pPr>
              <w:rPr>
                <w:b/>
                <w:bCs/>
                <w:color w:val="000000"/>
              </w:rPr>
            </w:pPr>
            <w:r w:rsidRPr="002E173D">
              <w:rPr>
                <w:b/>
                <w:bCs/>
                <w:color w:val="000000"/>
              </w:rPr>
              <w:t>Dependent Variable =</w:t>
            </w:r>
          </w:p>
        </w:tc>
        <w:tc>
          <w:tcPr>
            <w:tcW w:w="1994" w:type="pct"/>
            <w:gridSpan w:val="5"/>
            <w:tcBorders>
              <w:top w:val="single" w:sz="4" w:space="0" w:color="auto"/>
              <w:left w:val="nil"/>
              <w:bottom w:val="single" w:sz="8" w:space="0" w:color="auto"/>
              <w:right w:val="nil"/>
            </w:tcBorders>
            <w:shd w:val="clear" w:color="auto" w:fill="auto"/>
            <w:vAlign w:val="center"/>
            <w:hideMark/>
          </w:tcPr>
          <w:p w14:paraId="443A7A9F" w14:textId="77777777" w:rsidR="008A14AE" w:rsidRPr="002E173D" w:rsidRDefault="008A14AE" w:rsidP="00F044E7">
            <w:pPr>
              <w:jc w:val="center"/>
              <w:rPr>
                <w:b/>
                <w:bCs/>
                <w:color w:val="000000"/>
              </w:rPr>
            </w:pPr>
            <w:r w:rsidRPr="002E173D">
              <w:rPr>
                <w:b/>
                <w:bCs/>
                <w:color w:val="000000"/>
              </w:rPr>
              <w:t>Sales</w:t>
            </w:r>
          </w:p>
        </w:tc>
        <w:tc>
          <w:tcPr>
            <w:tcW w:w="2033" w:type="pct"/>
            <w:gridSpan w:val="7"/>
            <w:tcBorders>
              <w:top w:val="single" w:sz="4" w:space="0" w:color="auto"/>
              <w:left w:val="nil"/>
              <w:bottom w:val="single" w:sz="8" w:space="0" w:color="auto"/>
              <w:right w:val="nil"/>
            </w:tcBorders>
            <w:shd w:val="clear" w:color="auto" w:fill="auto"/>
            <w:vAlign w:val="center"/>
            <w:hideMark/>
          </w:tcPr>
          <w:p w14:paraId="127EFAA9" w14:textId="77777777" w:rsidR="008A14AE" w:rsidRPr="002E173D" w:rsidRDefault="008A14AE" w:rsidP="00F044E7">
            <w:pPr>
              <w:jc w:val="center"/>
              <w:rPr>
                <w:b/>
                <w:bCs/>
                <w:color w:val="000000"/>
              </w:rPr>
            </w:pPr>
            <w:r w:rsidRPr="002E173D">
              <w:rPr>
                <w:b/>
                <w:bCs/>
                <w:color w:val="000000"/>
              </w:rPr>
              <w:t>Unique Monthly Visitors</w:t>
            </w:r>
          </w:p>
        </w:tc>
      </w:tr>
      <w:tr w:rsidR="004307B4" w:rsidRPr="002E173D" w14:paraId="7E89122E" w14:textId="77777777" w:rsidTr="004307B4">
        <w:trPr>
          <w:gridAfter w:val="1"/>
          <w:wAfter w:w="25" w:type="pct"/>
          <w:trHeight w:val="300"/>
        </w:trPr>
        <w:tc>
          <w:tcPr>
            <w:tcW w:w="973" w:type="pct"/>
            <w:tcBorders>
              <w:top w:val="single" w:sz="8" w:space="0" w:color="auto"/>
              <w:left w:val="nil"/>
              <w:bottom w:val="nil"/>
              <w:right w:val="nil"/>
            </w:tcBorders>
            <w:shd w:val="clear" w:color="auto" w:fill="auto"/>
            <w:noWrap/>
            <w:vAlign w:val="center"/>
            <w:hideMark/>
          </w:tcPr>
          <w:p w14:paraId="65FEA201" w14:textId="6021CA39" w:rsidR="004307B4" w:rsidRPr="002E173D" w:rsidRDefault="004307B4" w:rsidP="00F044E7">
            <w:pPr>
              <w:rPr>
                <w:color w:val="000000"/>
              </w:rPr>
            </w:pPr>
            <w:r w:rsidRPr="002E173D">
              <w:rPr>
                <w:color w:val="000000"/>
              </w:rPr>
              <w:t xml:space="preserve"> </w:t>
            </w:r>
          </w:p>
        </w:tc>
        <w:tc>
          <w:tcPr>
            <w:tcW w:w="386" w:type="pct"/>
            <w:vMerge w:val="restart"/>
            <w:tcBorders>
              <w:top w:val="nil"/>
              <w:left w:val="nil"/>
              <w:right w:val="nil"/>
            </w:tcBorders>
            <w:shd w:val="clear" w:color="auto" w:fill="auto"/>
            <w:hideMark/>
          </w:tcPr>
          <w:p w14:paraId="26A5C08C" w14:textId="77777777" w:rsidR="004307B4" w:rsidRPr="002E173D" w:rsidRDefault="004307B4" w:rsidP="004307B4">
            <w:pPr>
              <w:jc w:val="center"/>
              <w:rPr>
                <w:color w:val="000000"/>
              </w:rPr>
            </w:pPr>
            <w:r w:rsidRPr="002E173D">
              <w:rPr>
                <w:color w:val="000000"/>
              </w:rPr>
              <w:t>(1)</w:t>
            </w:r>
          </w:p>
          <w:p w14:paraId="7499DC39" w14:textId="3FD878AD" w:rsidR="004307B4" w:rsidRPr="002E173D" w:rsidRDefault="004307B4" w:rsidP="004307B4">
            <w:pPr>
              <w:jc w:val="center"/>
              <w:rPr>
                <w:color w:val="000000"/>
              </w:rPr>
            </w:pPr>
            <w:r w:rsidRPr="002E173D">
              <w:rPr>
                <w:color w:val="000000"/>
              </w:rPr>
              <w:t>Early Adopter -Early</w:t>
            </w:r>
          </w:p>
        </w:tc>
        <w:tc>
          <w:tcPr>
            <w:tcW w:w="449" w:type="pct"/>
            <w:vMerge w:val="restart"/>
            <w:tcBorders>
              <w:top w:val="nil"/>
              <w:left w:val="nil"/>
              <w:right w:val="nil"/>
            </w:tcBorders>
            <w:shd w:val="clear" w:color="auto" w:fill="auto"/>
            <w:hideMark/>
          </w:tcPr>
          <w:p w14:paraId="577FE5F6" w14:textId="77777777" w:rsidR="004307B4" w:rsidRPr="002E173D" w:rsidRDefault="004307B4" w:rsidP="004307B4">
            <w:pPr>
              <w:jc w:val="center"/>
              <w:rPr>
                <w:color w:val="000000"/>
              </w:rPr>
            </w:pPr>
            <w:r w:rsidRPr="002E173D">
              <w:rPr>
                <w:color w:val="000000"/>
              </w:rPr>
              <w:t>(2)</w:t>
            </w:r>
          </w:p>
          <w:p w14:paraId="4DA26B12" w14:textId="363DB20A" w:rsidR="004307B4" w:rsidRPr="002E173D" w:rsidRDefault="004307B4" w:rsidP="004307B4">
            <w:pPr>
              <w:jc w:val="center"/>
              <w:rPr>
                <w:color w:val="000000"/>
              </w:rPr>
            </w:pPr>
            <w:r w:rsidRPr="002E173D">
              <w:rPr>
                <w:color w:val="000000"/>
              </w:rPr>
              <w:t>Early Adopter</w:t>
            </w:r>
            <w:r w:rsidRPr="002E173D">
              <w:rPr>
                <w:color w:val="000000"/>
              </w:rPr>
              <w:br/>
              <w:t>-Late</w:t>
            </w:r>
          </w:p>
        </w:tc>
        <w:tc>
          <w:tcPr>
            <w:tcW w:w="435" w:type="pct"/>
            <w:vMerge w:val="restart"/>
            <w:tcBorders>
              <w:top w:val="nil"/>
              <w:left w:val="nil"/>
              <w:right w:val="nil"/>
            </w:tcBorders>
            <w:shd w:val="clear" w:color="auto" w:fill="auto"/>
            <w:noWrap/>
            <w:hideMark/>
          </w:tcPr>
          <w:p w14:paraId="6495E710" w14:textId="77777777" w:rsidR="004307B4" w:rsidRPr="002E173D" w:rsidRDefault="004307B4" w:rsidP="004307B4">
            <w:pPr>
              <w:jc w:val="center"/>
              <w:rPr>
                <w:color w:val="000000"/>
              </w:rPr>
            </w:pPr>
            <w:r w:rsidRPr="002E173D">
              <w:rPr>
                <w:color w:val="000000"/>
              </w:rPr>
              <w:t>(3)</w:t>
            </w:r>
          </w:p>
          <w:p w14:paraId="6AF26ED3" w14:textId="77E3F17C" w:rsidR="004307B4" w:rsidRPr="002E173D" w:rsidRDefault="004307B4" w:rsidP="004307B4">
            <w:pPr>
              <w:jc w:val="center"/>
              <w:rPr>
                <w:color w:val="000000"/>
              </w:rPr>
            </w:pPr>
            <w:r w:rsidRPr="002E173D">
              <w:rPr>
                <w:color w:val="000000"/>
              </w:rPr>
              <w:t>Late</w:t>
            </w:r>
            <w:r w:rsidRPr="002E173D">
              <w:rPr>
                <w:color w:val="000000"/>
              </w:rPr>
              <w:br/>
              <w:t xml:space="preserve">Adopter </w:t>
            </w:r>
            <w:r w:rsidRPr="002E173D">
              <w:rPr>
                <w:color w:val="000000"/>
              </w:rPr>
              <w:br/>
              <w:t>-Late</w:t>
            </w:r>
          </w:p>
        </w:tc>
        <w:tc>
          <w:tcPr>
            <w:tcW w:w="368" w:type="pct"/>
            <w:vMerge w:val="restart"/>
            <w:tcBorders>
              <w:top w:val="nil"/>
              <w:left w:val="nil"/>
              <w:right w:val="nil"/>
            </w:tcBorders>
            <w:shd w:val="clear" w:color="auto" w:fill="auto"/>
            <w:noWrap/>
            <w:hideMark/>
          </w:tcPr>
          <w:p w14:paraId="76377553" w14:textId="77777777" w:rsidR="004307B4" w:rsidRPr="002E173D" w:rsidRDefault="004307B4" w:rsidP="004307B4">
            <w:pPr>
              <w:jc w:val="center"/>
              <w:rPr>
                <w:color w:val="000000"/>
              </w:rPr>
            </w:pPr>
            <w:r w:rsidRPr="002E173D">
              <w:rPr>
                <w:color w:val="000000"/>
              </w:rPr>
              <w:t>(4)</w:t>
            </w:r>
          </w:p>
          <w:p w14:paraId="719273F5" w14:textId="489CF061" w:rsidR="004307B4" w:rsidRPr="002E173D" w:rsidRDefault="004307B4" w:rsidP="004307B4">
            <w:pPr>
              <w:jc w:val="center"/>
              <w:rPr>
                <w:color w:val="000000"/>
              </w:rPr>
            </w:pPr>
            <w:r w:rsidRPr="002E173D">
              <w:rPr>
                <w:color w:val="000000"/>
              </w:rPr>
              <w:t>Diff in Coeff.</w:t>
            </w:r>
            <w:r w:rsidRPr="002E173D">
              <w:rPr>
                <w:color w:val="000000"/>
              </w:rPr>
              <w:br/>
              <w:t>(1)-(2)</w:t>
            </w:r>
          </w:p>
        </w:tc>
        <w:tc>
          <w:tcPr>
            <w:tcW w:w="382" w:type="pct"/>
            <w:gridSpan w:val="2"/>
            <w:vMerge w:val="restart"/>
            <w:tcBorders>
              <w:top w:val="nil"/>
              <w:left w:val="nil"/>
              <w:right w:val="nil"/>
            </w:tcBorders>
            <w:shd w:val="clear" w:color="auto" w:fill="auto"/>
            <w:noWrap/>
            <w:hideMark/>
          </w:tcPr>
          <w:p w14:paraId="520EDCA6" w14:textId="77777777" w:rsidR="004307B4" w:rsidRPr="002E173D" w:rsidRDefault="004307B4" w:rsidP="004307B4">
            <w:pPr>
              <w:jc w:val="center"/>
              <w:rPr>
                <w:color w:val="000000"/>
              </w:rPr>
            </w:pPr>
            <w:r w:rsidRPr="002E173D">
              <w:rPr>
                <w:color w:val="000000"/>
              </w:rPr>
              <w:t>(5)</w:t>
            </w:r>
          </w:p>
          <w:p w14:paraId="1A778002" w14:textId="1F33A22D" w:rsidR="004307B4" w:rsidRPr="002E173D" w:rsidRDefault="004307B4" w:rsidP="004307B4">
            <w:pPr>
              <w:jc w:val="center"/>
              <w:rPr>
                <w:color w:val="000000"/>
              </w:rPr>
            </w:pPr>
            <w:r w:rsidRPr="002E173D">
              <w:rPr>
                <w:color w:val="000000"/>
              </w:rPr>
              <w:t xml:space="preserve">Diff in Coeff. </w:t>
            </w:r>
            <w:r w:rsidRPr="002E173D">
              <w:rPr>
                <w:color w:val="000000"/>
              </w:rPr>
              <w:br/>
              <w:t xml:space="preserve"> (3)-(2)</w:t>
            </w:r>
          </w:p>
        </w:tc>
        <w:tc>
          <w:tcPr>
            <w:tcW w:w="449" w:type="pct"/>
            <w:vMerge w:val="restart"/>
            <w:tcBorders>
              <w:top w:val="nil"/>
              <w:left w:val="single" w:sz="8" w:space="0" w:color="auto"/>
              <w:right w:val="nil"/>
            </w:tcBorders>
            <w:shd w:val="clear" w:color="auto" w:fill="auto"/>
            <w:noWrap/>
            <w:hideMark/>
          </w:tcPr>
          <w:p w14:paraId="5AFDAC2C" w14:textId="77777777" w:rsidR="004307B4" w:rsidRPr="002E173D" w:rsidRDefault="004307B4" w:rsidP="004307B4">
            <w:pPr>
              <w:jc w:val="center"/>
              <w:rPr>
                <w:color w:val="000000"/>
              </w:rPr>
            </w:pPr>
            <w:r w:rsidRPr="002E173D">
              <w:rPr>
                <w:color w:val="000000"/>
              </w:rPr>
              <w:t>(6)</w:t>
            </w:r>
          </w:p>
          <w:p w14:paraId="757685E5" w14:textId="7EB429AA" w:rsidR="004307B4" w:rsidRPr="002E173D" w:rsidRDefault="004307B4" w:rsidP="004307B4">
            <w:pPr>
              <w:jc w:val="center"/>
              <w:rPr>
                <w:color w:val="000000"/>
              </w:rPr>
            </w:pPr>
            <w:r w:rsidRPr="002E173D">
              <w:rPr>
                <w:color w:val="000000"/>
              </w:rPr>
              <w:t xml:space="preserve">Early Adopter </w:t>
            </w:r>
            <w:r w:rsidRPr="002E173D">
              <w:rPr>
                <w:color w:val="000000"/>
              </w:rPr>
              <w:br/>
              <w:t>-Early</w:t>
            </w:r>
          </w:p>
        </w:tc>
        <w:tc>
          <w:tcPr>
            <w:tcW w:w="438" w:type="pct"/>
            <w:vMerge w:val="restart"/>
            <w:tcBorders>
              <w:top w:val="nil"/>
              <w:left w:val="nil"/>
              <w:right w:val="nil"/>
            </w:tcBorders>
            <w:shd w:val="clear" w:color="auto" w:fill="auto"/>
            <w:noWrap/>
            <w:hideMark/>
          </w:tcPr>
          <w:p w14:paraId="1687D165" w14:textId="77777777" w:rsidR="004307B4" w:rsidRPr="002E173D" w:rsidRDefault="004307B4" w:rsidP="004307B4">
            <w:pPr>
              <w:jc w:val="center"/>
              <w:rPr>
                <w:color w:val="000000"/>
              </w:rPr>
            </w:pPr>
            <w:r w:rsidRPr="002E173D">
              <w:rPr>
                <w:color w:val="000000"/>
              </w:rPr>
              <w:t>(7)</w:t>
            </w:r>
          </w:p>
          <w:p w14:paraId="7378CDF4" w14:textId="77777777" w:rsidR="004307B4" w:rsidRPr="002E173D" w:rsidRDefault="004307B4" w:rsidP="004307B4">
            <w:pPr>
              <w:jc w:val="center"/>
              <w:rPr>
                <w:color w:val="000000"/>
              </w:rPr>
            </w:pPr>
            <w:r w:rsidRPr="002E173D">
              <w:rPr>
                <w:color w:val="000000"/>
              </w:rPr>
              <w:t>Early Adopter</w:t>
            </w:r>
          </w:p>
          <w:p w14:paraId="5EFB92BB" w14:textId="7C8207AB" w:rsidR="004307B4" w:rsidRPr="002E173D" w:rsidRDefault="004307B4" w:rsidP="004307B4">
            <w:pPr>
              <w:jc w:val="center"/>
              <w:rPr>
                <w:color w:val="000000"/>
              </w:rPr>
            </w:pPr>
            <w:r w:rsidRPr="002E173D">
              <w:rPr>
                <w:color w:val="000000"/>
              </w:rPr>
              <w:t>-Late</w:t>
            </w:r>
          </w:p>
        </w:tc>
        <w:tc>
          <w:tcPr>
            <w:tcW w:w="398" w:type="pct"/>
            <w:vMerge w:val="restart"/>
            <w:tcBorders>
              <w:top w:val="nil"/>
              <w:left w:val="nil"/>
              <w:right w:val="nil"/>
            </w:tcBorders>
            <w:shd w:val="clear" w:color="auto" w:fill="auto"/>
            <w:noWrap/>
            <w:hideMark/>
          </w:tcPr>
          <w:p w14:paraId="01A0B1F5" w14:textId="77777777" w:rsidR="004307B4" w:rsidRPr="002E173D" w:rsidRDefault="004307B4" w:rsidP="004307B4">
            <w:pPr>
              <w:jc w:val="center"/>
              <w:rPr>
                <w:color w:val="000000"/>
              </w:rPr>
            </w:pPr>
            <w:r w:rsidRPr="002E173D">
              <w:rPr>
                <w:color w:val="000000"/>
              </w:rPr>
              <w:t>(8)</w:t>
            </w:r>
          </w:p>
          <w:p w14:paraId="0CD7A5E0" w14:textId="77777777" w:rsidR="004307B4" w:rsidRPr="002E173D" w:rsidRDefault="004307B4" w:rsidP="004307B4">
            <w:pPr>
              <w:jc w:val="center"/>
              <w:rPr>
                <w:color w:val="000000"/>
              </w:rPr>
            </w:pPr>
            <w:r w:rsidRPr="002E173D">
              <w:rPr>
                <w:color w:val="000000"/>
              </w:rPr>
              <w:t>Late</w:t>
            </w:r>
            <w:r w:rsidRPr="002E173D">
              <w:rPr>
                <w:color w:val="000000"/>
              </w:rPr>
              <w:br/>
              <w:t>Adopter</w:t>
            </w:r>
          </w:p>
          <w:p w14:paraId="7439098A" w14:textId="480339BF" w:rsidR="004307B4" w:rsidRPr="002E173D" w:rsidRDefault="004307B4" w:rsidP="004307B4">
            <w:pPr>
              <w:jc w:val="center"/>
              <w:rPr>
                <w:color w:val="000000"/>
              </w:rPr>
            </w:pPr>
            <w:r w:rsidRPr="002E173D">
              <w:rPr>
                <w:color w:val="000000"/>
              </w:rPr>
              <w:t>-Late</w:t>
            </w:r>
          </w:p>
        </w:tc>
        <w:tc>
          <w:tcPr>
            <w:tcW w:w="340" w:type="pct"/>
            <w:vMerge w:val="restart"/>
            <w:tcBorders>
              <w:top w:val="nil"/>
              <w:left w:val="nil"/>
              <w:right w:val="nil"/>
            </w:tcBorders>
            <w:shd w:val="clear" w:color="auto" w:fill="auto"/>
            <w:noWrap/>
            <w:hideMark/>
          </w:tcPr>
          <w:p w14:paraId="5456FD68" w14:textId="77777777" w:rsidR="004307B4" w:rsidRPr="002E173D" w:rsidRDefault="004307B4" w:rsidP="004307B4">
            <w:pPr>
              <w:jc w:val="center"/>
              <w:rPr>
                <w:color w:val="000000"/>
              </w:rPr>
            </w:pPr>
            <w:r w:rsidRPr="002E173D">
              <w:rPr>
                <w:color w:val="000000"/>
              </w:rPr>
              <w:t>(9)</w:t>
            </w:r>
          </w:p>
          <w:p w14:paraId="4B2FEBC4" w14:textId="28445660" w:rsidR="004307B4" w:rsidRPr="002E173D" w:rsidRDefault="004307B4" w:rsidP="004307B4">
            <w:pPr>
              <w:jc w:val="center"/>
              <w:rPr>
                <w:color w:val="000000"/>
              </w:rPr>
            </w:pPr>
            <w:r w:rsidRPr="002E173D">
              <w:rPr>
                <w:color w:val="000000"/>
              </w:rPr>
              <w:t>Diff in Coeff.</w:t>
            </w:r>
            <w:r w:rsidRPr="002E173D">
              <w:rPr>
                <w:color w:val="000000"/>
              </w:rPr>
              <w:br/>
              <w:t>(6)-(7)</w:t>
            </w:r>
          </w:p>
        </w:tc>
        <w:tc>
          <w:tcPr>
            <w:tcW w:w="357" w:type="pct"/>
            <w:vMerge w:val="restart"/>
            <w:tcBorders>
              <w:top w:val="nil"/>
              <w:left w:val="nil"/>
              <w:right w:val="nil"/>
            </w:tcBorders>
            <w:shd w:val="clear" w:color="auto" w:fill="auto"/>
            <w:noWrap/>
            <w:hideMark/>
          </w:tcPr>
          <w:p w14:paraId="21339A6F" w14:textId="77777777" w:rsidR="004307B4" w:rsidRPr="002E173D" w:rsidRDefault="004307B4" w:rsidP="004307B4">
            <w:pPr>
              <w:jc w:val="center"/>
              <w:rPr>
                <w:color w:val="000000"/>
              </w:rPr>
            </w:pPr>
            <w:r w:rsidRPr="002E173D">
              <w:rPr>
                <w:color w:val="000000"/>
              </w:rPr>
              <w:t>(10)</w:t>
            </w:r>
          </w:p>
          <w:p w14:paraId="0874A921" w14:textId="53B855D0" w:rsidR="004307B4" w:rsidRPr="002E173D" w:rsidRDefault="004307B4" w:rsidP="004307B4">
            <w:pPr>
              <w:jc w:val="center"/>
              <w:rPr>
                <w:color w:val="000000"/>
              </w:rPr>
            </w:pPr>
            <w:r w:rsidRPr="002E173D">
              <w:rPr>
                <w:color w:val="000000"/>
              </w:rPr>
              <w:t>Diff in Coeff.</w:t>
            </w:r>
            <w:r w:rsidRPr="002E173D">
              <w:rPr>
                <w:color w:val="000000"/>
              </w:rPr>
              <w:br/>
              <w:t>(8)-(7)</w:t>
            </w:r>
          </w:p>
        </w:tc>
      </w:tr>
      <w:tr w:rsidR="004307B4" w:rsidRPr="002E173D" w14:paraId="5ECE24B3" w14:textId="77777777" w:rsidTr="00861C71">
        <w:trPr>
          <w:gridAfter w:val="1"/>
          <w:wAfter w:w="25" w:type="pct"/>
          <w:trHeight w:val="915"/>
        </w:trPr>
        <w:tc>
          <w:tcPr>
            <w:tcW w:w="973" w:type="pct"/>
            <w:tcBorders>
              <w:top w:val="nil"/>
              <w:left w:val="nil"/>
              <w:bottom w:val="single" w:sz="8" w:space="0" w:color="000000"/>
              <w:right w:val="nil"/>
            </w:tcBorders>
            <w:shd w:val="clear" w:color="auto" w:fill="auto"/>
            <w:noWrap/>
            <w:vAlign w:val="bottom"/>
            <w:hideMark/>
          </w:tcPr>
          <w:p w14:paraId="6B8B5B94" w14:textId="77777777" w:rsidR="004307B4" w:rsidRPr="002E173D" w:rsidRDefault="004307B4" w:rsidP="00F044E7">
            <w:pPr>
              <w:jc w:val="center"/>
              <w:rPr>
                <w:color w:val="000000"/>
              </w:rPr>
            </w:pPr>
          </w:p>
        </w:tc>
        <w:tc>
          <w:tcPr>
            <w:tcW w:w="386" w:type="pct"/>
            <w:vMerge/>
            <w:tcBorders>
              <w:left w:val="nil"/>
              <w:bottom w:val="single" w:sz="8" w:space="0" w:color="auto"/>
              <w:right w:val="nil"/>
            </w:tcBorders>
            <w:shd w:val="clear" w:color="auto" w:fill="auto"/>
            <w:vAlign w:val="center"/>
            <w:hideMark/>
          </w:tcPr>
          <w:p w14:paraId="5C453A1F" w14:textId="2629A4D8" w:rsidR="004307B4" w:rsidRPr="002E173D" w:rsidRDefault="004307B4" w:rsidP="00F044E7">
            <w:pPr>
              <w:jc w:val="center"/>
              <w:rPr>
                <w:color w:val="000000"/>
              </w:rPr>
            </w:pPr>
          </w:p>
        </w:tc>
        <w:tc>
          <w:tcPr>
            <w:tcW w:w="449" w:type="pct"/>
            <w:vMerge/>
            <w:tcBorders>
              <w:left w:val="nil"/>
              <w:bottom w:val="single" w:sz="8" w:space="0" w:color="auto"/>
              <w:right w:val="nil"/>
            </w:tcBorders>
            <w:shd w:val="clear" w:color="auto" w:fill="auto"/>
            <w:vAlign w:val="center"/>
            <w:hideMark/>
          </w:tcPr>
          <w:p w14:paraId="66D38CC1" w14:textId="2B6186DF" w:rsidR="004307B4" w:rsidRPr="002E173D" w:rsidRDefault="004307B4" w:rsidP="00F044E7">
            <w:pPr>
              <w:jc w:val="center"/>
              <w:rPr>
                <w:color w:val="000000"/>
              </w:rPr>
            </w:pPr>
          </w:p>
        </w:tc>
        <w:tc>
          <w:tcPr>
            <w:tcW w:w="435" w:type="pct"/>
            <w:vMerge/>
            <w:tcBorders>
              <w:left w:val="nil"/>
              <w:bottom w:val="single" w:sz="8" w:space="0" w:color="auto"/>
              <w:right w:val="nil"/>
            </w:tcBorders>
            <w:shd w:val="clear" w:color="auto" w:fill="auto"/>
            <w:vAlign w:val="center"/>
            <w:hideMark/>
          </w:tcPr>
          <w:p w14:paraId="5CCBAB9E" w14:textId="64F9F76C" w:rsidR="004307B4" w:rsidRPr="002E173D" w:rsidRDefault="004307B4" w:rsidP="00F044E7">
            <w:pPr>
              <w:jc w:val="center"/>
              <w:rPr>
                <w:color w:val="000000"/>
              </w:rPr>
            </w:pPr>
          </w:p>
        </w:tc>
        <w:tc>
          <w:tcPr>
            <w:tcW w:w="368" w:type="pct"/>
            <w:vMerge/>
            <w:tcBorders>
              <w:left w:val="nil"/>
              <w:bottom w:val="single" w:sz="8" w:space="0" w:color="000000"/>
              <w:right w:val="nil"/>
            </w:tcBorders>
            <w:shd w:val="clear" w:color="auto" w:fill="auto"/>
            <w:vAlign w:val="center"/>
            <w:hideMark/>
          </w:tcPr>
          <w:p w14:paraId="32CF3559" w14:textId="6799113E" w:rsidR="004307B4" w:rsidRPr="002E173D" w:rsidRDefault="004307B4" w:rsidP="00F044E7">
            <w:pPr>
              <w:jc w:val="center"/>
              <w:rPr>
                <w:color w:val="000000"/>
              </w:rPr>
            </w:pPr>
          </w:p>
        </w:tc>
        <w:tc>
          <w:tcPr>
            <w:tcW w:w="382" w:type="pct"/>
            <w:gridSpan w:val="2"/>
            <w:vMerge/>
            <w:tcBorders>
              <w:left w:val="nil"/>
              <w:bottom w:val="single" w:sz="8" w:space="0" w:color="000000"/>
              <w:right w:val="nil"/>
            </w:tcBorders>
            <w:shd w:val="clear" w:color="auto" w:fill="auto"/>
            <w:vAlign w:val="center"/>
            <w:hideMark/>
          </w:tcPr>
          <w:p w14:paraId="40493980" w14:textId="27751762" w:rsidR="004307B4" w:rsidRPr="002E173D" w:rsidRDefault="004307B4" w:rsidP="00F044E7">
            <w:pPr>
              <w:jc w:val="center"/>
              <w:rPr>
                <w:color w:val="000000"/>
              </w:rPr>
            </w:pPr>
          </w:p>
        </w:tc>
        <w:tc>
          <w:tcPr>
            <w:tcW w:w="449" w:type="pct"/>
            <w:vMerge/>
            <w:tcBorders>
              <w:left w:val="single" w:sz="8" w:space="0" w:color="auto"/>
              <w:bottom w:val="single" w:sz="8" w:space="0" w:color="auto"/>
              <w:right w:val="nil"/>
            </w:tcBorders>
            <w:shd w:val="clear" w:color="auto" w:fill="auto"/>
            <w:vAlign w:val="center"/>
            <w:hideMark/>
          </w:tcPr>
          <w:p w14:paraId="542FCAD3" w14:textId="6503B9D9" w:rsidR="004307B4" w:rsidRPr="002E173D" w:rsidRDefault="004307B4" w:rsidP="00F044E7">
            <w:pPr>
              <w:jc w:val="center"/>
              <w:rPr>
                <w:color w:val="000000"/>
              </w:rPr>
            </w:pPr>
          </w:p>
        </w:tc>
        <w:tc>
          <w:tcPr>
            <w:tcW w:w="438" w:type="pct"/>
            <w:vMerge/>
            <w:tcBorders>
              <w:left w:val="nil"/>
              <w:bottom w:val="single" w:sz="8" w:space="0" w:color="auto"/>
              <w:right w:val="nil"/>
            </w:tcBorders>
            <w:shd w:val="clear" w:color="auto" w:fill="auto"/>
            <w:vAlign w:val="center"/>
            <w:hideMark/>
          </w:tcPr>
          <w:p w14:paraId="4884ED00" w14:textId="5EC3BF1E" w:rsidR="004307B4" w:rsidRPr="002E173D" w:rsidRDefault="004307B4" w:rsidP="00F044E7">
            <w:pPr>
              <w:jc w:val="center"/>
              <w:rPr>
                <w:color w:val="000000"/>
              </w:rPr>
            </w:pPr>
          </w:p>
        </w:tc>
        <w:tc>
          <w:tcPr>
            <w:tcW w:w="398" w:type="pct"/>
            <w:vMerge/>
            <w:tcBorders>
              <w:left w:val="nil"/>
              <w:bottom w:val="single" w:sz="8" w:space="0" w:color="auto"/>
              <w:right w:val="nil"/>
            </w:tcBorders>
            <w:shd w:val="clear" w:color="auto" w:fill="auto"/>
            <w:vAlign w:val="center"/>
            <w:hideMark/>
          </w:tcPr>
          <w:p w14:paraId="2E84E581" w14:textId="56E74721" w:rsidR="004307B4" w:rsidRPr="002E173D" w:rsidRDefault="004307B4" w:rsidP="00F044E7">
            <w:pPr>
              <w:jc w:val="center"/>
              <w:rPr>
                <w:color w:val="000000"/>
              </w:rPr>
            </w:pPr>
          </w:p>
        </w:tc>
        <w:tc>
          <w:tcPr>
            <w:tcW w:w="340" w:type="pct"/>
            <w:vMerge/>
            <w:tcBorders>
              <w:left w:val="nil"/>
              <w:bottom w:val="single" w:sz="8" w:space="0" w:color="000000"/>
              <w:right w:val="nil"/>
            </w:tcBorders>
            <w:shd w:val="clear" w:color="auto" w:fill="auto"/>
            <w:vAlign w:val="center"/>
            <w:hideMark/>
          </w:tcPr>
          <w:p w14:paraId="37F35225" w14:textId="4EB36C85" w:rsidR="004307B4" w:rsidRPr="002E173D" w:rsidRDefault="004307B4" w:rsidP="00F044E7">
            <w:pPr>
              <w:jc w:val="center"/>
              <w:rPr>
                <w:color w:val="000000"/>
              </w:rPr>
            </w:pPr>
          </w:p>
        </w:tc>
        <w:tc>
          <w:tcPr>
            <w:tcW w:w="357" w:type="pct"/>
            <w:vMerge/>
            <w:tcBorders>
              <w:left w:val="nil"/>
              <w:bottom w:val="single" w:sz="8" w:space="0" w:color="000000"/>
              <w:right w:val="nil"/>
            </w:tcBorders>
            <w:shd w:val="clear" w:color="auto" w:fill="auto"/>
            <w:vAlign w:val="center"/>
            <w:hideMark/>
          </w:tcPr>
          <w:p w14:paraId="6B1D518B" w14:textId="398E3FD5" w:rsidR="004307B4" w:rsidRPr="002E173D" w:rsidRDefault="004307B4" w:rsidP="00F044E7">
            <w:pPr>
              <w:jc w:val="center"/>
              <w:rPr>
                <w:color w:val="000000"/>
              </w:rPr>
            </w:pPr>
          </w:p>
        </w:tc>
      </w:tr>
      <w:tr w:rsidR="001F7665" w:rsidRPr="002E173D" w14:paraId="050A6961" w14:textId="77777777" w:rsidTr="001F7665">
        <w:trPr>
          <w:gridAfter w:val="1"/>
          <w:wAfter w:w="25" w:type="pct"/>
          <w:trHeight w:val="432"/>
        </w:trPr>
        <w:tc>
          <w:tcPr>
            <w:tcW w:w="973" w:type="pct"/>
            <w:tcBorders>
              <w:top w:val="nil"/>
              <w:left w:val="nil"/>
              <w:bottom w:val="nil"/>
              <w:right w:val="nil"/>
            </w:tcBorders>
            <w:shd w:val="clear" w:color="auto" w:fill="auto"/>
            <w:vAlign w:val="center"/>
            <w:hideMark/>
          </w:tcPr>
          <w:p w14:paraId="7BC413C9" w14:textId="2E0A867E" w:rsidR="008A14AE" w:rsidRPr="002E173D" w:rsidRDefault="008A14AE" w:rsidP="00F044E7">
            <w:pPr>
              <w:rPr>
                <w:b/>
                <w:bCs/>
                <w:color w:val="000000"/>
              </w:rPr>
            </w:pPr>
            <w:r w:rsidRPr="002E173D">
              <w:rPr>
                <w:b/>
                <w:bCs/>
                <w:color w:val="000000"/>
              </w:rPr>
              <w:t>Information Capability</w:t>
            </w:r>
          </w:p>
        </w:tc>
        <w:tc>
          <w:tcPr>
            <w:tcW w:w="386" w:type="pct"/>
            <w:tcBorders>
              <w:top w:val="nil"/>
              <w:left w:val="nil"/>
              <w:bottom w:val="nil"/>
              <w:right w:val="nil"/>
            </w:tcBorders>
            <w:shd w:val="clear" w:color="auto" w:fill="auto"/>
            <w:vAlign w:val="center"/>
            <w:hideMark/>
          </w:tcPr>
          <w:p w14:paraId="2C380AA5" w14:textId="77777777" w:rsidR="008A14AE" w:rsidRPr="002E173D" w:rsidRDefault="008A14AE" w:rsidP="00F044E7">
            <w:pPr>
              <w:rPr>
                <w:b/>
                <w:bCs/>
                <w:color w:val="000000"/>
              </w:rPr>
            </w:pPr>
          </w:p>
        </w:tc>
        <w:tc>
          <w:tcPr>
            <w:tcW w:w="449" w:type="pct"/>
            <w:tcBorders>
              <w:top w:val="nil"/>
              <w:left w:val="nil"/>
              <w:bottom w:val="nil"/>
              <w:right w:val="nil"/>
            </w:tcBorders>
            <w:shd w:val="clear" w:color="auto" w:fill="auto"/>
            <w:vAlign w:val="bottom"/>
            <w:hideMark/>
          </w:tcPr>
          <w:p w14:paraId="7CFD22E5" w14:textId="77777777" w:rsidR="008A14AE" w:rsidRPr="002E173D" w:rsidRDefault="008A14AE" w:rsidP="00F044E7">
            <w:pPr>
              <w:jc w:val="right"/>
              <w:rPr>
                <w:sz w:val="20"/>
                <w:szCs w:val="20"/>
              </w:rPr>
            </w:pPr>
          </w:p>
        </w:tc>
        <w:tc>
          <w:tcPr>
            <w:tcW w:w="435" w:type="pct"/>
            <w:tcBorders>
              <w:top w:val="nil"/>
              <w:left w:val="nil"/>
              <w:bottom w:val="nil"/>
              <w:right w:val="nil"/>
            </w:tcBorders>
            <w:shd w:val="clear" w:color="auto" w:fill="auto"/>
            <w:vAlign w:val="bottom"/>
            <w:hideMark/>
          </w:tcPr>
          <w:p w14:paraId="1630ABEC" w14:textId="77777777" w:rsidR="008A14AE" w:rsidRPr="002E173D" w:rsidRDefault="008A14AE" w:rsidP="00F044E7">
            <w:pPr>
              <w:jc w:val="right"/>
              <w:rPr>
                <w:sz w:val="20"/>
                <w:szCs w:val="20"/>
              </w:rPr>
            </w:pPr>
          </w:p>
        </w:tc>
        <w:tc>
          <w:tcPr>
            <w:tcW w:w="368" w:type="pct"/>
            <w:tcBorders>
              <w:top w:val="nil"/>
              <w:left w:val="nil"/>
              <w:bottom w:val="nil"/>
              <w:right w:val="nil"/>
            </w:tcBorders>
            <w:shd w:val="clear" w:color="auto" w:fill="auto"/>
            <w:vAlign w:val="bottom"/>
            <w:hideMark/>
          </w:tcPr>
          <w:p w14:paraId="6440329B" w14:textId="77777777" w:rsidR="008A14AE" w:rsidRPr="002E173D" w:rsidRDefault="008A14AE" w:rsidP="00F044E7">
            <w:pPr>
              <w:jc w:val="right"/>
              <w:rPr>
                <w:sz w:val="20"/>
                <w:szCs w:val="20"/>
              </w:rPr>
            </w:pPr>
          </w:p>
        </w:tc>
        <w:tc>
          <w:tcPr>
            <w:tcW w:w="382" w:type="pct"/>
            <w:gridSpan w:val="2"/>
            <w:tcBorders>
              <w:top w:val="nil"/>
              <w:left w:val="nil"/>
              <w:bottom w:val="nil"/>
              <w:right w:val="nil"/>
            </w:tcBorders>
            <w:shd w:val="clear" w:color="auto" w:fill="auto"/>
            <w:noWrap/>
            <w:vAlign w:val="bottom"/>
            <w:hideMark/>
          </w:tcPr>
          <w:p w14:paraId="0DE25527" w14:textId="77777777" w:rsidR="008A14AE" w:rsidRPr="002E173D" w:rsidRDefault="008A14AE" w:rsidP="00F044E7">
            <w:pPr>
              <w:jc w:val="center"/>
              <w:rPr>
                <w:sz w:val="20"/>
                <w:szCs w:val="20"/>
              </w:rPr>
            </w:pPr>
          </w:p>
        </w:tc>
        <w:tc>
          <w:tcPr>
            <w:tcW w:w="449" w:type="pct"/>
            <w:tcBorders>
              <w:top w:val="nil"/>
              <w:left w:val="single" w:sz="8" w:space="0" w:color="auto"/>
              <w:bottom w:val="nil"/>
              <w:right w:val="nil"/>
            </w:tcBorders>
            <w:shd w:val="clear" w:color="auto" w:fill="auto"/>
            <w:vAlign w:val="center"/>
            <w:hideMark/>
          </w:tcPr>
          <w:p w14:paraId="3EE981C6" w14:textId="431DA6E0" w:rsidR="008A14AE" w:rsidRPr="002E173D" w:rsidRDefault="004555EC" w:rsidP="00F044E7">
            <w:pPr>
              <w:jc w:val="right"/>
              <w:rPr>
                <w:b/>
                <w:bCs/>
                <w:color w:val="000000"/>
              </w:rPr>
            </w:pPr>
            <w:r w:rsidRPr="002E173D">
              <w:rPr>
                <w:b/>
                <w:bCs/>
                <w:color w:val="000000"/>
              </w:rPr>
              <w:t xml:space="preserve"> </w:t>
            </w:r>
          </w:p>
        </w:tc>
        <w:tc>
          <w:tcPr>
            <w:tcW w:w="438" w:type="pct"/>
            <w:tcBorders>
              <w:top w:val="nil"/>
              <w:left w:val="nil"/>
              <w:bottom w:val="nil"/>
              <w:right w:val="nil"/>
            </w:tcBorders>
            <w:shd w:val="clear" w:color="auto" w:fill="auto"/>
            <w:vAlign w:val="bottom"/>
            <w:hideMark/>
          </w:tcPr>
          <w:p w14:paraId="1F246325" w14:textId="77777777" w:rsidR="008A14AE" w:rsidRPr="002E173D" w:rsidRDefault="008A14AE" w:rsidP="00F044E7">
            <w:pPr>
              <w:jc w:val="right"/>
              <w:rPr>
                <w:b/>
                <w:bCs/>
                <w:color w:val="000000"/>
              </w:rPr>
            </w:pPr>
          </w:p>
        </w:tc>
        <w:tc>
          <w:tcPr>
            <w:tcW w:w="398" w:type="pct"/>
            <w:tcBorders>
              <w:top w:val="nil"/>
              <w:left w:val="nil"/>
              <w:bottom w:val="nil"/>
              <w:right w:val="nil"/>
            </w:tcBorders>
            <w:shd w:val="clear" w:color="auto" w:fill="auto"/>
            <w:vAlign w:val="bottom"/>
            <w:hideMark/>
          </w:tcPr>
          <w:p w14:paraId="51FC5097" w14:textId="77777777" w:rsidR="008A14AE" w:rsidRPr="002E173D" w:rsidRDefault="008A14AE" w:rsidP="00F044E7">
            <w:pPr>
              <w:jc w:val="right"/>
              <w:rPr>
                <w:sz w:val="20"/>
                <w:szCs w:val="20"/>
              </w:rPr>
            </w:pPr>
          </w:p>
        </w:tc>
        <w:tc>
          <w:tcPr>
            <w:tcW w:w="340" w:type="pct"/>
            <w:tcBorders>
              <w:top w:val="nil"/>
              <w:left w:val="nil"/>
              <w:bottom w:val="nil"/>
              <w:right w:val="nil"/>
            </w:tcBorders>
            <w:shd w:val="clear" w:color="auto" w:fill="auto"/>
            <w:vAlign w:val="bottom"/>
            <w:hideMark/>
          </w:tcPr>
          <w:p w14:paraId="57AC9C00" w14:textId="77777777" w:rsidR="008A14AE" w:rsidRPr="002E173D" w:rsidRDefault="008A14AE" w:rsidP="00F044E7">
            <w:pPr>
              <w:jc w:val="right"/>
              <w:rPr>
                <w:sz w:val="20"/>
                <w:szCs w:val="20"/>
              </w:rPr>
            </w:pPr>
          </w:p>
        </w:tc>
        <w:tc>
          <w:tcPr>
            <w:tcW w:w="357" w:type="pct"/>
            <w:tcBorders>
              <w:top w:val="nil"/>
              <w:left w:val="nil"/>
              <w:bottom w:val="nil"/>
              <w:right w:val="nil"/>
            </w:tcBorders>
            <w:shd w:val="clear" w:color="auto" w:fill="auto"/>
            <w:vAlign w:val="bottom"/>
            <w:hideMark/>
          </w:tcPr>
          <w:p w14:paraId="13E9A277" w14:textId="77777777" w:rsidR="008A14AE" w:rsidRPr="002E173D" w:rsidRDefault="008A14AE" w:rsidP="00F044E7">
            <w:pPr>
              <w:jc w:val="center"/>
              <w:rPr>
                <w:sz w:val="20"/>
                <w:szCs w:val="20"/>
              </w:rPr>
            </w:pPr>
          </w:p>
        </w:tc>
      </w:tr>
      <w:tr w:rsidR="001F7665" w:rsidRPr="002E173D" w14:paraId="4E044736"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7B795FEA" w14:textId="77777777" w:rsidR="008A14AE" w:rsidRPr="002E173D" w:rsidRDefault="008A14AE" w:rsidP="00F044E7">
            <w:pPr>
              <w:rPr>
                <w:i/>
                <w:iCs/>
                <w:color w:val="000000"/>
              </w:rPr>
            </w:pPr>
            <w:r w:rsidRPr="002E173D">
              <w:rPr>
                <w:i/>
                <w:iCs/>
                <w:color w:val="000000"/>
              </w:rPr>
              <w:t>Product comparisons</w:t>
            </w:r>
          </w:p>
        </w:tc>
        <w:tc>
          <w:tcPr>
            <w:tcW w:w="386" w:type="pct"/>
            <w:tcBorders>
              <w:top w:val="nil"/>
              <w:left w:val="nil"/>
              <w:bottom w:val="nil"/>
              <w:right w:val="nil"/>
            </w:tcBorders>
            <w:shd w:val="clear" w:color="auto" w:fill="auto"/>
            <w:noWrap/>
            <w:vAlign w:val="center"/>
            <w:hideMark/>
          </w:tcPr>
          <w:p w14:paraId="7A617E41" w14:textId="77777777" w:rsidR="008A14AE" w:rsidRPr="002E173D" w:rsidRDefault="008A14AE" w:rsidP="00F044E7">
            <w:pPr>
              <w:jc w:val="right"/>
              <w:rPr>
                <w:color w:val="000000"/>
              </w:rPr>
            </w:pPr>
            <w:r w:rsidRPr="002E173D">
              <w:rPr>
                <w:color w:val="000000"/>
              </w:rPr>
              <w:t>0.98***</w:t>
            </w:r>
          </w:p>
        </w:tc>
        <w:tc>
          <w:tcPr>
            <w:tcW w:w="449" w:type="pct"/>
            <w:tcBorders>
              <w:top w:val="nil"/>
              <w:left w:val="nil"/>
              <w:bottom w:val="nil"/>
              <w:right w:val="nil"/>
            </w:tcBorders>
            <w:shd w:val="clear" w:color="auto" w:fill="auto"/>
            <w:noWrap/>
            <w:vAlign w:val="center"/>
            <w:hideMark/>
          </w:tcPr>
          <w:p w14:paraId="09357356" w14:textId="0A3578E1" w:rsidR="008A14AE" w:rsidRPr="002E173D" w:rsidRDefault="00133636" w:rsidP="00F044E7">
            <w:pPr>
              <w:rPr>
                <w:color w:val="000000"/>
              </w:rPr>
            </w:pPr>
            <w:r w:rsidRPr="002E173D">
              <w:rPr>
                <w:color w:val="000000"/>
              </w:rPr>
              <w:t>−</w:t>
            </w:r>
            <w:r w:rsidR="008A14AE" w:rsidRPr="002E173D">
              <w:rPr>
                <w:color w:val="000000"/>
              </w:rPr>
              <w:t>0.05</w:t>
            </w:r>
          </w:p>
        </w:tc>
        <w:tc>
          <w:tcPr>
            <w:tcW w:w="435" w:type="pct"/>
            <w:tcBorders>
              <w:top w:val="nil"/>
              <w:left w:val="nil"/>
              <w:bottom w:val="nil"/>
              <w:right w:val="nil"/>
            </w:tcBorders>
            <w:shd w:val="clear" w:color="auto" w:fill="auto"/>
            <w:noWrap/>
            <w:vAlign w:val="center"/>
            <w:hideMark/>
          </w:tcPr>
          <w:p w14:paraId="6296571F" w14:textId="77777777" w:rsidR="008A14AE" w:rsidRPr="002E173D" w:rsidRDefault="008A14AE" w:rsidP="00F044E7">
            <w:pPr>
              <w:rPr>
                <w:color w:val="000000"/>
              </w:rPr>
            </w:pPr>
            <w:r w:rsidRPr="002E173D">
              <w:rPr>
                <w:color w:val="000000"/>
              </w:rPr>
              <w:t>0.11***</w:t>
            </w:r>
          </w:p>
        </w:tc>
        <w:tc>
          <w:tcPr>
            <w:tcW w:w="368" w:type="pct"/>
            <w:tcBorders>
              <w:top w:val="nil"/>
              <w:left w:val="nil"/>
              <w:bottom w:val="nil"/>
              <w:right w:val="nil"/>
            </w:tcBorders>
            <w:shd w:val="clear" w:color="auto" w:fill="auto"/>
            <w:noWrap/>
            <w:vAlign w:val="center"/>
            <w:hideMark/>
          </w:tcPr>
          <w:p w14:paraId="3C9938E6"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center"/>
            <w:hideMark/>
          </w:tcPr>
          <w:p w14:paraId="5D2893F6" w14:textId="77777777" w:rsidR="008A14AE" w:rsidRPr="002E173D" w:rsidRDefault="008A14AE" w:rsidP="00F044E7">
            <w:pPr>
              <w:jc w:val="center"/>
              <w:rPr>
                <w:color w:val="000000"/>
              </w:rPr>
            </w:pPr>
            <w:r w:rsidRPr="002E173D">
              <w:rPr>
                <w:color w:val="000000"/>
              </w:rPr>
              <w:t>***</w:t>
            </w:r>
          </w:p>
        </w:tc>
        <w:tc>
          <w:tcPr>
            <w:tcW w:w="449" w:type="pct"/>
            <w:tcBorders>
              <w:top w:val="nil"/>
              <w:left w:val="single" w:sz="8" w:space="0" w:color="auto"/>
              <w:bottom w:val="nil"/>
              <w:right w:val="nil"/>
            </w:tcBorders>
            <w:shd w:val="clear" w:color="auto" w:fill="auto"/>
            <w:noWrap/>
            <w:vAlign w:val="center"/>
            <w:hideMark/>
          </w:tcPr>
          <w:p w14:paraId="78C13E59" w14:textId="406AF940" w:rsidR="008A14AE" w:rsidRPr="002E173D" w:rsidRDefault="00133636" w:rsidP="00F044E7">
            <w:pPr>
              <w:rPr>
                <w:color w:val="000000"/>
              </w:rPr>
            </w:pPr>
            <w:r w:rsidRPr="002E173D">
              <w:rPr>
                <w:color w:val="000000"/>
              </w:rPr>
              <w:t>−</w:t>
            </w:r>
            <w:r w:rsidR="008A14AE" w:rsidRPr="002E173D">
              <w:rPr>
                <w:color w:val="000000"/>
              </w:rPr>
              <w:t>0.32***</w:t>
            </w:r>
          </w:p>
        </w:tc>
        <w:tc>
          <w:tcPr>
            <w:tcW w:w="438" w:type="pct"/>
            <w:tcBorders>
              <w:top w:val="nil"/>
              <w:left w:val="nil"/>
              <w:bottom w:val="nil"/>
              <w:right w:val="nil"/>
            </w:tcBorders>
            <w:shd w:val="clear" w:color="auto" w:fill="auto"/>
            <w:noWrap/>
            <w:vAlign w:val="center"/>
            <w:hideMark/>
          </w:tcPr>
          <w:p w14:paraId="2881D172" w14:textId="77777777" w:rsidR="008A14AE" w:rsidRPr="002E173D" w:rsidRDefault="008A14AE" w:rsidP="00F044E7">
            <w:pPr>
              <w:rPr>
                <w:color w:val="000000"/>
              </w:rPr>
            </w:pPr>
            <w:r w:rsidRPr="002E173D">
              <w:rPr>
                <w:color w:val="000000"/>
              </w:rPr>
              <w:t>0.07</w:t>
            </w:r>
          </w:p>
        </w:tc>
        <w:tc>
          <w:tcPr>
            <w:tcW w:w="398" w:type="pct"/>
            <w:tcBorders>
              <w:top w:val="nil"/>
              <w:left w:val="nil"/>
              <w:bottom w:val="nil"/>
              <w:right w:val="nil"/>
            </w:tcBorders>
            <w:shd w:val="clear" w:color="auto" w:fill="auto"/>
            <w:noWrap/>
            <w:vAlign w:val="center"/>
            <w:hideMark/>
          </w:tcPr>
          <w:p w14:paraId="174CD8A9" w14:textId="77777777" w:rsidR="008A14AE" w:rsidRPr="002E173D" w:rsidRDefault="008A14AE" w:rsidP="00F044E7">
            <w:pPr>
              <w:rPr>
                <w:color w:val="000000"/>
              </w:rPr>
            </w:pPr>
            <w:r w:rsidRPr="002E173D">
              <w:rPr>
                <w:color w:val="000000"/>
              </w:rPr>
              <w:t>0.01</w:t>
            </w:r>
          </w:p>
        </w:tc>
        <w:tc>
          <w:tcPr>
            <w:tcW w:w="340" w:type="pct"/>
            <w:tcBorders>
              <w:top w:val="nil"/>
              <w:left w:val="nil"/>
              <w:bottom w:val="nil"/>
              <w:right w:val="nil"/>
            </w:tcBorders>
            <w:shd w:val="clear" w:color="auto" w:fill="auto"/>
            <w:noWrap/>
            <w:vAlign w:val="center"/>
            <w:hideMark/>
          </w:tcPr>
          <w:p w14:paraId="7A20817D" w14:textId="77777777" w:rsidR="008A14AE" w:rsidRPr="002E173D" w:rsidRDefault="008A14AE" w:rsidP="00F044E7">
            <w:pPr>
              <w:jc w:val="center"/>
              <w:rPr>
                <w:color w:val="000000"/>
              </w:rPr>
            </w:pPr>
            <w:r w:rsidRPr="002E173D">
              <w:rPr>
                <w:color w:val="000000"/>
              </w:rPr>
              <w:t>***</w:t>
            </w:r>
          </w:p>
        </w:tc>
        <w:tc>
          <w:tcPr>
            <w:tcW w:w="357" w:type="pct"/>
            <w:tcBorders>
              <w:top w:val="nil"/>
              <w:left w:val="nil"/>
              <w:bottom w:val="nil"/>
              <w:right w:val="nil"/>
            </w:tcBorders>
            <w:shd w:val="clear" w:color="auto" w:fill="auto"/>
            <w:noWrap/>
            <w:vAlign w:val="bottom"/>
            <w:hideMark/>
          </w:tcPr>
          <w:p w14:paraId="4C149E28" w14:textId="77777777" w:rsidR="008A14AE" w:rsidRPr="002E173D" w:rsidRDefault="008A14AE" w:rsidP="00F044E7">
            <w:pPr>
              <w:jc w:val="center"/>
              <w:rPr>
                <w:color w:val="000000"/>
              </w:rPr>
            </w:pPr>
          </w:p>
        </w:tc>
      </w:tr>
      <w:tr w:rsidR="001F7665" w:rsidRPr="002E173D" w14:paraId="6E738EC1"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152CC4ED" w14:textId="77777777" w:rsidR="008A14AE" w:rsidRPr="002E173D" w:rsidRDefault="008A14AE" w:rsidP="00F044E7">
            <w:pPr>
              <w:rPr>
                <w:i/>
                <w:iCs/>
                <w:color w:val="000000"/>
              </w:rPr>
            </w:pPr>
            <w:r w:rsidRPr="002E173D">
              <w:rPr>
                <w:i/>
                <w:iCs/>
                <w:color w:val="000000"/>
              </w:rPr>
              <w:t>Syndicated content</w:t>
            </w:r>
          </w:p>
        </w:tc>
        <w:tc>
          <w:tcPr>
            <w:tcW w:w="386" w:type="pct"/>
            <w:tcBorders>
              <w:top w:val="nil"/>
              <w:left w:val="nil"/>
              <w:bottom w:val="nil"/>
              <w:right w:val="nil"/>
            </w:tcBorders>
            <w:shd w:val="clear" w:color="auto" w:fill="auto"/>
            <w:noWrap/>
            <w:vAlign w:val="center"/>
            <w:hideMark/>
          </w:tcPr>
          <w:p w14:paraId="718B778F" w14:textId="77777777" w:rsidR="008A14AE" w:rsidRPr="002E173D" w:rsidRDefault="008A14AE" w:rsidP="00F044E7">
            <w:pPr>
              <w:jc w:val="right"/>
              <w:rPr>
                <w:color w:val="000000"/>
              </w:rPr>
            </w:pPr>
            <w:r w:rsidRPr="002E173D">
              <w:rPr>
                <w:color w:val="000000"/>
              </w:rPr>
              <w:t>0.66***</w:t>
            </w:r>
          </w:p>
        </w:tc>
        <w:tc>
          <w:tcPr>
            <w:tcW w:w="449" w:type="pct"/>
            <w:tcBorders>
              <w:top w:val="nil"/>
              <w:left w:val="nil"/>
              <w:bottom w:val="nil"/>
              <w:right w:val="nil"/>
            </w:tcBorders>
            <w:shd w:val="clear" w:color="auto" w:fill="auto"/>
            <w:noWrap/>
            <w:vAlign w:val="center"/>
            <w:hideMark/>
          </w:tcPr>
          <w:p w14:paraId="0E76A363" w14:textId="62E8D7DA" w:rsidR="008A14AE" w:rsidRPr="002E173D" w:rsidRDefault="00133636" w:rsidP="00F044E7">
            <w:pPr>
              <w:rPr>
                <w:color w:val="000000"/>
              </w:rPr>
            </w:pPr>
            <w:r w:rsidRPr="002E173D">
              <w:rPr>
                <w:color w:val="000000"/>
              </w:rPr>
              <w:t>−</w:t>
            </w:r>
            <w:r w:rsidR="008A14AE" w:rsidRPr="002E173D">
              <w:rPr>
                <w:color w:val="000000"/>
              </w:rPr>
              <w:t>0.15*</w:t>
            </w:r>
          </w:p>
        </w:tc>
        <w:tc>
          <w:tcPr>
            <w:tcW w:w="435" w:type="pct"/>
            <w:tcBorders>
              <w:top w:val="nil"/>
              <w:left w:val="nil"/>
              <w:bottom w:val="nil"/>
              <w:right w:val="nil"/>
            </w:tcBorders>
            <w:shd w:val="clear" w:color="auto" w:fill="auto"/>
            <w:noWrap/>
            <w:vAlign w:val="center"/>
            <w:hideMark/>
          </w:tcPr>
          <w:p w14:paraId="7866B8F2" w14:textId="77777777" w:rsidR="008A14AE" w:rsidRPr="002E173D" w:rsidRDefault="008A14AE" w:rsidP="00F044E7">
            <w:pPr>
              <w:rPr>
                <w:color w:val="000000"/>
              </w:rPr>
            </w:pPr>
            <w:r w:rsidRPr="002E173D">
              <w:rPr>
                <w:color w:val="000000"/>
              </w:rPr>
              <w:t>0.06</w:t>
            </w:r>
          </w:p>
        </w:tc>
        <w:tc>
          <w:tcPr>
            <w:tcW w:w="368" w:type="pct"/>
            <w:tcBorders>
              <w:top w:val="nil"/>
              <w:left w:val="nil"/>
              <w:bottom w:val="nil"/>
              <w:right w:val="nil"/>
            </w:tcBorders>
            <w:shd w:val="clear" w:color="auto" w:fill="auto"/>
            <w:noWrap/>
            <w:vAlign w:val="center"/>
            <w:hideMark/>
          </w:tcPr>
          <w:p w14:paraId="17D20DA8"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center"/>
            <w:hideMark/>
          </w:tcPr>
          <w:p w14:paraId="7062B5AD" w14:textId="77777777" w:rsidR="008A14AE" w:rsidRPr="002E173D" w:rsidRDefault="008A14AE" w:rsidP="00F044E7">
            <w:pPr>
              <w:jc w:val="center"/>
              <w:rPr>
                <w:color w:val="000000"/>
              </w:rPr>
            </w:pPr>
            <w:r w:rsidRPr="002E173D">
              <w:rPr>
                <w:color w:val="000000"/>
              </w:rPr>
              <w:t>**</w:t>
            </w:r>
          </w:p>
        </w:tc>
        <w:tc>
          <w:tcPr>
            <w:tcW w:w="449" w:type="pct"/>
            <w:tcBorders>
              <w:top w:val="nil"/>
              <w:left w:val="single" w:sz="8" w:space="0" w:color="auto"/>
              <w:bottom w:val="nil"/>
              <w:right w:val="nil"/>
            </w:tcBorders>
            <w:shd w:val="clear" w:color="auto" w:fill="auto"/>
            <w:noWrap/>
            <w:vAlign w:val="center"/>
            <w:hideMark/>
          </w:tcPr>
          <w:p w14:paraId="15E0B146" w14:textId="77777777" w:rsidR="008A14AE" w:rsidRPr="002E173D" w:rsidRDefault="008A14AE" w:rsidP="00F044E7">
            <w:pPr>
              <w:rPr>
                <w:color w:val="000000"/>
              </w:rPr>
            </w:pPr>
            <w:r w:rsidRPr="002E173D">
              <w:rPr>
                <w:color w:val="000000"/>
              </w:rPr>
              <w:t>0.13</w:t>
            </w:r>
          </w:p>
        </w:tc>
        <w:tc>
          <w:tcPr>
            <w:tcW w:w="438" w:type="pct"/>
            <w:tcBorders>
              <w:top w:val="nil"/>
              <w:left w:val="nil"/>
              <w:bottom w:val="nil"/>
              <w:right w:val="nil"/>
            </w:tcBorders>
            <w:shd w:val="clear" w:color="auto" w:fill="auto"/>
            <w:noWrap/>
            <w:vAlign w:val="center"/>
            <w:hideMark/>
          </w:tcPr>
          <w:p w14:paraId="67FD94FB" w14:textId="19ADAA9A" w:rsidR="008A14AE" w:rsidRPr="002E173D" w:rsidRDefault="00133636" w:rsidP="00F044E7">
            <w:pPr>
              <w:rPr>
                <w:color w:val="000000"/>
              </w:rPr>
            </w:pPr>
            <w:r w:rsidRPr="002E173D">
              <w:rPr>
                <w:color w:val="000000"/>
              </w:rPr>
              <w:t>−</w:t>
            </w:r>
            <w:r w:rsidR="008A14AE" w:rsidRPr="002E173D">
              <w:rPr>
                <w:color w:val="000000"/>
              </w:rPr>
              <w:t>0.04</w:t>
            </w:r>
          </w:p>
        </w:tc>
        <w:tc>
          <w:tcPr>
            <w:tcW w:w="398" w:type="pct"/>
            <w:tcBorders>
              <w:top w:val="nil"/>
              <w:left w:val="nil"/>
              <w:bottom w:val="nil"/>
              <w:right w:val="nil"/>
            </w:tcBorders>
            <w:shd w:val="clear" w:color="auto" w:fill="auto"/>
            <w:noWrap/>
            <w:vAlign w:val="center"/>
            <w:hideMark/>
          </w:tcPr>
          <w:p w14:paraId="06495720" w14:textId="77777777" w:rsidR="008A14AE" w:rsidRPr="002E173D" w:rsidRDefault="008A14AE" w:rsidP="00F044E7">
            <w:pPr>
              <w:rPr>
                <w:color w:val="000000"/>
              </w:rPr>
            </w:pPr>
            <w:r w:rsidRPr="002E173D">
              <w:rPr>
                <w:color w:val="000000"/>
              </w:rPr>
              <w:t>0.11**</w:t>
            </w:r>
          </w:p>
        </w:tc>
        <w:tc>
          <w:tcPr>
            <w:tcW w:w="340" w:type="pct"/>
            <w:tcBorders>
              <w:top w:val="nil"/>
              <w:left w:val="nil"/>
              <w:bottom w:val="nil"/>
              <w:right w:val="nil"/>
            </w:tcBorders>
            <w:shd w:val="clear" w:color="auto" w:fill="auto"/>
            <w:noWrap/>
            <w:vAlign w:val="bottom"/>
            <w:hideMark/>
          </w:tcPr>
          <w:p w14:paraId="46A0165B" w14:textId="77777777" w:rsidR="008A14AE" w:rsidRPr="002E173D" w:rsidRDefault="008A14AE" w:rsidP="00F044E7">
            <w:pPr>
              <w:jc w:val="right"/>
              <w:rPr>
                <w:color w:val="000000"/>
              </w:rPr>
            </w:pPr>
          </w:p>
        </w:tc>
        <w:tc>
          <w:tcPr>
            <w:tcW w:w="357" w:type="pct"/>
            <w:tcBorders>
              <w:top w:val="nil"/>
              <w:left w:val="nil"/>
              <w:bottom w:val="nil"/>
              <w:right w:val="nil"/>
            </w:tcBorders>
            <w:shd w:val="clear" w:color="auto" w:fill="auto"/>
            <w:noWrap/>
            <w:vAlign w:val="bottom"/>
            <w:hideMark/>
          </w:tcPr>
          <w:p w14:paraId="06866F96" w14:textId="77777777" w:rsidR="008A14AE" w:rsidRPr="002E173D" w:rsidRDefault="008A14AE" w:rsidP="00F044E7">
            <w:pPr>
              <w:jc w:val="center"/>
              <w:rPr>
                <w:sz w:val="20"/>
                <w:szCs w:val="20"/>
              </w:rPr>
            </w:pPr>
          </w:p>
        </w:tc>
      </w:tr>
      <w:tr w:rsidR="001F7665" w:rsidRPr="002E173D" w14:paraId="2EA01751" w14:textId="77777777" w:rsidTr="001F7665">
        <w:trPr>
          <w:gridAfter w:val="1"/>
          <w:wAfter w:w="25" w:type="pct"/>
          <w:trHeight w:val="600"/>
        </w:trPr>
        <w:tc>
          <w:tcPr>
            <w:tcW w:w="973" w:type="pct"/>
            <w:tcBorders>
              <w:top w:val="nil"/>
              <w:left w:val="nil"/>
              <w:bottom w:val="nil"/>
              <w:right w:val="nil"/>
            </w:tcBorders>
            <w:shd w:val="clear" w:color="auto" w:fill="auto"/>
            <w:vAlign w:val="center"/>
            <w:hideMark/>
          </w:tcPr>
          <w:p w14:paraId="623863F8" w14:textId="185D2C73" w:rsidR="008A14AE" w:rsidRPr="002E173D" w:rsidRDefault="008A14AE" w:rsidP="00F044E7">
            <w:pPr>
              <w:rPr>
                <w:b/>
                <w:bCs/>
                <w:color w:val="000000"/>
              </w:rPr>
            </w:pPr>
            <w:r w:rsidRPr="002E173D">
              <w:rPr>
                <w:b/>
                <w:bCs/>
                <w:color w:val="000000"/>
              </w:rPr>
              <w:t>Transaction Capability</w:t>
            </w:r>
          </w:p>
        </w:tc>
        <w:tc>
          <w:tcPr>
            <w:tcW w:w="386" w:type="pct"/>
            <w:tcBorders>
              <w:top w:val="nil"/>
              <w:left w:val="nil"/>
              <w:bottom w:val="nil"/>
              <w:right w:val="nil"/>
            </w:tcBorders>
            <w:shd w:val="clear" w:color="auto" w:fill="auto"/>
            <w:vAlign w:val="center"/>
            <w:hideMark/>
          </w:tcPr>
          <w:p w14:paraId="286003A0" w14:textId="77777777" w:rsidR="008A14AE" w:rsidRPr="002E173D" w:rsidRDefault="008A14AE" w:rsidP="00F044E7">
            <w:pPr>
              <w:rPr>
                <w:b/>
                <w:bCs/>
                <w:color w:val="000000"/>
              </w:rPr>
            </w:pPr>
          </w:p>
        </w:tc>
        <w:tc>
          <w:tcPr>
            <w:tcW w:w="449" w:type="pct"/>
            <w:tcBorders>
              <w:top w:val="nil"/>
              <w:left w:val="nil"/>
              <w:bottom w:val="nil"/>
              <w:right w:val="nil"/>
            </w:tcBorders>
            <w:shd w:val="clear" w:color="auto" w:fill="auto"/>
            <w:noWrap/>
            <w:vAlign w:val="bottom"/>
            <w:hideMark/>
          </w:tcPr>
          <w:p w14:paraId="0677E580" w14:textId="77777777" w:rsidR="008A14AE" w:rsidRPr="002E173D" w:rsidRDefault="008A14AE" w:rsidP="00F044E7">
            <w:pPr>
              <w:rPr>
                <w:sz w:val="20"/>
                <w:szCs w:val="20"/>
              </w:rPr>
            </w:pPr>
          </w:p>
        </w:tc>
        <w:tc>
          <w:tcPr>
            <w:tcW w:w="435" w:type="pct"/>
            <w:tcBorders>
              <w:top w:val="nil"/>
              <w:left w:val="nil"/>
              <w:bottom w:val="nil"/>
              <w:right w:val="nil"/>
            </w:tcBorders>
            <w:shd w:val="clear" w:color="auto" w:fill="auto"/>
            <w:noWrap/>
            <w:vAlign w:val="bottom"/>
            <w:hideMark/>
          </w:tcPr>
          <w:p w14:paraId="40AC00D8" w14:textId="77777777" w:rsidR="008A14AE" w:rsidRPr="002E173D" w:rsidRDefault="008A14AE" w:rsidP="00F044E7">
            <w:pPr>
              <w:rPr>
                <w:sz w:val="20"/>
                <w:szCs w:val="20"/>
              </w:rPr>
            </w:pPr>
          </w:p>
        </w:tc>
        <w:tc>
          <w:tcPr>
            <w:tcW w:w="368" w:type="pct"/>
            <w:tcBorders>
              <w:top w:val="nil"/>
              <w:left w:val="nil"/>
              <w:bottom w:val="nil"/>
              <w:right w:val="nil"/>
            </w:tcBorders>
            <w:shd w:val="clear" w:color="auto" w:fill="auto"/>
            <w:noWrap/>
            <w:vAlign w:val="bottom"/>
            <w:hideMark/>
          </w:tcPr>
          <w:p w14:paraId="21A931CB" w14:textId="77777777" w:rsidR="008A14AE" w:rsidRPr="002E173D" w:rsidRDefault="008A14AE" w:rsidP="00F044E7">
            <w:pPr>
              <w:jc w:val="right"/>
              <w:rPr>
                <w:sz w:val="20"/>
                <w:szCs w:val="20"/>
              </w:rPr>
            </w:pPr>
          </w:p>
        </w:tc>
        <w:tc>
          <w:tcPr>
            <w:tcW w:w="382" w:type="pct"/>
            <w:gridSpan w:val="2"/>
            <w:tcBorders>
              <w:top w:val="nil"/>
              <w:left w:val="nil"/>
              <w:bottom w:val="nil"/>
              <w:right w:val="nil"/>
            </w:tcBorders>
            <w:shd w:val="clear" w:color="auto" w:fill="auto"/>
            <w:noWrap/>
            <w:vAlign w:val="bottom"/>
            <w:hideMark/>
          </w:tcPr>
          <w:p w14:paraId="72E7EB9F" w14:textId="77777777" w:rsidR="008A14AE" w:rsidRPr="002E173D" w:rsidRDefault="008A14AE" w:rsidP="00F044E7">
            <w:pPr>
              <w:jc w:val="center"/>
              <w:rPr>
                <w:sz w:val="20"/>
                <w:szCs w:val="20"/>
              </w:rPr>
            </w:pPr>
          </w:p>
        </w:tc>
        <w:tc>
          <w:tcPr>
            <w:tcW w:w="449" w:type="pct"/>
            <w:tcBorders>
              <w:top w:val="nil"/>
              <w:left w:val="single" w:sz="8" w:space="0" w:color="auto"/>
              <w:bottom w:val="nil"/>
              <w:right w:val="nil"/>
            </w:tcBorders>
            <w:shd w:val="clear" w:color="auto" w:fill="auto"/>
            <w:noWrap/>
            <w:vAlign w:val="center"/>
            <w:hideMark/>
          </w:tcPr>
          <w:p w14:paraId="4647196A" w14:textId="4CB51B28" w:rsidR="008A14AE" w:rsidRPr="002E173D" w:rsidRDefault="004555EC" w:rsidP="00F044E7">
            <w:pPr>
              <w:rPr>
                <w:color w:val="000000"/>
              </w:rPr>
            </w:pPr>
            <w:r w:rsidRPr="002E173D">
              <w:rPr>
                <w:color w:val="000000"/>
              </w:rPr>
              <w:t xml:space="preserve"> </w:t>
            </w:r>
          </w:p>
        </w:tc>
        <w:tc>
          <w:tcPr>
            <w:tcW w:w="438" w:type="pct"/>
            <w:tcBorders>
              <w:top w:val="nil"/>
              <w:left w:val="nil"/>
              <w:bottom w:val="nil"/>
              <w:right w:val="nil"/>
            </w:tcBorders>
            <w:shd w:val="clear" w:color="auto" w:fill="auto"/>
            <w:noWrap/>
            <w:vAlign w:val="bottom"/>
            <w:hideMark/>
          </w:tcPr>
          <w:p w14:paraId="30A6CBA7" w14:textId="77777777" w:rsidR="008A14AE" w:rsidRPr="002E173D" w:rsidRDefault="008A14AE" w:rsidP="00F044E7">
            <w:pPr>
              <w:rPr>
                <w:color w:val="000000"/>
              </w:rPr>
            </w:pPr>
          </w:p>
        </w:tc>
        <w:tc>
          <w:tcPr>
            <w:tcW w:w="398" w:type="pct"/>
            <w:tcBorders>
              <w:top w:val="nil"/>
              <w:left w:val="nil"/>
              <w:bottom w:val="nil"/>
              <w:right w:val="nil"/>
            </w:tcBorders>
            <w:shd w:val="clear" w:color="auto" w:fill="auto"/>
            <w:noWrap/>
            <w:vAlign w:val="bottom"/>
            <w:hideMark/>
          </w:tcPr>
          <w:p w14:paraId="09DF9ED6" w14:textId="77777777" w:rsidR="008A14AE" w:rsidRPr="002E173D" w:rsidRDefault="008A14AE" w:rsidP="00F044E7">
            <w:pPr>
              <w:rPr>
                <w:sz w:val="20"/>
                <w:szCs w:val="20"/>
              </w:rPr>
            </w:pPr>
          </w:p>
        </w:tc>
        <w:tc>
          <w:tcPr>
            <w:tcW w:w="340" w:type="pct"/>
            <w:tcBorders>
              <w:top w:val="nil"/>
              <w:left w:val="nil"/>
              <w:bottom w:val="nil"/>
              <w:right w:val="nil"/>
            </w:tcBorders>
            <w:shd w:val="clear" w:color="auto" w:fill="auto"/>
            <w:noWrap/>
            <w:vAlign w:val="bottom"/>
            <w:hideMark/>
          </w:tcPr>
          <w:p w14:paraId="62DD310F" w14:textId="77777777" w:rsidR="008A14AE" w:rsidRPr="002E173D" w:rsidRDefault="008A14AE" w:rsidP="00F044E7">
            <w:pPr>
              <w:jc w:val="right"/>
              <w:rPr>
                <w:sz w:val="20"/>
                <w:szCs w:val="20"/>
              </w:rPr>
            </w:pPr>
          </w:p>
        </w:tc>
        <w:tc>
          <w:tcPr>
            <w:tcW w:w="357" w:type="pct"/>
            <w:tcBorders>
              <w:top w:val="nil"/>
              <w:left w:val="nil"/>
              <w:bottom w:val="nil"/>
              <w:right w:val="nil"/>
            </w:tcBorders>
            <w:shd w:val="clear" w:color="auto" w:fill="auto"/>
            <w:noWrap/>
            <w:vAlign w:val="bottom"/>
            <w:hideMark/>
          </w:tcPr>
          <w:p w14:paraId="5AB00AED" w14:textId="77777777" w:rsidR="008A14AE" w:rsidRPr="002E173D" w:rsidRDefault="008A14AE" w:rsidP="00F044E7">
            <w:pPr>
              <w:jc w:val="center"/>
              <w:rPr>
                <w:sz w:val="20"/>
                <w:szCs w:val="20"/>
              </w:rPr>
            </w:pPr>
          </w:p>
        </w:tc>
      </w:tr>
      <w:tr w:rsidR="001F7665" w:rsidRPr="002E173D" w14:paraId="2D81A897"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4EAB4382" w14:textId="77777777" w:rsidR="008A14AE" w:rsidRPr="002E173D" w:rsidRDefault="008A14AE" w:rsidP="00F044E7">
            <w:pPr>
              <w:rPr>
                <w:i/>
                <w:iCs/>
                <w:color w:val="000000"/>
              </w:rPr>
            </w:pPr>
            <w:r w:rsidRPr="002E173D">
              <w:rPr>
                <w:i/>
                <w:iCs/>
                <w:color w:val="000000"/>
              </w:rPr>
              <w:t>Catalog quick order</w:t>
            </w:r>
          </w:p>
        </w:tc>
        <w:tc>
          <w:tcPr>
            <w:tcW w:w="386" w:type="pct"/>
            <w:tcBorders>
              <w:top w:val="nil"/>
              <w:left w:val="nil"/>
              <w:bottom w:val="nil"/>
              <w:right w:val="nil"/>
            </w:tcBorders>
            <w:shd w:val="clear" w:color="auto" w:fill="auto"/>
            <w:noWrap/>
            <w:vAlign w:val="center"/>
            <w:hideMark/>
          </w:tcPr>
          <w:p w14:paraId="1B49BE33" w14:textId="77777777" w:rsidR="008A14AE" w:rsidRPr="002E173D" w:rsidRDefault="008A14AE" w:rsidP="00F044E7">
            <w:pPr>
              <w:jc w:val="right"/>
              <w:rPr>
                <w:color w:val="000000"/>
              </w:rPr>
            </w:pPr>
            <w:r w:rsidRPr="002E173D">
              <w:rPr>
                <w:color w:val="000000"/>
              </w:rPr>
              <w:t>0.21***</w:t>
            </w:r>
          </w:p>
        </w:tc>
        <w:tc>
          <w:tcPr>
            <w:tcW w:w="449" w:type="pct"/>
            <w:tcBorders>
              <w:top w:val="nil"/>
              <w:left w:val="nil"/>
              <w:bottom w:val="nil"/>
              <w:right w:val="nil"/>
            </w:tcBorders>
            <w:shd w:val="clear" w:color="auto" w:fill="auto"/>
            <w:noWrap/>
            <w:vAlign w:val="center"/>
            <w:hideMark/>
          </w:tcPr>
          <w:p w14:paraId="77127A8C" w14:textId="367698B5" w:rsidR="008A14AE" w:rsidRPr="002E173D" w:rsidRDefault="00133636" w:rsidP="00F044E7">
            <w:pPr>
              <w:rPr>
                <w:color w:val="000000"/>
              </w:rPr>
            </w:pPr>
            <w:r w:rsidRPr="002E173D">
              <w:rPr>
                <w:color w:val="000000"/>
              </w:rPr>
              <w:t>−</w:t>
            </w:r>
            <w:r w:rsidR="008A14AE" w:rsidRPr="002E173D">
              <w:rPr>
                <w:color w:val="000000"/>
              </w:rPr>
              <w:t>0.16</w:t>
            </w:r>
          </w:p>
        </w:tc>
        <w:tc>
          <w:tcPr>
            <w:tcW w:w="435" w:type="pct"/>
            <w:tcBorders>
              <w:top w:val="nil"/>
              <w:left w:val="nil"/>
              <w:bottom w:val="nil"/>
              <w:right w:val="nil"/>
            </w:tcBorders>
            <w:shd w:val="clear" w:color="auto" w:fill="auto"/>
            <w:noWrap/>
            <w:vAlign w:val="center"/>
            <w:hideMark/>
          </w:tcPr>
          <w:p w14:paraId="1AF44CC4" w14:textId="7ECD2B85" w:rsidR="008A14AE" w:rsidRPr="002E173D" w:rsidRDefault="00133636" w:rsidP="00F044E7">
            <w:pPr>
              <w:rPr>
                <w:color w:val="000000"/>
              </w:rPr>
            </w:pPr>
            <w:r w:rsidRPr="002E173D">
              <w:rPr>
                <w:color w:val="000000"/>
              </w:rPr>
              <w:t>−</w:t>
            </w:r>
            <w:r w:rsidR="008A14AE" w:rsidRPr="002E173D">
              <w:rPr>
                <w:color w:val="000000"/>
              </w:rPr>
              <w:t>0.31</w:t>
            </w:r>
          </w:p>
        </w:tc>
        <w:tc>
          <w:tcPr>
            <w:tcW w:w="368" w:type="pct"/>
            <w:tcBorders>
              <w:top w:val="nil"/>
              <w:left w:val="nil"/>
              <w:bottom w:val="nil"/>
              <w:right w:val="nil"/>
            </w:tcBorders>
            <w:shd w:val="clear" w:color="auto" w:fill="auto"/>
            <w:noWrap/>
            <w:vAlign w:val="bottom"/>
            <w:hideMark/>
          </w:tcPr>
          <w:p w14:paraId="2931B114" w14:textId="77777777" w:rsidR="008A14AE" w:rsidRPr="002E173D" w:rsidRDefault="008A14AE" w:rsidP="00F044E7">
            <w:pPr>
              <w:jc w:val="right"/>
              <w:rPr>
                <w:color w:val="000000"/>
              </w:rPr>
            </w:pPr>
          </w:p>
        </w:tc>
        <w:tc>
          <w:tcPr>
            <w:tcW w:w="382" w:type="pct"/>
            <w:gridSpan w:val="2"/>
            <w:tcBorders>
              <w:top w:val="nil"/>
              <w:left w:val="nil"/>
              <w:bottom w:val="nil"/>
              <w:right w:val="nil"/>
            </w:tcBorders>
            <w:shd w:val="clear" w:color="auto" w:fill="auto"/>
            <w:noWrap/>
            <w:vAlign w:val="bottom"/>
            <w:hideMark/>
          </w:tcPr>
          <w:p w14:paraId="726316BE" w14:textId="77777777" w:rsidR="008A14AE" w:rsidRPr="002E173D" w:rsidRDefault="008A14AE" w:rsidP="00F044E7">
            <w:pPr>
              <w:jc w:val="center"/>
              <w:rPr>
                <w:sz w:val="20"/>
                <w:szCs w:val="20"/>
              </w:rPr>
            </w:pPr>
          </w:p>
        </w:tc>
        <w:tc>
          <w:tcPr>
            <w:tcW w:w="449" w:type="pct"/>
            <w:tcBorders>
              <w:top w:val="nil"/>
              <w:left w:val="single" w:sz="8" w:space="0" w:color="auto"/>
              <w:bottom w:val="nil"/>
              <w:right w:val="nil"/>
            </w:tcBorders>
            <w:shd w:val="clear" w:color="auto" w:fill="auto"/>
            <w:noWrap/>
            <w:vAlign w:val="center"/>
            <w:hideMark/>
          </w:tcPr>
          <w:p w14:paraId="5E6C65FE" w14:textId="200B905E" w:rsidR="008A14AE" w:rsidRPr="002E173D" w:rsidRDefault="00133636" w:rsidP="00F044E7">
            <w:pPr>
              <w:rPr>
                <w:color w:val="000000"/>
              </w:rPr>
            </w:pPr>
            <w:r w:rsidRPr="002E173D">
              <w:rPr>
                <w:color w:val="000000"/>
              </w:rPr>
              <w:t>−</w:t>
            </w:r>
            <w:r w:rsidR="008A14AE" w:rsidRPr="002E173D">
              <w:rPr>
                <w:color w:val="000000"/>
              </w:rPr>
              <w:t>0.04</w:t>
            </w:r>
          </w:p>
        </w:tc>
        <w:tc>
          <w:tcPr>
            <w:tcW w:w="438" w:type="pct"/>
            <w:tcBorders>
              <w:top w:val="nil"/>
              <w:left w:val="nil"/>
              <w:bottom w:val="nil"/>
              <w:right w:val="nil"/>
            </w:tcBorders>
            <w:shd w:val="clear" w:color="auto" w:fill="auto"/>
            <w:noWrap/>
            <w:vAlign w:val="center"/>
            <w:hideMark/>
          </w:tcPr>
          <w:p w14:paraId="7F919B8F" w14:textId="76AE3425" w:rsidR="008A14AE" w:rsidRPr="002E173D" w:rsidRDefault="00133636" w:rsidP="00F044E7">
            <w:pPr>
              <w:rPr>
                <w:color w:val="000000"/>
              </w:rPr>
            </w:pPr>
            <w:r w:rsidRPr="002E173D">
              <w:rPr>
                <w:color w:val="000000"/>
              </w:rPr>
              <w:t>−</w:t>
            </w:r>
            <w:r w:rsidR="008A14AE" w:rsidRPr="002E173D">
              <w:rPr>
                <w:color w:val="000000"/>
              </w:rPr>
              <w:t>0.62**</w:t>
            </w:r>
          </w:p>
        </w:tc>
        <w:tc>
          <w:tcPr>
            <w:tcW w:w="398" w:type="pct"/>
            <w:tcBorders>
              <w:top w:val="nil"/>
              <w:left w:val="nil"/>
              <w:bottom w:val="nil"/>
              <w:right w:val="nil"/>
            </w:tcBorders>
            <w:shd w:val="clear" w:color="auto" w:fill="auto"/>
            <w:noWrap/>
            <w:vAlign w:val="center"/>
            <w:hideMark/>
          </w:tcPr>
          <w:p w14:paraId="1009B86F" w14:textId="77777777" w:rsidR="008A14AE" w:rsidRPr="002E173D" w:rsidRDefault="008A14AE" w:rsidP="00F044E7">
            <w:pPr>
              <w:rPr>
                <w:color w:val="000000"/>
              </w:rPr>
            </w:pPr>
            <w:r w:rsidRPr="002E173D">
              <w:rPr>
                <w:color w:val="000000"/>
              </w:rPr>
              <w:t>0.42</w:t>
            </w:r>
          </w:p>
        </w:tc>
        <w:tc>
          <w:tcPr>
            <w:tcW w:w="340" w:type="pct"/>
            <w:tcBorders>
              <w:top w:val="nil"/>
              <w:left w:val="nil"/>
              <w:bottom w:val="nil"/>
              <w:right w:val="nil"/>
            </w:tcBorders>
            <w:shd w:val="clear" w:color="auto" w:fill="auto"/>
            <w:noWrap/>
            <w:vAlign w:val="center"/>
            <w:hideMark/>
          </w:tcPr>
          <w:p w14:paraId="5FF53AFC" w14:textId="77777777" w:rsidR="008A14AE" w:rsidRPr="002E173D" w:rsidRDefault="008A14AE" w:rsidP="00F044E7">
            <w:pPr>
              <w:jc w:val="center"/>
              <w:rPr>
                <w:color w:val="000000"/>
              </w:rPr>
            </w:pPr>
            <w:r w:rsidRPr="002E173D">
              <w:rPr>
                <w:color w:val="000000"/>
              </w:rPr>
              <w:t>*</w:t>
            </w:r>
          </w:p>
        </w:tc>
        <w:tc>
          <w:tcPr>
            <w:tcW w:w="357" w:type="pct"/>
            <w:tcBorders>
              <w:top w:val="nil"/>
              <w:left w:val="nil"/>
              <w:bottom w:val="nil"/>
              <w:right w:val="nil"/>
            </w:tcBorders>
            <w:shd w:val="clear" w:color="auto" w:fill="auto"/>
            <w:noWrap/>
            <w:vAlign w:val="center"/>
            <w:hideMark/>
          </w:tcPr>
          <w:p w14:paraId="5DE4CC62" w14:textId="77777777" w:rsidR="008A14AE" w:rsidRPr="002E173D" w:rsidRDefault="008A14AE" w:rsidP="00F044E7">
            <w:pPr>
              <w:jc w:val="center"/>
              <w:rPr>
                <w:color w:val="000000"/>
              </w:rPr>
            </w:pPr>
            <w:r w:rsidRPr="002E173D">
              <w:rPr>
                <w:color w:val="000000"/>
              </w:rPr>
              <w:t>***</w:t>
            </w:r>
          </w:p>
        </w:tc>
      </w:tr>
      <w:tr w:rsidR="001F7665" w:rsidRPr="002E173D" w14:paraId="0D921338"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622D6C4A" w14:textId="77777777" w:rsidR="008A14AE" w:rsidRPr="002E173D" w:rsidRDefault="008A14AE" w:rsidP="00F044E7">
            <w:pPr>
              <w:rPr>
                <w:i/>
                <w:iCs/>
                <w:color w:val="000000"/>
              </w:rPr>
            </w:pPr>
            <w:r w:rsidRPr="002E173D">
              <w:rPr>
                <w:i/>
                <w:iCs/>
                <w:color w:val="000000"/>
              </w:rPr>
              <w:t>Deferred payment</w:t>
            </w:r>
          </w:p>
        </w:tc>
        <w:tc>
          <w:tcPr>
            <w:tcW w:w="386" w:type="pct"/>
            <w:tcBorders>
              <w:top w:val="nil"/>
              <w:left w:val="nil"/>
              <w:bottom w:val="nil"/>
              <w:right w:val="nil"/>
            </w:tcBorders>
            <w:shd w:val="clear" w:color="auto" w:fill="auto"/>
            <w:noWrap/>
            <w:vAlign w:val="center"/>
            <w:hideMark/>
          </w:tcPr>
          <w:p w14:paraId="03A03F02" w14:textId="77777777" w:rsidR="008A14AE" w:rsidRPr="002E173D" w:rsidRDefault="008A14AE" w:rsidP="00F044E7">
            <w:pPr>
              <w:jc w:val="right"/>
              <w:rPr>
                <w:color w:val="000000"/>
              </w:rPr>
            </w:pPr>
            <w:r w:rsidRPr="002E173D">
              <w:rPr>
                <w:color w:val="000000"/>
              </w:rPr>
              <w:t>0.57***</w:t>
            </w:r>
          </w:p>
        </w:tc>
        <w:tc>
          <w:tcPr>
            <w:tcW w:w="449" w:type="pct"/>
            <w:tcBorders>
              <w:top w:val="nil"/>
              <w:left w:val="nil"/>
              <w:bottom w:val="nil"/>
              <w:right w:val="nil"/>
            </w:tcBorders>
            <w:shd w:val="clear" w:color="auto" w:fill="auto"/>
            <w:noWrap/>
            <w:vAlign w:val="center"/>
            <w:hideMark/>
          </w:tcPr>
          <w:p w14:paraId="359DE753" w14:textId="14137305" w:rsidR="008A14AE" w:rsidRPr="002E173D" w:rsidRDefault="00133636" w:rsidP="00F044E7">
            <w:pPr>
              <w:rPr>
                <w:color w:val="000000"/>
              </w:rPr>
            </w:pPr>
            <w:r w:rsidRPr="002E173D">
              <w:rPr>
                <w:color w:val="000000"/>
              </w:rPr>
              <w:t>−</w:t>
            </w:r>
            <w:r w:rsidR="008A14AE" w:rsidRPr="002E173D">
              <w:rPr>
                <w:color w:val="000000"/>
              </w:rPr>
              <w:t>0.23***</w:t>
            </w:r>
          </w:p>
        </w:tc>
        <w:tc>
          <w:tcPr>
            <w:tcW w:w="435" w:type="pct"/>
            <w:tcBorders>
              <w:top w:val="nil"/>
              <w:left w:val="nil"/>
              <w:bottom w:val="nil"/>
              <w:right w:val="nil"/>
            </w:tcBorders>
            <w:shd w:val="clear" w:color="auto" w:fill="auto"/>
            <w:noWrap/>
            <w:vAlign w:val="center"/>
            <w:hideMark/>
          </w:tcPr>
          <w:p w14:paraId="05C02C74" w14:textId="493038CB" w:rsidR="008A14AE" w:rsidRPr="002E173D" w:rsidRDefault="00133636" w:rsidP="00F044E7">
            <w:pPr>
              <w:rPr>
                <w:color w:val="000000"/>
              </w:rPr>
            </w:pPr>
            <w:r w:rsidRPr="002E173D">
              <w:rPr>
                <w:color w:val="000000"/>
              </w:rPr>
              <w:t>−</w:t>
            </w:r>
            <w:r w:rsidR="008A14AE" w:rsidRPr="002E173D">
              <w:rPr>
                <w:color w:val="000000"/>
              </w:rPr>
              <w:t>0.15***</w:t>
            </w:r>
          </w:p>
        </w:tc>
        <w:tc>
          <w:tcPr>
            <w:tcW w:w="368" w:type="pct"/>
            <w:tcBorders>
              <w:top w:val="nil"/>
              <w:left w:val="nil"/>
              <w:bottom w:val="nil"/>
              <w:right w:val="nil"/>
            </w:tcBorders>
            <w:shd w:val="clear" w:color="auto" w:fill="auto"/>
            <w:noWrap/>
            <w:vAlign w:val="center"/>
            <w:hideMark/>
          </w:tcPr>
          <w:p w14:paraId="387614B0"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bottom"/>
            <w:hideMark/>
          </w:tcPr>
          <w:p w14:paraId="250486C5" w14:textId="77777777" w:rsidR="008A14AE" w:rsidRPr="002E173D" w:rsidRDefault="008A14AE" w:rsidP="00F044E7">
            <w:pPr>
              <w:jc w:val="center"/>
              <w:rPr>
                <w:color w:val="000000"/>
              </w:rPr>
            </w:pPr>
          </w:p>
        </w:tc>
        <w:tc>
          <w:tcPr>
            <w:tcW w:w="449" w:type="pct"/>
            <w:tcBorders>
              <w:top w:val="nil"/>
              <w:left w:val="single" w:sz="8" w:space="0" w:color="auto"/>
              <w:bottom w:val="nil"/>
              <w:right w:val="nil"/>
            </w:tcBorders>
            <w:shd w:val="clear" w:color="auto" w:fill="auto"/>
            <w:noWrap/>
            <w:vAlign w:val="center"/>
            <w:hideMark/>
          </w:tcPr>
          <w:p w14:paraId="39B2FD72" w14:textId="59FFA381" w:rsidR="008A14AE" w:rsidRPr="002E173D" w:rsidRDefault="00133636" w:rsidP="00F044E7">
            <w:pPr>
              <w:rPr>
                <w:color w:val="000000"/>
              </w:rPr>
            </w:pPr>
            <w:r w:rsidRPr="002E173D">
              <w:rPr>
                <w:color w:val="000000"/>
              </w:rPr>
              <w:t>−</w:t>
            </w:r>
            <w:r w:rsidR="008A14AE" w:rsidRPr="002E173D">
              <w:rPr>
                <w:color w:val="000000"/>
              </w:rPr>
              <w:t>0.29*</w:t>
            </w:r>
          </w:p>
        </w:tc>
        <w:tc>
          <w:tcPr>
            <w:tcW w:w="438" w:type="pct"/>
            <w:tcBorders>
              <w:top w:val="nil"/>
              <w:left w:val="nil"/>
              <w:bottom w:val="nil"/>
              <w:right w:val="nil"/>
            </w:tcBorders>
            <w:shd w:val="clear" w:color="auto" w:fill="auto"/>
            <w:noWrap/>
            <w:vAlign w:val="center"/>
            <w:hideMark/>
          </w:tcPr>
          <w:p w14:paraId="22B1DC00" w14:textId="3F306AF3" w:rsidR="008A14AE" w:rsidRPr="002E173D" w:rsidRDefault="00133636" w:rsidP="00F044E7">
            <w:pPr>
              <w:rPr>
                <w:color w:val="000000"/>
              </w:rPr>
            </w:pPr>
            <w:r w:rsidRPr="002E173D">
              <w:rPr>
                <w:color w:val="000000"/>
              </w:rPr>
              <w:t>−</w:t>
            </w:r>
            <w:r w:rsidR="008A14AE" w:rsidRPr="002E173D">
              <w:rPr>
                <w:color w:val="000000"/>
              </w:rPr>
              <w:t>0.04</w:t>
            </w:r>
          </w:p>
        </w:tc>
        <w:tc>
          <w:tcPr>
            <w:tcW w:w="398" w:type="pct"/>
            <w:tcBorders>
              <w:top w:val="nil"/>
              <w:left w:val="nil"/>
              <w:bottom w:val="nil"/>
              <w:right w:val="nil"/>
            </w:tcBorders>
            <w:shd w:val="clear" w:color="auto" w:fill="auto"/>
            <w:noWrap/>
            <w:vAlign w:val="center"/>
            <w:hideMark/>
          </w:tcPr>
          <w:p w14:paraId="1C51C0D2" w14:textId="3F83B303" w:rsidR="008A14AE" w:rsidRPr="002E173D" w:rsidRDefault="00133636" w:rsidP="00F044E7">
            <w:pPr>
              <w:rPr>
                <w:color w:val="000000"/>
              </w:rPr>
            </w:pPr>
            <w:r w:rsidRPr="002E173D">
              <w:rPr>
                <w:color w:val="000000"/>
              </w:rPr>
              <w:t>−</w:t>
            </w:r>
            <w:r w:rsidR="008A14AE" w:rsidRPr="002E173D">
              <w:rPr>
                <w:color w:val="000000"/>
              </w:rPr>
              <w:t>0.15**</w:t>
            </w:r>
          </w:p>
        </w:tc>
        <w:tc>
          <w:tcPr>
            <w:tcW w:w="340" w:type="pct"/>
            <w:tcBorders>
              <w:top w:val="nil"/>
              <w:left w:val="nil"/>
              <w:bottom w:val="nil"/>
              <w:right w:val="nil"/>
            </w:tcBorders>
            <w:shd w:val="clear" w:color="auto" w:fill="auto"/>
            <w:noWrap/>
            <w:vAlign w:val="bottom"/>
            <w:hideMark/>
          </w:tcPr>
          <w:p w14:paraId="075F0372" w14:textId="77777777" w:rsidR="008A14AE" w:rsidRPr="002E173D" w:rsidRDefault="008A14AE" w:rsidP="00F044E7">
            <w:pPr>
              <w:jc w:val="right"/>
              <w:rPr>
                <w:color w:val="000000"/>
              </w:rPr>
            </w:pPr>
          </w:p>
        </w:tc>
        <w:tc>
          <w:tcPr>
            <w:tcW w:w="357" w:type="pct"/>
            <w:tcBorders>
              <w:top w:val="nil"/>
              <w:left w:val="nil"/>
              <w:bottom w:val="nil"/>
              <w:right w:val="nil"/>
            </w:tcBorders>
            <w:shd w:val="clear" w:color="auto" w:fill="auto"/>
            <w:noWrap/>
            <w:vAlign w:val="bottom"/>
            <w:hideMark/>
          </w:tcPr>
          <w:p w14:paraId="6313E702" w14:textId="77777777" w:rsidR="008A14AE" w:rsidRPr="002E173D" w:rsidRDefault="008A14AE" w:rsidP="00F044E7">
            <w:pPr>
              <w:jc w:val="center"/>
              <w:rPr>
                <w:sz w:val="20"/>
                <w:szCs w:val="20"/>
              </w:rPr>
            </w:pPr>
          </w:p>
        </w:tc>
      </w:tr>
      <w:tr w:rsidR="001F7665" w:rsidRPr="002E173D" w14:paraId="13158452" w14:textId="77777777" w:rsidTr="004307B4">
        <w:trPr>
          <w:gridAfter w:val="1"/>
          <w:wAfter w:w="25" w:type="pct"/>
          <w:trHeight w:val="558"/>
        </w:trPr>
        <w:tc>
          <w:tcPr>
            <w:tcW w:w="973" w:type="pct"/>
            <w:tcBorders>
              <w:top w:val="nil"/>
              <w:left w:val="nil"/>
              <w:bottom w:val="nil"/>
              <w:right w:val="nil"/>
            </w:tcBorders>
            <w:shd w:val="clear" w:color="auto" w:fill="auto"/>
            <w:vAlign w:val="center"/>
            <w:hideMark/>
          </w:tcPr>
          <w:p w14:paraId="37F7F681" w14:textId="77777777" w:rsidR="008A14AE" w:rsidRPr="002E173D" w:rsidRDefault="008A14AE" w:rsidP="00F044E7">
            <w:pPr>
              <w:rPr>
                <w:i/>
                <w:iCs/>
                <w:color w:val="000000"/>
              </w:rPr>
            </w:pPr>
            <w:r w:rsidRPr="002E173D">
              <w:rPr>
                <w:i/>
                <w:iCs/>
                <w:color w:val="000000"/>
              </w:rPr>
              <w:t>PayPal express checkout</w:t>
            </w:r>
          </w:p>
        </w:tc>
        <w:tc>
          <w:tcPr>
            <w:tcW w:w="386" w:type="pct"/>
            <w:tcBorders>
              <w:top w:val="nil"/>
              <w:left w:val="nil"/>
              <w:bottom w:val="nil"/>
              <w:right w:val="nil"/>
            </w:tcBorders>
            <w:shd w:val="clear" w:color="auto" w:fill="auto"/>
            <w:noWrap/>
            <w:vAlign w:val="center"/>
            <w:hideMark/>
          </w:tcPr>
          <w:p w14:paraId="3EB87E51" w14:textId="77777777" w:rsidR="008A14AE" w:rsidRPr="002E173D" w:rsidRDefault="008A14AE" w:rsidP="00F044E7">
            <w:pPr>
              <w:jc w:val="center"/>
              <w:rPr>
                <w:color w:val="000000"/>
              </w:rPr>
            </w:pPr>
            <w:r w:rsidRPr="002E173D">
              <w:rPr>
                <w:color w:val="000000"/>
              </w:rPr>
              <w:t>0.00</w:t>
            </w:r>
          </w:p>
        </w:tc>
        <w:tc>
          <w:tcPr>
            <w:tcW w:w="449" w:type="pct"/>
            <w:tcBorders>
              <w:top w:val="nil"/>
              <w:left w:val="nil"/>
              <w:bottom w:val="nil"/>
              <w:right w:val="nil"/>
            </w:tcBorders>
            <w:shd w:val="clear" w:color="auto" w:fill="auto"/>
            <w:noWrap/>
            <w:vAlign w:val="center"/>
            <w:hideMark/>
          </w:tcPr>
          <w:p w14:paraId="46D2BFE5" w14:textId="3A773F8D" w:rsidR="008A14AE" w:rsidRPr="002E173D" w:rsidRDefault="00133636" w:rsidP="00F044E7">
            <w:pPr>
              <w:rPr>
                <w:color w:val="000000"/>
              </w:rPr>
            </w:pPr>
            <w:r w:rsidRPr="002E173D">
              <w:rPr>
                <w:color w:val="000000"/>
              </w:rPr>
              <w:t>−</w:t>
            </w:r>
            <w:r w:rsidR="008A14AE" w:rsidRPr="002E173D">
              <w:rPr>
                <w:color w:val="000000"/>
              </w:rPr>
              <w:t>0.30***</w:t>
            </w:r>
          </w:p>
        </w:tc>
        <w:tc>
          <w:tcPr>
            <w:tcW w:w="435" w:type="pct"/>
            <w:tcBorders>
              <w:top w:val="nil"/>
              <w:left w:val="nil"/>
              <w:bottom w:val="nil"/>
              <w:right w:val="nil"/>
            </w:tcBorders>
            <w:shd w:val="clear" w:color="auto" w:fill="auto"/>
            <w:noWrap/>
            <w:vAlign w:val="center"/>
            <w:hideMark/>
          </w:tcPr>
          <w:p w14:paraId="1E187F32" w14:textId="77777777" w:rsidR="008A14AE" w:rsidRPr="002E173D" w:rsidRDefault="008A14AE" w:rsidP="00F044E7">
            <w:pPr>
              <w:rPr>
                <w:color w:val="000000"/>
              </w:rPr>
            </w:pPr>
            <w:r w:rsidRPr="002E173D">
              <w:rPr>
                <w:color w:val="000000"/>
              </w:rPr>
              <w:t>0.04*</w:t>
            </w:r>
          </w:p>
        </w:tc>
        <w:tc>
          <w:tcPr>
            <w:tcW w:w="368" w:type="pct"/>
            <w:tcBorders>
              <w:top w:val="nil"/>
              <w:left w:val="nil"/>
              <w:bottom w:val="nil"/>
              <w:right w:val="nil"/>
            </w:tcBorders>
            <w:shd w:val="clear" w:color="auto" w:fill="auto"/>
            <w:noWrap/>
            <w:vAlign w:val="center"/>
            <w:hideMark/>
          </w:tcPr>
          <w:p w14:paraId="2CD47430"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center"/>
            <w:hideMark/>
          </w:tcPr>
          <w:p w14:paraId="6D7A12CD" w14:textId="77777777" w:rsidR="008A14AE" w:rsidRPr="002E173D" w:rsidRDefault="008A14AE" w:rsidP="00F044E7">
            <w:pPr>
              <w:jc w:val="center"/>
              <w:rPr>
                <w:color w:val="000000"/>
              </w:rPr>
            </w:pPr>
            <w:r w:rsidRPr="002E173D">
              <w:rPr>
                <w:color w:val="000000"/>
              </w:rPr>
              <w:t>***</w:t>
            </w:r>
          </w:p>
        </w:tc>
        <w:tc>
          <w:tcPr>
            <w:tcW w:w="449" w:type="pct"/>
            <w:tcBorders>
              <w:top w:val="nil"/>
              <w:left w:val="single" w:sz="8" w:space="0" w:color="auto"/>
              <w:bottom w:val="nil"/>
              <w:right w:val="nil"/>
            </w:tcBorders>
            <w:shd w:val="clear" w:color="auto" w:fill="auto"/>
            <w:noWrap/>
            <w:vAlign w:val="center"/>
            <w:hideMark/>
          </w:tcPr>
          <w:p w14:paraId="7F30399B" w14:textId="0BCDC650" w:rsidR="008A14AE" w:rsidRPr="002E173D" w:rsidRDefault="00133636" w:rsidP="00F044E7">
            <w:pPr>
              <w:rPr>
                <w:color w:val="000000"/>
              </w:rPr>
            </w:pPr>
            <w:r w:rsidRPr="002E173D">
              <w:rPr>
                <w:color w:val="000000"/>
              </w:rPr>
              <w:t>−</w:t>
            </w:r>
            <w:r w:rsidR="008A14AE" w:rsidRPr="002E173D">
              <w:rPr>
                <w:color w:val="000000"/>
              </w:rPr>
              <w:t>0.09</w:t>
            </w:r>
          </w:p>
        </w:tc>
        <w:tc>
          <w:tcPr>
            <w:tcW w:w="438" w:type="pct"/>
            <w:tcBorders>
              <w:top w:val="nil"/>
              <w:left w:val="nil"/>
              <w:bottom w:val="nil"/>
              <w:right w:val="nil"/>
            </w:tcBorders>
            <w:shd w:val="clear" w:color="auto" w:fill="auto"/>
            <w:noWrap/>
            <w:vAlign w:val="center"/>
            <w:hideMark/>
          </w:tcPr>
          <w:p w14:paraId="781EE851" w14:textId="77777777" w:rsidR="008A14AE" w:rsidRPr="002E173D" w:rsidRDefault="008A14AE" w:rsidP="00F044E7">
            <w:pPr>
              <w:rPr>
                <w:color w:val="000000"/>
              </w:rPr>
            </w:pPr>
            <w:r w:rsidRPr="002E173D">
              <w:rPr>
                <w:color w:val="000000"/>
              </w:rPr>
              <w:t>0.02</w:t>
            </w:r>
          </w:p>
        </w:tc>
        <w:tc>
          <w:tcPr>
            <w:tcW w:w="398" w:type="pct"/>
            <w:tcBorders>
              <w:top w:val="nil"/>
              <w:left w:val="nil"/>
              <w:bottom w:val="nil"/>
              <w:right w:val="nil"/>
            </w:tcBorders>
            <w:shd w:val="clear" w:color="auto" w:fill="auto"/>
            <w:noWrap/>
            <w:vAlign w:val="center"/>
            <w:hideMark/>
          </w:tcPr>
          <w:p w14:paraId="54C352C0" w14:textId="703DA67A" w:rsidR="008A14AE" w:rsidRPr="002E173D" w:rsidRDefault="00133636" w:rsidP="00F044E7">
            <w:pPr>
              <w:rPr>
                <w:color w:val="000000"/>
              </w:rPr>
            </w:pPr>
            <w:r w:rsidRPr="002E173D">
              <w:rPr>
                <w:color w:val="000000"/>
              </w:rPr>
              <w:t>−</w:t>
            </w:r>
            <w:r w:rsidR="008A14AE" w:rsidRPr="002E173D">
              <w:rPr>
                <w:color w:val="000000"/>
              </w:rPr>
              <w:t>0.11*</w:t>
            </w:r>
          </w:p>
        </w:tc>
        <w:tc>
          <w:tcPr>
            <w:tcW w:w="340" w:type="pct"/>
            <w:tcBorders>
              <w:top w:val="nil"/>
              <w:left w:val="nil"/>
              <w:bottom w:val="nil"/>
              <w:right w:val="nil"/>
            </w:tcBorders>
            <w:shd w:val="clear" w:color="auto" w:fill="auto"/>
            <w:noWrap/>
            <w:vAlign w:val="bottom"/>
            <w:hideMark/>
          </w:tcPr>
          <w:p w14:paraId="644A7C2B" w14:textId="77777777" w:rsidR="008A14AE" w:rsidRPr="002E173D" w:rsidRDefault="008A14AE" w:rsidP="00F044E7">
            <w:pPr>
              <w:jc w:val="right"/>
              <w:rPr>
                <w:color w:val="000000"/>
              </w:rPr>
            </w:pPr>
          </w:p>
        </w:tc>
        <w:tc>
          <w:tcPr>
            <w:tcW w:w="357" w:type="pct"/>
            <w:tcBorders>
              <w:top w:val="nil"/>
              <w:left w:val="nil"/>
              <w:bottom w:val="nil"/>
              <w:right w:val="nil"/>
            </w:tcBorders>
            <w:shd w:val="clear" w:color="auto" w:fill="auto"/>
            <w:noWrap/>
            <w:vAlign w:val="bottom"/>
            <w:hideMark/>
          </w:tcPr>
          <w:p w14:paraId="188A7775" w14:textId="77777777" w:rsidR="008A14AE" w:rsidRPr="002E173D" w:rsidRDefault="008A14AE" w:rsidP="00F044E7">
            <w:pPr>
              <w:jc w:val="center"/>
              <w:rPr>
                <w:sz w:val="20"/>
                <w:szCs w:val="20"/>
              </w:rPr>
            </w:pPr>
          </w:p>
        </w:tc>
      </w:tr>
      <w:tr w:rsidR="001F7665" w:rsidRPr="002E173D" w14:paraId="1C766EBD" w14:textId="77777777" w:rsidTr="001F7665">
        <w:trPr>
          <w:gridAfter w:val="1"/>
          <w:wAfter w:w="25" w:type="pct"/>
          <w:trHeight w:val="387"/>
        </w:trPr>
        <w:tc>
          <w:tcPr>
            <w:tcW w:w="1359" w:type="pct"/>
            <w:gridSpan w:val="2"/>
            <w:tcBorders>
              <w:top w:val="nil"/>
              <w:left w:val="nil"/>
              <w:bottom w:val="nil"/>
              <w:right w:val="nil"/>
            </w:tcBorders>
            <w:shd w:val="clear" w:color="auto" w:fill="auto"/>
            <w:vAlign w:val="center"/>
            <w:hideMark/>
          </w:tcPr>
          <w:p w14:paraId="03C0E77D" w14:textId="3D28C863" w:rsidR="00A0613A" w:rsidRPr="002E173D" w:rsidRDefault="004307B4" w:rsidP="00F044E7">
            <w:pPr>
              <w:rPr>
                <w:b/>
                <w:bCs/>
                <w:color w:val="000000"/>
              </w:rPr>
            </w:pPr>
            <w:r w:rsidRPr="002E173D">
              <w:rPr>
                <w:b/>
                <w:bCs/>
                <w:color w:val="000000"/>
              </w:rPr>
              <w:t>I</w:t>
            </w:r>
            <w:r w:rsidR="00A0613A" w:rsidRPr="002E173D">
              <w:rPr>
                <w:b/>
                <w:bCs/>
                <w:color w:val="000000"/>
              </w:rPr>
              <w:t>nfrastructure Capability</w:t>
            </w:r>
          </w:p>
        </w:tc>
        <w:tc>
          <w:tcPr>
            <w:tcW w:w="449" w:type="pct"/>
            <w:tcBorders>
              <w:top w:val="nil"/>
              <w:left w:val="nil"/>
              <w:bottom w:val="nil"/>
              <w:right w:val="nil"/>
            </w:tcBorders>
            <w:shd w:val="clear" w:color="auto" w:fill="auto"/>
            <w:noWrap/>
            <w:vAlign w:val="bottom"/>
            <w:hideMark/>
          </w:tcPr>
          <w:p w14:paraId="1A7D6A99" w14:textId="77777777" w:rsidR="00A0613A" w:rsidRPr="002E173D" w:rsidRDefault="00A0613A" w:rsidP="00F044E7">
            <w:pPr>
              <w:rPr>
                <w:sz w:val="20"/>
                <w:szCs w:val="20"/>
              </w:rPr>
            </w:pPr>
          </w:p>
        </w:tc>
        <w:tc>
          <w:tcPr>
            <w:tcW w:w="435" w:type="pct"/>
            <w:tcBorders>
              <w:top w:val="nil"/>
              <w:left w:val="nil"/>
              <w:bottom w:val="nil"/>
              <w:right w:val="nil"/>
            </w:tcBorders>
            <w:shd w:val="clear" w:color="auto" w:fill="auto"/>
            <w:noWrap/>
            <w:vAlign w:val="bottom"/>
            <w:hideMark/>
          </w:tcPr>
          <w:p w14:paraId="586F2E4C" w14:textId="77777777" w:rsidR="00A0613A" w:rsidRPr="002E173D" w:rsidRDefault="00A0613A" w:rsidP="00F044E7">
            <w:pPr>
              <w:rPr>
                <w:sz w:val="20"/>
                <w:szCs w:val="20"/>
              </w:rPr>
            </w:pPr>
          </w:p>
        </w:tc>
        <w:tc>
          <w:tcPr>
            <w:tcW w:w="368" w:type="pct"/>
            <w:tcBorders>
              <w:top w:val="nil"/>
              <w:left w:val="nil"/>
              <w:bottom w:val="nil"/>
              <w:right w:val="nil"/>
            </w:tcBorders>
            <w:shd w:val="clear" w:color="auto" w:fill="auto"/>
            <w:noWrap/>
            <w:vAlign w:val="bottom"/>
            <w:hideMark/>
          </w:tcPr>
          <w:p w14:paraId="3C4FF4B9" w14:textId="77777777" w:rsidR="00A0613A" w:rsidRPr="002E173D" w:rsidRDefault="00A0613A" w:rsidP="00F044E7">
            <w:pPr>
              <w:jc w:val="right"/>
              <w:rPr>
                <w:sz w:val="20"/>
                <w:szCs w:val="20"/>
              </w:rPr>
            </w:pPr>
          </w:p>
        </w:tc>
        <w:tc>
          <w:tcPr>
            <w:tcW w:w="382" w:type="pct"/>
            <w:gridSpan w:val="2"/>
            <w:tcBorders>
              <w:top w:val="nil"/>
              <w:left w:val="nil"/>
              <w:bottom w:val="nil"/>
              <w:right w:val="nil"/>
            </w:tcBorders>
            <w:shd w:val="clear" w:color="auto" w:fill="auto"/>
            <w:noWrap/>
            <w:vAlign w:val="bottom"/>
            <w:hideMark/>
          </w:tcPr>
          <w:p w14:paraId="626C3240" w14:textId="77777777" w:rsidR="00A0613A" w:rsidRPr="002E173D" w:rsidRDefault="00A0613A" w:rsidP="00F044E7">
            <w:pPr>
              <w:jc w:val="center"/>
              <w:rPr>
                <w:sz w:val="20"/>
                <w:szCs w:val="20"/>
              </w:rPr>
            </w:pPr>
          </w:p>
        </w:tc>
        <w:tc>
          <w:tcPr>
            <w:tcW w:w="449" w:type="pct"/>
            <w:tcBorders>
              <w:top w:val="nil"/>
              <w:left w:val="single" w:sz="8" w:space="0" w:color="auto"/>
              <w:bottom w:val="nil"/>
              <w:right w:val="nil"/>
            </w:tcBorders>
            <w:shd w:val="clear" w:color="auto" w:fill="auto"/>
            <w:noWrap/>
            <w:vAlign w:val="center"/>
            <w:hideMark/>
          </w:tcPr>
          <w:p w14:paraId="6BD0A14E" w14:textId="4F4D4E64" w:rsidR="00A0613A" w:rsidRPr="002E173D" w:rsidRDefault="004555EC" w:rsidP="00F044E7">
            <w:pPr>
              <w:rPr>
                <w:color w:val="000000"/>
              </w:rPr>
            </w:pPr>
            <w:r w:rsidRPr="002E173D">
              <w:rPr>
                <w:color w:val="000000"/>
              </w:rPr>
              <w:t xml:space="preserve"> </w:t>
            </w:r>
          </w:p>
        </w:tc>
        <w:tc>
          <w:tcPr>
            <w:tcW w:w="438" w:type="pct"/>
            <w:tcBorders>
              <w:top w:val="nil"/>
              <w:left w:val="nil"/>
              <w:bottom w:val="nil"/>
              <w:right w:val="nil"/>
            </w:tcBorders>
            <w:shd w:val="clear" w:color="auto" w:fill="auto"/>
            <w:noWrap/>
            <w:vAlign w:val="bottom"/>
            <w:hideMark/>
          </w:tcPr>
          <w:p w14:paraId="3DC9284B" w14:textId="77777777" w:rsidR="00A0613A" w:rsidRPr="002E173D" w:rsidRDefault="00A0613A" w:rsidP="00F044E7">
            <w:pPr>
              <w:rPr>
                <w:color w:val="000000"/>
              </w:rPr>
            </w:pPr>
          </w:p>
        </w:tc>
        <w:tc>
          <w:tcPr>
            <w:tcW w:w="398" w:type="pct"/>
            <w:tcBorders>
              <w:top w:val="nil"/>
              <w:left w:val="nil"/>
              <w:bottom w:val="nil"/>
              <w:right w:val="nil"/>
            </w:tcBorders>
            <w:shd w:val="clear" w:color="auto" w:fill="auto"/>
            <w:noWrap/>
            <w:vAlign w:val="bottom"/>
            <w:hideMark/>
          </w:tcPr>
          <w:p w14:paraId="691BA1EE" w14:textId="77777777" w:rsidR="00A0613A" w:rsidRPr="002E173D" w:rsidRDefault="00A0613A" w:rsidP="00F044E7">
            <w:pPr>
              <w:rPr>
                <w:sz w:val="20"/>
                <w:szCs w:val="20"/>
              </w:rPr>
            </w:pPr>
          </w:p>
        </w:tc>
        <w:tc>
          <w:tcPr>
            <w:tcW w:w="340" w:type="pct"/>
            <w:tcBorders>
              <w:top w:val="nil"/>
              <w:left w:val="nil"/>
              <w:bottom w:val="nil"/>
              <w:right w:val="nil"/>
            </w:tcBorders>
            <w:shd w:val="clear" w:color="auto" w:fill="auto"/>
            <w:noWrap/>
            <w:vAlign w:val="bottom"/>
            <w:hideMark/>
          </w:tcPr>
          <w:p w14:paraId="64201BBF" w14:textId="77777777" w:rsidR="00A0613A" w:rsidRPr="002E173D" w:rsidRDefault="00A0613A" w:rsidP="00F044E7">
            <w:pPr>
              <w:jc w:val="right"/>
              <w:rPr>
                <w:sz w:val="20"/>
                <w:szCs w:val="20"/>
              </w:rPr>
            </w:pPr>
          </w:p>
        </w:tc>
        <w:tc>
          <w:tcPr>
            <w:tcW w:w="357" w:type="pct"/>
            <w:tcBorders>
              <w:top w:val="nil"/>
              <w:left w:val="nil"/>
              <w:bottom w:val="nil"/>
              <w:right w:val="nil"/>
            </w:tcBorders>
            <w:shd w:val="clear" w:color="auto" w:fill="auto"/>
            <w:noWrap/>
            <w:vAlign w:val="bottom"/>
            <w:hideMark/>
          </w:tcPr>
          <w:p w14:paraId="3ED56AFE" w14:textId="77777777" w:rsidR="00A0613A" w:rsidRPr="002E173D" w:rsidRDefault="00A0613A" w:rsidP="00F044E7">
            <w:pPr>
              <w:jc w:val="center"/>
              <w:rPr>
                <w:sz w:val="20"/>
                <w:szCs w:val="20"/>
              </w:rPr>
            </w:pPr>
          </w:p>
        </w:tc>
      </w:tr>
      <w:tr w:rsidR="001F7665" w:rsidRPr="002E173D" w14:paraId="7482D797"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068301AF" w14:textId="77777777" w:rsidR="008A14AE" w:rsidRPr="002E173D" w:rsidRDefault="008A14AE" w:rsidP="00F044E7">
            <w:pPr>
              <w:rPr>
                <w:i/>
                <w:iCs/>
                <w:color w:val="000000"/>
              </w:rPr>
            </w:pPr>
            <w:r w:rsidRPr="002E173D">
              <w:rPr>
                <w:i/>
                <w:iCs/>
                <w:color w:val="000000"/>
              </w:rPr>
              <w:t>Content delivery</w:t>
            </w:r>
          </w:p>
        </w:tc>
        <w:tc>
          <w:tcPr>
            <w:tcW w:w="386" w:type="pct"/>
            <w:tcBorders>
              <w:top w:val="nil"/>
              <w:left w:val="nil"/>
              <w:bottom w:val="nil"/>
              <w:right w:val="nil"/>
            </w:tcBorders>
            <w:shd w:val="clear" w:color="auto" w:fill="auto"/>
            <w:noWrap/>
            <w:vAlign w:val="center"/>
            <w:hideMark/>
          </w:tcPr>
          <w:p w14:paraId="6AE452D0" w14:textId="77777777" w:rsidR="008A14AE" w:rsidRPr="002E173D" w:rsidRDefault="008A14AE" w:rsidP="00F044E7">
            <w:pPr>
              <w:jc w:val="right"/>
              <w:rPr>
                <w:color w:val="000000"/>
              </w:rPr>
            </w:pPr>
            <w:r w:rsidRPr="002E173D">
              <w:rPr>
                <w:color w:val="000000"/>
              </w:rPr>
              <w:t>0.13***</w:t>
            </w:r>
          </w:p>
        </w:tc>
        <w:tc>
          <w:tcPr>
            <w:tcW w:w="449" w:type="pct"/>
            <w:tcBorders>
              <w:top w:val="nil"/>
              <w:left w:val="nil"/>
              <w:bottom w:val="nil"/>
              <w:right w:val="nil"/>
            </w:tcBorders>
            <w:shd w:val="clear" w:color="auto" w:fill="auto"/>
            <w:noWrap/>
            <w:vAlign w:val="center"/>
            <w:hideMark/>
          </w:tcPr>
          <w:p w14:paraId="5449F743" w14:textId="77777777" w:rsidR="008A14AE" w:rsidRPr="002E173D" w:rsidRDefault="008A14AE" w:rsidP="00F044E7">
            <w:pPr>
              <w:rPr>
                <w:color w:val="000000"/>
              </w:rPr>
            </w:pPr>
            <w:r w:rsidRPr="002E173D">
              <w:rPr>
                <w:color w:val="000000"/>
              </w:rPr>
              <w:t>0.55***</w:t>
            </w:r>
          </w:p>
        </w:tc>
        <w:tc>
          <w:tcPr>
            <w:tcW w:w="435" w:type="pct"/>
            <w:tcBorders>
              <w:top w:val="nil"/>
              <w:left w:val="nil"/>
              <w:bottom w:val="nil"/>
              <w:right w:val="nil"/>
            </w:tcBorders>
            <w:shd w:val="clear" w:color="auto" w:fill="auto"/>
            <w:noWrap/>
            <w:vAlign w:val="center"/>
            <w:hideMark/>
          </w:tcPr>
          <w:p w14:paraId="349FAF5D" w14:textId="77777777" w:rsidR="008A14AE" w:rsidRPr="002E173D" w:rsidRDefault="008A14AE" w:rsidP="00F044E7">
            <w:pPr>
              <w:rPr>
                <w:color w:val="000000"/>
              </w:rPr>
            </w:pPr>
            <w:r w:rsidRPr="002E173D">
              <w:rPr>
                <w:color w:val="000000"/>
              </w:rPr>
              <w:t>0.20***</w:t>
            </w:r>
          </w:p>
        </w:tc>
        <w:tc>
          <w:tcPr>
            <w:tcW w:w="368" w:type="pct"/>
            <w:tcBorders>
              <w:top w:val="nil"/>
              <w:left w:val="nil"/>
              <w:bottom w:val="nil"/>
              <w:right w:val="nil"/>
            </w:tcBorders>
            <w:shd w:val="clear" w:color="auto" w:fill="auto"/>
            <w:noWrap/>
            <w:vAlign w:val="bottom"/>
            <w:hideMark/>
          </w:tcPr>
          <w:p w14:paraId="6D175D72" w14:textId="77777777" w:rsidR="008A14AE" w:rsidRPr="002E173D" w:rsidRDefault="008A14AE" w:rsidP="00F044E7">
            <w:pPr>
              <w:jc w:val="right"/>
              <w:rPr>
                <w:color w:val="000000"/>
              </w:rPr>
            </w:pPr>
          </w:p>
        </w:tc>
        <w:tc>
          <w:tcPr>
            <w:tcW w:w="382" w:type="pct"/>
            <w:gridSpan w:val="2"/>
            <w:tcBorders>
              <w:top w:val="nil"/>
              <w:left w:val="nil"/>
              <w:bottom w:val="nil"/>
              <w:right w:val="nil"/>
            </w:tcBorders>
            <w:shd w:val="clear" w:color="auto" w:fill="auto"/>
            <w:noWrap/>
            <w:vAlign w:val="bottom"/>
            <w:hideMark/>
          </w:tcPr>
          <w:p w14:paraId="3468D660" w14:textId="77777777" w:rsidR="008A14AE" w:rsidRPr="002E173D" w:rsidRDefault="008A14AE" w:rsidP="00F044E7">
            <w:pPr>
              <w:jc w:val="center"/>
              <w:rPr>
                <w:sz w:val="20"/>
                <w:szCs w:val="20"/>
              </w:rPr>
            </w:pPr>
          </w:p>
        </w:tc>
        <w:tc>
          <w:tcPr>
            <w:tcW w:w="449" w:type="pct"/>
            <w:tcBorders>
              <w:top w:val="nil"/>
              <w:left w:val="single" w:sz="8" w:space="0" w:color="auto"/>
              <w:bottom w:val="nil"/>
              <w:right w:val="nil"/>
            </w:tcBorders>
            <w:shd w:val="clear" w:color="auto" w:fill="auto"/>
            <w:noWrap/>
            <w:vAlign w:val="center"/>
            <w:hideMark/>
          </w:tcPr>
          <w:p w14:paraId="34F4F35F" w14:textId="77777777" w:rsidR="008A14AE" w:rsidRPr="002E173D" w:rsidRDefault="008A14AE" w:rsidP="00F044E7">
            <w:pPr>
              <w:rPr>
                <w:color w:val="000000"/>
              </w:rPr>
            </w:pPr>
            <w:r w:rsidRPr="002E173D">
              <w:rPr>
                <w:color w:val="000000"/>
              </w:rPr>
              <w:t>0.03</w:t>
            </w:r>
          </w:p>
        </w:tc>
        <w:tc>
          <w:tcPr>
            <w:tcW w:w="438" w:type="pct"/>
            <w:tcBorders>
              <w:top w:val="nil"/>
              <w:left w:val="nil"/>
              <w:bottom w:val="nil"/>
              <w:right w:val="nil"/>
            </w:tcBorders>
            <w:shd w:val="clear" w:color="auto" w:fill="auto"/>
            <w:noWrap/>
            <w:vAlign w:val="center"/>
            <w:hideMark/>
          </w:tcPr>
          <w:p w14:paraId="34295CD4" w14:textId="0828981A" w:rsidR="008A14AE" w:rsidRPr="002E173D" w:rsidRDefault="00133636" w:rsidP="00F044E7">
            <w:pPr>
              <w:rPr>
                <w:color w:val="000000"/>
              </w:rPr>
            </w:pPr>
            <w:r w:rsidRPr="002E173D">
              <w:rPr>
                <w:color w:val="000000"/>
              </w:rPr>
              <w:t>−</w:t>
            </w:r>
            <w:r w:rsidR="008A14AE" w:rsidRPr="002E173D">
              <w:rPr>
                <w:color w:val="000000"/>
              </w:rPr>
              <w:t>0.02</w:t>
            </w:r>
          </w:p>
        </w:tc>
        <w:tc>
          <w:tcPr>
            <w:tcW w:w="398" w:type="pct"/>
            <w:tcBorders>
              <w:top w:val="nil"/>
              <w:left w:val="nil"/>
              <w:bottom w:val="nil"/>
              <w:right w:val="nil"/>
            </w:tcBorders>
            <w:shd w:val="clear" w:color="auto" w:fill="auto"/>
            <w:noWrap/>
            <w:vAlign w:val="center"/>
            <w:hideMark/>
          </w:tcPr>
          <w:p w14:paraId="31DAF846" w14:textId="77777777" w:rsidR="008A14AE" w:rsidRPr="002E173D" w:rsidRDefault="008A14AE" w:rsidP="00F044E7">
            <w:pPr>
              <w:rPr>
                <w:color w:val="000000"/>
              </w:rPr>
            </w:pPr>
            <w:r w:rsidRPr="002E173D">
              <w:rPr>
                <w:color w:val="000000"/>
              </w:rPr>
              <w:t>0.20**</w:t>
            </w:r>
          </w:p>
        </w:tc>
        <w:tc>
          <w:tcPr>
            <w:tcW w:w="340" w:type="pct"/>
            <w:tcBorders>
              <w:top w:val="nil"/>
              <w:left w:val="nil"/>
              <w:bottom w:val="nil"/>
              <w:right w:val="nil"/>
            </w:tcBorders>
            <w:shd w:val="clear" w:color="auto" w:fill="auto"/>
            <w:noWrap/>
            <w:vAlign w:val="bottom"/>
            <w:hideMark/>
          </w:tcPr>
          <w:p w14:paraId="3873654E" w14:textId="77777777" w:rsidR="008A14AE" w:rsidRPr="002E173D" w:rsidRDefault="008A14AE" w:rsidP="00F044E7">
            <w:pPr>
              <w:jc w:val="right"/>
              <w:rPr>
                <w:color w:val="000000"/>
              </w:rPr>
            </w:pPr>
          </w:p>
        </w:tc>
        <w:tc>
          <w:tcPr>
            <w:tcW w:w="357" w:type="pct"/>
            <w:tcBorders>
              <w:top w:val="nil"/>
              <w:left w:val="nil"/>
              <w:bottom w:val="nil"/>
              <w:right w:val="nil"/>
            </w:tcBorders>
            <w:shd w:val="clear" w:color="auto" w:fill="auto"/>
            <w:noWrap/>
            <w:vAlign w:val="bottom"/>
            <w:hideMark/>
          </w:tcPr>
          <w:p w14:paraId="3E022CF0" w14:textId="77777777" w:rsidR="008A14AE" w:rsidRPr="002E173D" w:rsidRDefault="008A14AE" w:rsidP="00F044E7">
            <w:pPr>
              <w:jc w:val="center"/>
              <w:rPr>
                <w:sz w:val="20"/>
                <w:szCs w:val="20"/>
              </w:rPr>
            </w:pPr>
          </w:p>
        </w:tc>
      </w:tr>
      <w:tr w:rsidR="001F7665" w:rsidRPr="002E173D" w14:paraId="530FBEE0" w14:textId="77777777" w:rsidTr="001F7665">
        <w:trPr>
          <w:gridAfter w:val="1"/>
          <w:wAfter w:w="25" w:type="pct"/>
          <w:trHeight w:val="300"/>
        </w:trPr>
        <w:tc>
          <w:tcPr>
            <w:tcW w:w="973" w:type="pct"/>
            <w:tcBorders>
              <w:top w:val="nil"/>
              <w:left w:val="nil"/>
              <w:bottom w:val="nil"/>
              <w:right w:val="nil"/>
            </w:tcBorders>
            <w:shd w:val="clear" w:color="auto" w:fill="auto"/>
            <w:noWrap/>
            <w:vAlign w:val="center"/>
            <w:hideMark/>
          </w:tcPr>
          <w:p w14:paraId="5A95A4FB" w14:textId="77777777" w:rsidR="008A14AE" w:rsidRPr="002E173D" w:rsidRDefault="008A14AE" w:rsidP="00F044E7">
            <w:pPr>
              <w:rPr>
                <w:i/>
                <w:iCs/>
                <w:color w:val="000000"/>
              </w:rPr>
            </w:pPr>
            <w:r w:rsidRPr="002E173D">
              <w:rPr>
                <w:i/>
                <w:iCs/>
                <w:color w:val="000000"/>
              </w:rPr>
              <w:t>CRM</w:t>
            </w:r>
          </w:p>
        </w:tc>
        <w:tc>
          <w:tcPr>
            <w:tcW w:w="386" w:type="pct"/>
            <w:tcBorders>
              <w:top w:val="nil"/>
              <w:left w:val="nil"/>
              <w:bottom w:val="nil"/>
              <w:right w:val="nil"/>
            </w:tcBorders>
            <w:shd w:val="clear" w:color="auto" w:fill="auto"/>
            <w:noWrap/>
            <w:vAlign w:val="center"/>
            <w:hideMark/>
          </w:tcPr>
          <w:p w14:paraId="39E70507" w14:textId="77777777" w:rsidR="008A14AE" w:rsidRPr="002E173D" w:rsidRDefault="008A14AE" w:rsidP="00F044E7">
            <w:pPr>
              <w:jc w:val="right"/>
              <w:rPr>
                <w:color w:val="000000"/>
              </w:rPr>
            </w:pPr>
            <w:r w:rsidRPr="002E173D">
              <w:rPr>
                <w:color w:val="000000"/>
              </w:rPr>
              <w:t>0.19***</w:t>
            </w:r>
          </w:p>
        </w:tc>
        <w:tc>
          <w:tcPr>
            <w:tcW w:w="449" w:type="pct"/>
            <w:tcBorders>
              <w:top w:val="nil"/>
              <w:left w:val="nil"/>
              <w:bottom w:val="nil"/>
              <w:right w:val="nil"/>
            </w:tcBorders>
            <w:shd w:val="clear" w:color="auto" w:fill="auto"/>
            <w:noWrap/>
            <w:vAlign w:val="center"/>
            <w:hideMark/>
          </w:tcPr>
          <w:p w14:paraId="6EB8C132" w14:textId="185FC1A3" w:rsidR="008A14AE" w:rsidRPr="002E173D" w:rsidRDefault="00133636" w:rsidP="00F044E7">
            <w:pPr>
              <w:rPr>
                <w:color w:val="000000"/>
              </w:rPr>
            </w:pPr>
            <w:r w:rsidRPr="002E173D">
              <w:rPr>
                <w:color w:val="000000"/>
              </w:rPr>
              <w:t>−</w:t>
            </w:r>
            <w:r w:rsidR="008A14AE" w:rsidRPr="002E173D">
              <w:rPr>
                <w:color w:val="000000"/>
              </w:rPr>
              <w:t>0.29***</w:t>
            </w:r>
          </w:p>
        </w:tc>
        <w:tc>
          <w:tcPr>
            <w:tcW w:w="435" w:type="pct"/>
            <w:tcBorders>
              <w:top w:val="nil"/>
              <w:left w:val="nil"/>
              <w:bottom w:val="nil"/>
              <w:right w:val="nil"/>
            </w:tcBorders>
            <w:shd w:val="clear" w:color="auto" w:fill="auto"/>
            <w:noWrap/>
            <w:vAlign w:val="center"/>
            <w:hideMark/>
          </w:tcPr>
          <w:p w14:paraId="40D88B55" w14:textId="2C9459CA" w:rsidR="008A14AE" w:rsidRPr="002E173D" w:rsidRDefault="00133636" w:rsidP="00F044E7">
            <w:pPr>
              <w:rPr>
                <w:color w:val="000000"/>
              </w:rPr>
            </w:pPr>
            <w:r w:rsidRPr="002E173D">
              <w:rPr>
                <w:color w:val="000000"/>
              </w:rPr>
              <w:t>−</w:t>
            </w:r>
            <w:r w:rsidR="008A14AE" w:rsidRPr="002E173D">
              <w:rPr>
                <w:color w:val="000000"/>
              </w:rPr>
              <w:t>0.19</w:t>
            </w:r>
          </w:p>
        </w:tc>
        <w:tc>
          <w:tcPr>
            <w:tcW w:w="368" w:type="pct"/>
            <w:tcBorders>
              <w:top w:val="nil"/>
              <w:left w:val="nil"/>
              <w:bottom w:val="nil"/>
              <w:right w:val="nil"/>
            </w:tcBorders>
            <w:shd w:val="clear" w:color="auto" w:fill="auto"/>
            <w:noWrap/>
            <w:vAlign w:val="center"/>
            <w:hideMark/>
          </w:tcPr>
          <w:p w14:paraId="4E661292"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center"/>
            <w:hideMark/>
          </w:tcPr>
          <w:p w14:paraId="3CE34AF3" w14:textId="77777777" w:rsidR="008A14AE" w:rsidRPr="002E173D" w:rsidRDefault="008A14AE" w:rsidP="00F044E7">
            <w:pPr>
              <w:jc w:val="center"/>
              <w:rPr>
                <w:color w:val="000000"/>
              </w:rPr>
            </w:pPr>
            <w:r w:rsidRPr="002E173D">
              <w:rPr>
                <w:color w:val="000000"/>
              </w:rPr>
              <w:t>***</w:t>
            </w:r>
          </w:p>
        </w:tc>
        <w:tc>
          <w:tcPr>
            <w:tcW w:w="449" w:type="pct"/>
            <w:tcBorders>
              <w:top w:val="nil"/>
              <w:left w:val="single" w:sz="8" w:space="0" w:color="auto"/>
              <w:bottom w:val="nil"/>
              <w:right w:val="nil"/>
            </w:tcBorders>
            <w:shd w:val="clear" w:color="auto" w:fill="auto"/>
            <w:noWrap/>
            <w:vAlign w:val="center"/>
            <w:hideMark/>
          </w:tcPr>
          <w:p w14:paraId="76BF12EF" w14:textId="77777777" w:rsidR="008A14AE" w:rsidRPr="002E173D" w:rsidRDefault="008A14AE" w:rsidP="00F044E7">
            <w:pPr>
              <w:rPr>
                <w:color w:val="000000"/>
              </w:rPr>
            </w:pPr>
            <w:r w:rsidRPr="002E173D">
              <w:rPr>
                <w:color w:val="000000"/>
              </w:rPr>
              <w:t>0.08*</w:t>
            </w:r>
          </w:p>
        </w:tc>
        <w:tc>
          <w:tcPr>
            <w:tcW w:w="438" w:type="pct"/>
            <w:tcBorders>
              <w:top w:val="nil"/>
              <w:left w:val="nil"/>
              <w:bottom w:val="nil"/>
              <w:right w:val="nil"/>
            </w:tcBorders>
            <w:shd w:val="clear" w:color="auto" w:fill="auto"/>
            <w:noWrap/>
            <w:vAlign w:val="center"/>
            <w:hideMark/>
          </w:tcPr>
          <w:p w14:paraId="1B463FAE" w14:textId="5245707A" w:rsidR="008A14AE" w:rsidRPr="002E173D" w:rsidRDefault="00133636" w:rsidP="00F044E7">
            <w:pPr>
              <w:rPr>
                <w:color w:val="000000"/>
              </w:rPr>
            </w:pPr>
            <w:r w:rsidRPr="002E173D">
              <w:rPr>
                <w:color w:val="000000"/>
              </w:rPr>
              <w:t>−</w:t>
            </w:r>
            <w:r w:rsidR="008A14AE" w:rsidRPr="002E173D">
              <w:rPr>
                <w:color w:val="000000"/>
              </w:rPr>
              <w:t>0.75***</w:t>
            </w:r>
          </w:p>
        </w:tc>
        <w:tc>
          <w:tcPr>
            <w:tcW w:w="398" w:type="pct"/>
            <w:tcBorders>
              <w:top w:val="nil"/>
              <w:left w:val="nil"/>
              <w:bottom w:val="nil"/>
              <w:right w:val="nil"/>
            </w:tcBorders>
            <w:shd w:val="clear" w:color="auto" w:fill="auto"/>
            <w:noWrap/>
            <w:vAlign w:val="center"/>
            <w:hideMark/>
          </w:tcPr>
          <w:p w14:paraId="7105BC91" w14:textId="77777777" w:rsidR="008A14AE" w:rsidRPr="002E173D" w:rsidRDefault="008A14AE" w:rsidP="00F044E7">
            <w:pPr>
              <w:rPr>
                <w:color w:val="000000"/>
              </w:rPr>
            </w:pPr>
            <w:r w:rsidRPr="002E173D">
              <w:rPr>
                <w:color w:val="000000"/>
              </w:rPr>
              <w:t>0.20</w:t>
            </w:r>
          </w:p>
        </w:tc>
        <w:tc>
          <w:tcPr>
            <w:tcW w:w="340" w:type="pct"/>
            <w:tcBorders>
              <w:top w:val="nil"/>
              <w:left w:val="nil"/>
              <w:bottom w:val="nil"/>
              <w:right w:val="nil"/>
            </w:tcBorders>
            <w:shd w:val="clear" w:color="auto" w:fill="auto"/>
            <w:noWrap/>
            <w:vAlign w:val="center"/>
            <w:hideMark/>
          </w:tcPr>
          <w:p w14:paraId="041FF606" w14:textId="77777777" w:rsidR="008A14AE" w:rsidRPr="002E173D" w:rsidRDefault="008A14AE" w:rsidP="00F044E7">
            <w:pPr>
              <w:jc w:val="center"/>
              <w:rPr>
                <w:color w:val="000000"/>
              </w:rPr>
            </w:pPr>
            <w:r w:rsidRPr="002E173D">
              <w:rPr>
                <w:color w:val="000000"/>
              </w:rPr>
              <w:t>***</w:t>
            </w:r>
          </w:p>
        </w:tc>
        <w:tc>
          <w:tcPr>
            <w:tcW w:w="357" w:type="pct"/>
            <w:tcBorders>
              <w:top w:val="nil"/>
              <w:left w:val="nil"/>
              <w:bottom w:val="nil"/>
              <w:right w:val="nil"/>
            </w:tcBorders>
            <w:shd w:val="clear" w:color="auto" w:fill="auto"/>
            <w:noWrap/>
            <w:vAlign w:val="center"/>
            <w:hideMark/>
          </w:tcPr>
          <w:p w14:paraId="592DF4A8" w14:textId="77777777" w:rsidR="008A14AE" w:rsidRPr="002E173D" w:rsidRDefault="008A14AE" w:rsidP="00F044E7">
            <w:pPr>
              <w:jc w:val="center"/>
              <w:rPr>
                <w:color w:val="000000"/>
              </w:rPr>
            </w:pPr>
            <w:r w:rsidRPr="002E173D">
              <w:rPr>
                <w:color w:val="000000"/>
              </w:rPr>
              <w:t>**</w:t>
            </w:r>
          </w:p>
        </w:tc>
      </w:tr>
      <w:tr w:rsidR="001F7665" w:rsidRPr="002E173D" w14:paraId="24A84858" w14:textId="77777777" w:rsidTr="001F7665">
        <w:trPr>
          <w:gridAfter w:val="1"/>
          <w:wAfter w:w="25" w:type="pct"/>
          <w:trHeight w:val="600"/>
        </w:trPr>
        <w:tc>
          <w:tcPr>
            <w:tcW w:w="973" w:type="pct"/>
            <w:tcBorders>
              <w:top w:val="nil"/>
              <w:left w:val="nil"/>
              <w:bottom w:val="nil"/>
              <w:right w:val="nil"/>
            </w:tcBorders>
            <w:shd w:val="clear" w:color="auto" w:fill="auto"/>
            <w:vAlign w:val="center"/>
            <w:hideMark/>
          </w:tcPr>
          <w:p w14:paraId="1E1A7C28" w14:textId="77777777" w:rsidR="008A14AE" w:rsidRPr="002E173D" w:rsidRDefault="008A14AE" w:rsidP="00F044E7">
            <w:pPr>
              <w:rPr>
                <w:i/>
                <w:iCs/>
                <w:color w:val="000000"/>
              </w:rPr>
            </w:pPr>
            <w:r w:rsidRPr="002E173D">
              <w:rPr>
                <w:i/>
                <w:iCs/>
                <w:color w:val="000000"/>
              </w:rPr>
              <w:t>E-commerce</w:t>
            </w:r>
            <w:r w:rsidRPr="002E173D">
              <w:rPr>
                <w:i/>
                <w:iCs/>
                <w:color w:val="000000"/>
              </w:rPr>
              <w:br/>
              <w:t>platform</w:t>
            </w:r>
          </w:p>
        </w:tc>
        <w:tc>
          <w:tcPr>
            <w:tcW w:w="386" w:type="pct"/>
            <w:tcBorders>
              <w:top w:val="nil"/>
              <w:left w:val="nil"/>
              <w:bottom w:val="nil"/>
              <w:right w:val="nil"/>
            </w:tcBorders>
            <w:shd w:val="clear" w:color="auto" w:fill="auto"/>
            <w:noWrap/>
            <w:vAlign w:val="center"/>
            <w:hideMark/>
          </w:tcPr>
          <w:p w14:paraId="7919C9C4" w14:textId="77777777" w:rsidR="008A14AE" w:rsidRPr="002E173D" w:rsidRDefault="008A14AE" w:rsidP="00F044E7">
            <w:pPr>
              <w:jc w:val="right"/>
              <w:rPr>
                <w:color w:val="000000"/>
              </w:rPr>
            </w:pPr>
            <w:r w:rsidRPr="002E173D">
              <w:rPr>
                <w:color w:val="000000"/>
              </w:rPr>
              <w:t>0.44***</w:t>
            </w:r>
          </w:p>
        </w:tc>
        <w:tc>
          <w:tcPr>
            <w:tcW w:w="449" w:type="pct"/>
            <w:tcBorders>
              <w:top w:val="nil"/>
              <w:left w:val="nil"/>
              <w:bottom w:val="nil"/>
              <w:right w:val="nil"/>
            </w:tcBorders>
            <w:shd w:val="clear" w:color="auto" w:fill="auto"/>
            <w:noWrap/>
            <w:vAlign w:val="center"/>
            <w:hideMark/>
          </w:tcPr>
          <w:p w14:paraId="6D5E7018" w14:textId="77777777" w:rsidR="008A14AE" w:rsidRPr="002E173D" w:rsidRDefault="008A14AE" w:rsidP="00F044E7">
            <w:pPr>
              <w:rPr>
                <w:color w:val="000000"/>
              </w:rPr>
            </w:pPr>
            <w:r w:rsidRPr="002E173D">
              <w:rPr>
                <w:color w:val="000000"/>
              </w:rPr>
              <w:t>0.02</w:t>
            </w:r>
          </w:p>
        </w:tc>
        <w:tc>
          <w:tcPr>
            <w:tcW w:w="435" w:type="pct"/>
            <w:tcBorders>
              <w:top w:val="nil"/>
              <w:left w:val="nil"/>
              <w:bottom w:val="nil"/>
              <w:right w:val="nil"/>
            </w:tcBorders>
            <w:shd w:val="clear" w:color="auto" w:fill="auto"/>
            <w:noWrap/>
            <w:vAlign w:val="center"/>
            <w:hideMark/>
          </w:tcPr>
          <w:p w14:paraId="5AFF275A" w14:textId="77777777" w:rsidR="008A14AE" w:rsidRPr="002E173D" w:rsidRDefault="008A14AE" w:rsidP="00F044E7">
            <w:pPr>
              <w:rPr>
                <w:color w:val="000000"/>
              </w:rPr>
            </w:pPr>
            <w:r w:rsidRPr="002E173D">
              <w:rPr>
                <w:color w:val="000000"/>
              </w:rPr>
              <w:t>0.08</w:t>
            </w:r>
          </w:p>
        </w:tc>
        <w:tc>
          <w:tcPr>
            <w:tcW w:w="368" w:type="pct"/>
            <w:tcBorders>
              <w:top w:val="nil"/>
              <w:left w:val="nil"/>
              <w:bottom w:val="nil"/>
              <w:right w:val="nil"/>
            </w:tcBorders>
            <w:shd w:val="clear" w:color="auto" w:fill="auto"/>
            <w:noWrap/>
            <w:vAlign w:val="center"/>
            <w:hideMark/>
          </w:tcPr>
          <w:p w14:paraId="0995916C"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nil"/>
              <w:right w:val="nil"/>
            </w:tcBorders>
            <w:shd w:val="clear" w:color="auto" w:fill="auto"/>
            <w:noWrap/>
            <w:vAlign w:val="bottom"/>
            <w:hideMark/>
          </w:tcPr>
          <w:p w14:paraId="49F89B06" w14:textId="77777777" w:rsidR="008A14AE" w:rsidRPr="002E173D" w:rsidRDefault="008A14AE" w:rsidP="00F044E7">
            <w:pPr>
              <w:jc w:val="center"/>
              <w:rPr>
                <w:color w:val="000000"/>
              </w:rPr>
            </w:pPr>
          </w:p>
        </w:tc>
        <w:tc>
          <w:tcPr>
            <w:tcW w:w="449" w:type="pct"/>
            <w:tcBorders>
              <w:top w:val="nil"/>
              <w:left w:val="single" w:sz="8" w:space="0" w:color="auto"/>
              <w:bottom w:val="nil"/>
              <w:right w:val="nil"/>
            </w:tcBorders>
            <w:shd w:val="clear" w:color="auto" w:fill="auto"/>
            <w:noWrap/>
            <w:vAlign w:val="center"/>
            <w:hideMark/>
          </w:tcPr>
          <w:p w14:paraId="61601742" w14:textId="4CF8C6D8" w:rsidR="008A14AE" w:rsidRPr="002E173D" w:rsidRDefault="00133636" w:rsidP="00F044E7">
            <w:pPr>
              <w:rPr>
                <w:color w:val="000000"/>
              </w:rPr>
            </w:pPr>
            <w:r w:rsidRPr="002E173D">
              <w:rPr>
                <w:color w:val="000000"/>
              </w:rPr>
              <w:t>−</w:t>
            </w:r>
            <w:r w:rsidR="008A14AE" w:rsidRPr="002E173D">
              <w:rPr>
                <w:color w:val="000000"/>
              </w:rPr>
              <w:t>0.23</w:t>
            </w:r>
          </w:p>
        </w:tc>
        <w:tc>
          <w:tcPr>
            <w:tcW w:w="438" w:type="pct"/>
            <w:tcBorders>
              <w:top w:val="nil"/>
              <w:left w:val="nil"/>
              <w:bottom w:val="nil"/>
              <w:right w:val="nil"/>
            </w:tcBorders>
            <w:shd w:val="clear" w:color="auto" w:fill="auto"/>
            <w:noWrap/>
            <w:vAlign w:val="center"/>
            <w:hideMark/>
          </w:tcPr>
          <w:p w14:paraId="3E693643" w14:textId="77777777" w:rsidR="008A14AE" w:rsidRPr="002E173D" w:rsidRDefault="008A14AE" w:rsidP="00F044E7">
            <w:pPr>
              <w:rPr>
                <w:color w:val="000000"/>
              </w:rPr>
            </w:pPr>
            <w:r w:rsidRPr="002E173D">
              <w:rPr>
                <w:color w:val="000000"/>
              </w:rPr>
              <w:t>0.01</w:t>
            </w:r>
          </w:p>
        </w:tc>
        <w:tc>
          <w:tcPr>
            <w:tcW w:w="398" w:type="pct"/>
            <w:tcBorders>
              <w:top w:val="nil"/>
              <w:left w:val="nil"/>
              <w:bottom w:val="nil"/>
              <w:right w:val="nil"/>
            </w:tcBorders>
            <w:shd w:val="clear" w:color="auto" w:fill="auto"/>
            <w:noWrap/>
            <w:vAlign w:val="center"/>
            <w:hideMark/>
          </w:tcPr>
          <w:p w14:paraId="655388C5" w14:textId="77777777" w:rsidR="008A14AE" w:rsidRPr="002E173D" w:rsidRDefault="008A14AE" w:rsidP="00F044E7">
            <w:pPr>
              <w:rPr>
                <w:color w:val="000000"/>
              </w:rPr>
            </w:pPr>
            <w:r w:rsidRPr="002E173D">
              <w:rPr>
                <w:color w:val="000000"/>
              </w:rPr>
              <w:t>0.00</w:t>
            </w:r>
          </w:p>
        </w:tc>
        <w:tc>
          <w:tcPr>
            <w:tcW w:w="340" w:type="pct"/>
            <w:tcBorders>
              <w:top w:val="nil"/>
              <w:left w:val="nil"/>
              <w:bottom w:val="nil"/>
              <w:right w:val="nil"/>
            </w:tcBorders>
            <w:shd w:val="clear" w:color="auto" w:fill="auto"/>
            <w:noWrap/>
            <w:vAlign w:val="center"/>
            <w:hideMark/>
          </w:tcPr>
          <w:p w14:paraId="50B2E500" w14:textId="77777777" w:rsidR="008A14AE" w:rsidRPr="002E173D" w:rsidRDefault="008A14AE" w:rsidP="00F044E7">
            <w:pPr>
              <w:jc w:val="center"/>
              <w:rPr>
                <w:color w:val="000000"/>
              </w:rPr>
            </w:pPr>
            <w:r w:rsidRPr="002E173D">
              <w:rPr>
                <w:color w:val="000000"/>
              </w:rPr>
              <w:t>*</w:t>
            </w:r>
          </w:p>
        </w:tc>
        <w:tc>
          <w:tcPr>
            <w:tcW w:w="357" w:type="pct"/>
            <w:tcBorders>
              <w:top w:val="nil"/>
              <w:left w:val="nil"/>
              <w:bottom w:val="nil"/>
              <w:right w:val="nil"/>
            </w:tcBorders>
            <w:shd w:val="clear" w:color="auto" w:fill="auto"/>
            <w:noWrap/>
            <w:vAlign w:val="bottom"/>
            <w:hideMark/>
          </w:tcPr>
          <w:p w14:paraId="7A081F5E" w14:textId="77777777" w:rsidR="008A14AE" w:rsidRPr="002E173D" w:rsidRDefault="008A14AE" w:rsidP="00F044E7">
            <w:pPr>
              <w:jc w:val="center"/>
              <w:rPr>
                <w:color w:val="000000"/>
              </w:rPr>
            </w:pPr>
          </w:p>
        </w:tc>
      </w:tr>
      <w:tr w:rsidR="001F7665" w:rsidRPr="002E173D" w14:paraId="0ACC06EF" w14:textId="77777777" w:rsidTr="001F7665">
        <w:trPr>
          <w:gridAfter w:val="1"/>
          <w:wAfter w:w="25" w:type="pct"/>
          <w:trHeight w:val="615"/>
        </w:trPr>
        <w:tc>
          <w:tcPr>
            <w:tcW w:w="973" w:type="pct"/>
            <w:tcBorders>
              <w:top w:val="nil"/>
              <w:left w:val="nil"/>
              <w:bottom w:val="single" w:sz="8" w:space="0" w:color="auto"/>
              <w:right w:val="nil"/>
            </w:tcBorders>
            <w:shd w:val="clear" w:color="auto" w:fill="auto"/>
            <w:vAlign w:val="center"/>
            <w:hideMark/>
          </w:tcPr>
          <w:p w14:paraId="66EC20B9" w14:textId="77777777" w:rsidR="008A14AE" w:rsidRPr="002E173D" w:rsidRDefault="008A14AE" w:rsidP="00F044E7">
            <w:pPr>
              <w:rPr>
                <w:i/>
                <w:iCs/>
                <w:color w:val="000000"/>
              </w:rPr>
            </w:pPr>
            <w:r w:rsidRPr="002E173D">
              <w:rPr>
                <w:i/>
                <w:iCs/>
                <w:color w:val="000000"/>
              </w:rPr>
              <w:t>Web performance</w:t>
            </w:r>
            <w:r w:rsidRPr="002E173D">
              <w:rPr>
                <w:i/>
                <w:iCs/>
                <w:color w:val="000000"/>
              </w:rPr>
              <w:br/>
              <w:t>monitor</w:t>
            </w:r>
          </w:p>
        </w:tc>
        <w:tc>
          <w:tcPr>
            <w:tcW w:w="386" w:type="pct"/>
            <w:tcBorders>
              <w:top w:val="nil"/>
              <w:left w:val="nil"/>
              <w:bottom w:val="single" w:sz="8" w:space="0" w:color="auto"/>
              <w:right w:val="nil"/>
            </w:tcBorders>
            <w:shd w:val="clear" w:color="auto" w:fill="auto"/>
            <w:noWrap/>
            <w:vAlign w:val="center"/>
            <w:hideMark/>
          </w:tcPr>
          <w:p w14:paraId="0BB0415C" w14:textId="77777777" w:rsidR="008A14AE" w:rsidRPr="002E173D" w:rsidRDefault="008A14AE" w:rsidP="00F044E7">
            <w:pPr>
              <w:jc w:val="right"/>
              <w:rPr>
                <w:color w:val="000000"/>
              </w:rPr>
            </w:pPr>
            <w:r w:rsidRPr="002E173D">
              <w:rPr>
                <w:color w:val="000000"/>
              </w:rPr>
              <w:t>0.12***</w:t>
            </w:r>
          </w:p>
        </w:tc>
        <w:tc>
          <w:tcPr>
            <w:tcW w:w="449" w:type="pct"/>
            <w:tcBorders>
              <w:top w:val="nil"/>
              <w:left w:val="nil"/>
              <w:bottom w:val="single" w:sz="8" w:space="0" w:color="auto"/>
              <w:right w:val="nil"/>
            </w:tcBorders>
            <w:shd w:val="clear" w:color="auto" w:fill="auto"/>
            <w:noWrap/>
            <w:vAlign w:val="center"/>
            <w:hideMark/>
          </w:tcPr>
          <w:p w14:paraId="03C82C55" w14:textId="7EF13417" w:rsidR="008A14AE" w:rsidRPr="002E173D" w:rsidRDefault="00133636" w:rsidP="00F044E7">
            <w:pPr>
              <w:rPr>
                <w:color w:val="000000"/>
              </w:rPr>
            </w:pPr>
            <w:r w:rsidRPr="002E173D">
              <w:rPr>
                <w:color w:val="000000"/>
              </w:rPr>
              <w:t>−</w:t>
            </w:r>
            <w:r w:rsidR="008A14AE" w:rsidRPr="002E173D">
              <w:rPr>
                <w:color w:val="000000"/>
              </w:rPr>
              <w:t>0.11***</w:t>
            </w:r>
          </w:p>
        </w:tc>
        <w:tc>
          <w:tcPr>
            <w:tcW w:w="435" w:type="pct"/>
            <w:tcBorders>
              <w:top w:val="nil"/>
              <w:left w:val="nil"/>
              <w:bottom w:val="single" w:sz="8" w:space="0" w:color="auto"/>
              <w:right w:val="nil"/>
            </w:tcBorders>
            <w:shd w:val="clear" w:color="auto" w:fill="auto"/>
            <w:noWrap/>
            <w:vAlign w:val="center"/>
            <w:hideMark/>
          </w:tcPr>
          <w:p w14:paraId="31597E6A" w14:textId="77777777" w:rsidR="008A14AE" w:rsidRPr="002E173D" w:rsidRDefault="008A14AE" w:rsidP="00F044E7">
            <w:pPr>
              <w:rPr>
                <w:color w:val="000000"/>
              </w:rPr>
            </w:pPr>
            <w:r w:rsidRPr="002E173D">
              <w:rPr>
                <w:color w:val="000000"/>
              </w:rPr>
              <w:t>0.18***</w:t>
            </w:r>
          </w:p>
        </w:tc>
        <w:tc>
          <w:tcPr>
            <w:tcW w:w="368" w:type="pct"/>
            <w:tcBorders>
              <w:top w:val="nil"/>
              <w:left w:val="nil"/>
              <w:bottom w:val="single" w:sz="8" w:space="0" w:color="auto"/>
              <w:right w:val="nil"/>
            </w:tcBorders>
            <w:shd w:val="clear" w:color="auto" w:fill="auto"/>
            <w:noWrap/>
            <w:vAlign w:val="center"/>
            <w:hideMark/>
          </w:tcPr>
          <w:p w14:paraId="51537190" w14:textId="77777777" w:rsidR="008A14AE" w:rsidRPr="002E173D" w:rsidRDefault="008A14AE" w:rsidP="00F044E7">
            <w:pPr>
              <w:jc w:val="center"/>
              <w:rPr>
                <w:color w:val="000000"/>
              </w:rPr>
            </w:pPr>
            <w:r w:rsidRPr="002E173D">
              <w:rPr>
                <w:color w:val="000000"/>
              </w:rPr>
              <w:t>***</w:t>
            </w:r>
          </w:p>
        </w:tc>
        <w:tc>
          <w:tcPr>
            <w:tcW w:w="382" w:type="pct"/>
            <w:gridSpan w:val="2"/>
            <w:tcBorders>
              <w:top w:val="nil"/>
              <w:left w:val="nil"/>
              <w:bottom w:val="single" w:sz="8" w:space="0" w:color="auto"/>
              <w:right w:val="nil"/>
            </w:tcBorders>
            <w:shd w:val="clear" w:color="auto" w:fill="auto"/>
            <w:noWrap/>
            <w:vAlign w:val="center"/>
            <w:hideMark/>
          </w:tcPr>
          <w:p w14:paraId="09387EFA" w14:textId="77777777" w:rsidR="008A14AE" w:rsidRPr="002E173D" w:rsidRDefault="008A14AE" w:rsidP="00F044E7">
            <w:pPr>
              <w:jc w:val="center"/>
              <w:rPr>
                <w:color w:val="000000"/>
              </w:rPr>
            </w:pPr>
            <w:r w:rsidRPr="002E173D">
              <w:rPr>
                <w:color w:val="000000"/>
              </w:rPr>
              <w:t>***</w:t>
            </w:r>
          </w:p>
        </w:tc>
        <w:tc>
          <w:tcPr>
            <w:tcW w:w="449" w:type="pct"/>
            <w:tcBorders>
              <w:top w:val="nil"/>
              <w:left w:val="single" w:sz="8" w:space="0" w:color="auto"/>
              <w:bottom w:val="single" w:sz="8" w:space="0" w:color="auto"/>
              <w:right w:val="nil"/>
            </w:tcBorders>
            <w:shd w:val="clear" w:color="auto" w:fill="auto"/>
            <w:noWrap/>
            <w:vAlign w:val="center"/>
            <w:hideMark/>
          </w:tcPr>
          <w:p w14:paraId="576BF23E" w14:textId="77777777" w:rsidR="008A14AE" w:rsidRPr="002E173D" w:rsidRDefault="008A14AE" w:rsidP="00F044E7">
            <w:pPr>
              <w:rPr>
                <w:color w:val="000000"/>
              </w:rPr>
            </w:pPr>
            <w:r w:rsidRPr="002E173D">
              <w:rPr>
                <w:color w:val="000000"/>
              </w:rPr>
              <w:t>0.10**</w:t>
            </w:r>
          </w:p>
        </w:tc>
        <w:tc>
          <w:tcPr>
            <w:tcW w:w="438" w:type="pct"/>
            <w:tcBorders>
              <w:top w:val="nil"/>
              <w:left w:val="nil"/>
              <w:bottom w:val="single" w:sz="8" w:space="0" w:color="auto"/>
              <w:right w:val="nil"/>
            </w:tcBorders>
            <w:shd w:val="clear" w:color="auto" w:fill="auto"/>
            <w:noWrap/>
            <w:vAlign w:val="center"/>
            <w:hideMark/>
          </w:tcPr>
          <w:p w14:paraId="633921EB" w14:textId="06685E94" w:rsidR="008A14AE" w:rsidRPr="002E173D" w:rsidRDefault="00133636" w:rsidP="00F044E7">
            <w:pPr>
              <w:rPr>
                <w:color w:val="000000"/>
              </w:rPr>
            </w:pPr>
            <w:r w:rsidRPr="002E173D">
              <w:rPr>
                <w:color w:val="000000"/>
              </w:rPr>
              <w:t>−</w:t>
            </w:r>
            <w:r w:rsidR="008A14AE" w:rsidRPr="002E173D">
              <w:rPr>
                <w:color w:val="000000"/>
              </w:rPr>
              <w:t>0.23</w:t>
            </w:r>
          </w:p>
        </w:tc>
        <w:tc>
          <w:tcPr>
            <w:tcW w:w="398" w:type="pct"/>
            <w:tcBorders>
              <w:top w:val="nil"/>
              <w:left w:val="nil"/>
              <w:bottom w:val="single" w:sz="8" w:space="0" w:color="auto"/>
              <w:right w:val="nil"/>
            </w:tcBorders>
            <w:shd w:val="clear" w:color="auto" w:fill="auto"/>
            <w:noWrap/>
            <w:vAlign w:val="center"/>
            <w:hideMark/>
          </w:tcPr>
          <w:p w14:paraId="21D715B5" w14:textId="77777777" w:rsidR="008A14AE" w:rsidRPr="002E173D" w:rsidRDefault="008A14AE" w:rsidP="00F044E7">
            <w:pPr>
              <w:rPr>
                <w:color w:val="000000"/>
              </w:rPr>
            </w:pPr>
            <w:r w:rsidRPr="002E173D">
              <w:rPr>
                <w:color w:val="000000"/>
              </w:rPr>
              <w:t>0.11</w:t>
            </w:r>
          </w:p>
        </w:tc>
        <w:tc>
          <w:tcPr>
            <w:tcW w:w="340" w:type="pct"/>
            <w:tcBorders>
              <w:top w:val="nil"/>
              <w:left w:val="nil"/>
              <w:bottom w:val="single" w:sz="8" w:space="0" w:color="auto"/>
              <w:right w:val="nil"/>
            </w:tcBorders>
            <w:shd w:val="clear" w:color="auto" w:fill="auto"/>
            <w:noWrap/>
            <w:vAlign w:val="center"/>
            <w:hideMark/>
          </w:tcPr>
          <w:p w14:paraId="5368725B" w14:textId="77777777" w:rsidR="008A14AE" w:rsidRPr="002E173D" w:rsidRDefault="008A14AE" w:rsidP="00F044E7">
            <w:pPr>
              <w:jc w:val="center"/>
              <w:rPr>
                <w:color w:val="000000"/>
              </w:rPr>
            </w:pPr>
            <w:r w:rsidRPr="002E173D">
              <w:rPr>
                <w:color w:val="000000"/>
              </w:rPr>
              <w:t>**</w:t>
            </w:r>
          </w:p>
        </w:tc>
        <w:tc>
          <w:tcPr>
            <w:tcW w:w="357" w:type="pct"/>
            <w:tcBorders>
              <w:top w:val="nil"/>
              <w:left w:val="nil"/>
              <w:bottom w:val="single" w:sz="8" w:space="0" w:color="auto"/>
              <w:right w:val="nil"/>
            </w:tcBorders>
            <w:shd w:val="clear" w:color="auto" w:fill="auto"/>
            <w:noWrap/>
            <w:vAlign w:val="center"/>
            <w:hideMark/>
          </w:tcPr>
          <w:p w14:paraId="68F7F056" w14:textId="77777777" w:rsidR="008A14AE" w:rsidRPr="002E173D" w:rsidRDefault="008A14AE" w:rsidP="00F044E7">
            <w:pPr>
              <w:jc w:val="center"/>
              <w:rPr>
                <w:color w:val="000000"/>
              </w:rPr>
            </w:pPr>
            <w:r w:rsidRPr="002E173D">
              <w:rPr>
                <w:color w:val="000000"/>
              </w:rPr>
              <w:t>**</w:t>
            </w:r>
          </w:p>
        </w:tc>
      </w:tr>
    </w:tbl>
    <w:p w14:paraId="5032C3AF" w14:textId="77777777" w:rsidR="008A14AE" w:rsidRPr="002E173D" w:rsidRDefault="008A14AE" w:rsidP="008A14AE">
      <w:pPr>
        <w:rPr>
          <w:sz w:val="16"/>
          <w:szCs w:val="16"/>
        </w:rPr>
      </w:pPr>
      <w:r w:rsidRPr="002E173D">
        <w:rPr>
          <w:sz w:val="16"/>
          <w:szCs w:val="16"/>
        </w:rPr>
        <w:br w:type="page"/>
      </w:r>
    </w:p>
    <w:tbl>
      <w:tblPr>
        <w:tblW w:w="8252" w:type="dxa"/>
        <w:tblLook w:val="04A0" w:firstRow="1" w:lastRow="0" w:firstColumn="1" w:lastColumn="0" w:noHBand="0" w:noVBand="1"/>
      </w:tblPr>
      <w:tblGrid>
        <w:gridCol w:w="2640"/>
        <w:gridCol w:w="1132"/>
        <w:gridCol w:w="1120"/>
        <w:gridCol w:w="1120"/>
        <w:gridCol w:w="1120"/>
        <w:gridCol w:w="1120"/>
      </w:tblGrid>
      <w:tr w:rsidR="003466B0" w:rsidRPr="002E173D" w14:paraId="11168E26" w14:textId="77777777" w:rsidTr="006A186B">
        <w:trPr>
          <w:trHeight w:val="300"/>
        </w:trPr>
        <w:tc>
          <w:tcPr>
            <w:tcW w:w="8252" w:type="dxa"/>
            <w:gridSpan w:val="6"/>
            <w:tcBorders>
              <w:top w:val="nil"/>
              <w:left w:val="nil"/>
              <w:bottom w:val="single" w:sz="4" w:space="0" w:color="auto"/>
              <w:right w:val="nil"/>
            </w:tcBorders>
            <w:shd w:val="clear" w:color="auto" w:fill="auto"/>
            <w:vAlign w:val="center"/>
            <w:hideMark/>
          </w:tcPr>
          <w:p w14:paraId="033DCA5C" w14:textId="217FA89D" w:rsidR="009800F2" w:rsidRPr="002E173D" w:rsidRDefault="003466B0" w:rsidP="00A0613A">
            <w:pPr>
              <w:rPr>
                <w:b/>
                <w:bCs/>
                <w:color w:val="000000"/>
              </w:rPr>
            </w:pPr>
            <w:r w:rsidRPr="002E173D">
              <w:rPr>
                <w:b/>
                <w:bCs/>
                <w:color w:val="000000"/>
              </w:rPr>
              <w:lastRenderedPageBreak/>
              <w:t>Table 9 Panel B</w:t>
            </w:r>
            <w:r w:rsidR="0090209F" w:rsidRPr="002E173D">
              <w:rPr>
                <w:b/>
                <w:bCs/>
                <w:color w:val="000000"/>
              </w:rPr>
              <w:t xml:space="preserve">. </w:t>
            </w:r>
            <w:r w:rsidR="00605D79" w:rsidRPr="002E173D">
              <w:rPr>
                <w:b/>
                <w:bCs/>
                <w:color w:val="000000"/>
              </w:rPr>
              <w:t>Examination of Whether the Performance Benefits of the Adoption of E-Commerce Capabilities Persist After Diffusion</w:t>
            </w:r>
          </w:p>
          <w:p w14:paraId="39746248" w14:textId="77777777" w:rsidR="00605D79" w:rsidRPr="002E173D" w:rsidRDefault="00605D79" w:rsidP="00A0613A">
            <w:pPr>
              <w:rPr>
                <w:b/>
                <w:bCs/>
                <w:color w:val="000000"/>
                <w:sz w:val="10"/>
                <w:szCs w:val="10"/>
              </w:rPr>
            </w:pPr>
          </w:p>
          <w:p w14:paraId="33885AF7" w14:textId="75ADA429" w:rsidR="003466B0" w:rsidRPr="002E173D" w:rsidRDefault="003466B0" w:rsidP="00A0613A">
            <w:pPr>
              <w:rPr>
                <w:b/>
                <w:bCs/>
                <w:color w:val="000000"/>
              </w:rPr>
            </w:pPr>
          </w:p>
        </w:tc>
      </w:tr>
      <w:tr w:rsidR="008A14AE" w:rsidRPr="002E173D" w14:paraId="14D346E3" w14:textId="77777777" w:rsidTr="001F5D15">
        <w:trPr>
          <w:trHeight w:val="315"/>
        </w:trPr>
        <w:tc>
          <w:tcPr>
            <w:tcW w:w="2640" w:type="dxa"/>
            <w:tcBorders>
              <w:top w:val="single" w:sz="4" w:space="0" w:color="auto"/>
              <w:left w:val="nil"/>
              <w:right w:val="nil"/>
            </w:tcBorders>
            <w:shd w:val="clear" w:color="auto" w:fill="auto"/>
            <w:noWrap/>
            <w:vAlign w:val="center"/>
            <w:hideMark/>
          </w:tcPr>
          <w:p w14:paraId="313E3496" w14:textId="77777777" w:rsidR="008A14AE" w:rsidRPr="002E173D" w:rsidRDefault="008A14AE" w:rsidP="00F044E7">
            <w:pPr>
              <w:rPr>
                <w:b/>
                <w:bCs/>
                <w:color w:val="000000"/>
              </w:rPr>
            </w:pPr>
            <w:r w:rsidRPr="002E173D">
              <w:rPr>
                <w:b/>
                <w:bCs/>
                <w:color w:val="000000"/>
              </w:rPr>
              <w:t xml:space="preserve">Dependent Variable = </w:t>
            </w:r>
          </w:p>
        </w:tc>
        <w:tc>
          <w:tcPr>
            <w:tcW w:w="5612" w:type="dxa"/>
            <w:gridSpan w:val="5"/>
            <w:tcBorders>
              <w:top w:val="single" w:sz="4" w:space="0" w:color="auto"/>
              <w:left w:val="nil"/>
              <w:right w:val="nil"/>
            </w:tcBorders>
            <w:shd w:val="clear" w:color="auto" w:fill="auto"/>
            <w:vAlign w:val="center"/>
            <w:hideMark/>
          </w:tcPr>
          <w:p w14:paraId="3A74259A" w14:textId="77777777" w:rsidR="008A14AE" w:rsidRPr="002E173D" w:rsidRDefault="008A14AE" w:rsidP="00F044E7">
            <w:pPr>
              <w:jc w:val="center"/>
              <w:rPr>
                <w:b/>
                <w:bCs/>
                <w:color w:val="000000"/>
              </w:rPr>
            </w:pPr>
            <w:r w:rsidRPr="002E173D">
              <w:rPr>
                <w:b/>
                <w:bCs/>
                <w:color w:val="000000"/>
              </w:rPr>
              <w:t>Total Monthly Visitors</w:t>
            </w:r>
          </w:p>
        </w:tc>
      </w:tr>
      <w:tr w:rsidR="006A186B" w:rsidRPr="002E173D" w14:paraId="59CAD0A0" w14:textId="77777777" w:rsidTr="001F5D15">
        <w:trPr>
          <w:trHeight w:val="1431"/>
        </w:trPr>
        <w:tc>
          <w:tcPr>
            <w:tcW w:w="2640" w:type="dxa"/>
            <w:tcBorders>
              <w:top w:val="nil"/>
              <w:left w:val="nil"/>
              <w:bottom w:val="single" w:sz="4" w:space="0" w:color="auto"/>
              <w:right w:val="nil"/>
            </w:tcBorders>
            <w:shd w:val="clear" w:color="auto" w:fill="auto"/>
            <w:noWrap/>
            <w:hideMark/>
          </w:tcPr>
          <w:p w14:paraId="08531FF3" w14:textId="77777777" w:rsidR="006A186B" w:rsidRPr="002E173D" w:rsidRDefault="006A186B" w:rsidP="001F5D15">
            <w:pPr>
              <w:jc w:val="center"/>
              <w:rPr>
                <w:b/>
                <w:bCs/>
                <w:color w:val="000000"/>
              </w:rPr>
            </w:pPr>
          </w:p>
        </w:tc>
        <w:tc>
          <w:tcPr>
            <w:tcW w:w="1132" w:type="dxa"/>
            <w:tcBorders>
              <w:top w:val="nil"/>
              <w:left w:val="nil"/>
              <w:bottom w:val="single" w:sz="4" w:space="0" w:color="auto"/>
              <w:right w:val="nil"/>
            </w:tcBorders>
            <w:shd w:val="clear" w:color="auto" w:fill="auto"/>
            <w:hideMark/>
          </w:tcPr>
          <w:p w14:paraId="0F730F11" w14:textId="77777777" w:rsidR="006A186B" w:rsidRPr="002E173D" w:rsidRDefault="006A186B" w:rsidP="001F5D15">
            <w:pPr>
              <w:jc w:val="center"/>
              <w:rPr>
                <w:color w:val="000000"/>
              </w:rPr>
            </w:pPr>
            <w:r w:rsidRPr="002E173D">
              <w:rPr>
                <w:color w:val="000000"/>
              </w:rPr>
              <w:t>(1)</w:t>
            </w:r>
          </w:p>
          <w:p w14:paraId="26379F45" w14:textId="77777777" w:rsidR="006A186B" w:rsidRPr="002E173D" w:rsidRDefault="006A186B" w:rsidP="001F5D15">
            <w:pPr>
              <w:jc w:val="center"/>
              <w:rPr>
                <w:color w:val="000000"/>
              </w:rPr>
            </w:pPr>
            <w:r w:rsidRPr="002E173D">
              <w:rPr>
                <w:color w:val="000000"/>
              </w:rPr>
              <w:t>Early Adopter -Early</w:t>
            </w:r>
          </w:p>
          <w:p w14:paraId="164C62A5" w14:textId="0B7122D8" w:rsidR="001F5D15" w:rsidRPr="002E173D" w:rsidRDefault="001F5D15" w:rsidP="001F5D15">
            <w:pPr>
              <w:tabs>
                <w:tab w:val="left" w:pos="542"/>
              </w:tabs>
              <w:rPr>
                <w:color w:val="000000"/>
              </w:rPr>
            </w:pPr>
            <w:r w:rsidRPr="002E173D">
              <w:rPr>
                <w:color w:val="000000"/>
              </w:rPr>
              <w:tab/>
            </w:r>
          </w:p>
          <w:p w14:paraId="77FD6A91" w14:textId="3EE5F09C" w:rsidR="001F5D15" w:rsidRPr="002E173D" w:rsidRDefault="001F5D15" w:rsidP="001F5D15"/>
        </w:tc>
        <w:tc>
          <w:tcPr>
            <w:tcW w:w="1120" w:type="dxa"/>
            <w:tcBorders>
              <w:top w:val="nil"/>
              <w:left w:val="nil"/>
              <w:bottom w:val="single" w:sz="4" w:space="0" w:color="auto"/>
              <w:right w:val="nil"/>
            </w:tcBorders>
            <w:shd w:val="clear" w:color="auto" w:fill="auto"/>
            <w:hideMark/>
          </w:tcPr>
          <w:p w14:paraId="083067ED" w14:textId="77777777" w:rsidR="006A186B" w:rsidRPr="002E173D" w:rsidRDefault="006A186B" w:rsidP="001F5D15">
            <w:pPr>
              <w:jc w:val="center"/>
              <w:rPr>
                <w:color w:val="000000"/>
              </w:rPr>
            </w:pPr>
            <w:r w:rsidRPr="002E173D">
              <w:rPr>
                <w:color w:val="000000"/>
              </w:rPr>
              <w:t>(2)</w:t>
            </w:r>
          </w:p>
          <w:p w14:paraId="4FEE2CD8" w14:textId="440FAB44" w:rsidR="006A186B" w:rsidRPr="002E173D" w:rsidRDefault="006A186B" w:rsidP="001F5D15">
            <w:pPr>
              <w:jc w:val="center"/>
              <w:rPr>
                <w:color w:val="000000"/>
              </w:rPr>
            </w:pPr>
            <w:r w:rsidRPr="002E173D">
              <w:rPr>
                <w:color w:val="000000"/>
              </w:rPr>
              <w:t>Early Adopter -Late</w:t>
            </w:r>
          </w:p>
        </w:tc>
        <w:tc>
          <w:tcPr>
            <w:tcW w:w="1120" w:type="dxa"/>
            <w:tcBorders>
              <w:top w:val="nil"/>
              <w:left w:val="nil"/>
              <w:bottom w:val="single" w:sz="4" w:space="0" w:color="auto"/>
              <w:right w:val="nil"/>
            </w:tcBorders>
            <w:shd w:val="clear" w:color="auto" w:fill="auto"/>
            <w:noWrap/>
            <w:hideMark/>
          </w:tcPr>
          <w:p w14:paraId="49420B4B" w14:textId="77777777" w:rsidR="006A186B" w:rsidRPr="002E173D" w:rsidRDefault="006A186B" w:rsidP="001F5D15">
            <w:pPr>
              <w:jc w:val="center"/>
              <w:rPr>
                <w:color w:val="000000"/>
              </w:rPr>
            </w:pPr>
            <w:r w:rsidRPr="002E173D">
              <w:rPr>
                <w:color w:val="000000"/>
              </w:rPr>
              <w:t>(3)</w:t>
            </w:r>
          </w:p>
          <w:p w14:paraId="7F3B3128" w14:textId="05B80F7F" w:rsidR="006A186B" w:rsidRPr="002E173D" w:rsidRDefault="006A186B" w:rsidP="001F5D15">
            <w:pPr>
              <w:jc w:val="center"/>
              <w:rPr>
                <w:color w:val="000000"/>
              </w:rPr>
            </w:pPr>
            <w:r w:rsidRPr="002E173D">
              <w:rPr>
                <w:color w:val="000000"/>
              </w:rPr>
              <w:t>Late</w:t>
            </w:r>
            <w:r w:rsidRPr="002E173D">
              <w:rPr>
                <w:color w:val="000000"/>
              </w:rPr>
              <w:br/>
              <w:t>Adopter -Late</w:t>
            </w:r>
          </w:p>
        </w:tc>
        <w:tc>
          <w:tcPr>
            <w:tcW w:w="1120" w:type="dxa"/>
            <w:tcBorders>
              <w:top w:val="nil"/>
              <w:left w:val="nil"/>
              <w:bottom w:val="single" w:sz="4" w:space="0" w:color="auto"/>
              <w:right w:val="nil"/>
            </w:tcBorders>
            <w:shd w:val="clear" w:color="auto" w:fill="auto"/>
            <w:noWrap/>
            <w:hideMark/>
          </w:tcPr>
          <w:p w14:paraId="5F54FEE6" w14:textId="77777777" w:rsidR="006A186B" w:rsidRPr="002E173D" w:rsidRDefault="006A186B" w:rsidP="001F5D15">
            <w:pPr>
              <w:jc w:val="center"/>
              <w:rPr>
                <w:color w:val="000000"/>
              </w:rPr>
            </w:pPr>
            <w:r w:rsidRPr="002E173D">
              <w:rPr>
                <w:color w:val="000000"/>
              </w:rPr>
              <w:t>(4)</w:t>
            </w:r>
          </w:p>
          <w:p w14:paraId="1CD9D1CE" w14:textId="5AC3B3A4" w:rsidR="006A186B" w:rsidRPr="002E173D" w:rsidRDefault="006A186B" w:rsidP="001F5D15">
            <w:pPr>
              <w:jc w:val="center"/>
              <w:rPr>
                <w:color w:val="000000"/>
              </w:rPr>
            </w:pPr>
            <w:r w:rsidRPr="002E173D">
              <w:rPr>
                <w:color w:val="000000"/>
              </w:rPr>
              <w:t>Diff in Coeff.</w:t>
            </w:r>
            <w:r w:rsidRPr="002E173D">
              <w:rPr>
                <w:color w:val="000000"/>
              </w:rPr>
              <w:br/>
              <w:t>(1)-(2)</w:t>
            </w:r>
          </w:p>
        </w:tc>
        <w:tc>
          <w:tcPr>
            <w:tcW w:w="1120" w:type="dxa"/>
            <w:tcBorders>
              <w:top w:val="nil"/>
              <w:left w:val="nil"/>
              <w:bottom w:val="single" w:sz="4" w:space="0" w:color="auto"/>
              <w:right w:val="nil"/>
            </w:tcBorders>
            <w:shd w:val="clear" w:color="auto" w:fill="auto"/>
            <w:noWrap/>
            <w:hideMark/>
          </w:tcPr>
          <w:p w14:paraId="48B59CBA" w14:textId="77777777" w:rsidR="006A186B" w:rsidRPr="002E173D" w:rsidRDefault="006A186B" w:rsidP="001F5D15">
            <w:pPr>
              <w:jc w:val="center"/>
              <w:rPr>
                <w:color w:val="000000"/>
              </w:rPr>
            </w:pPr>
            <w:r w:rsidRPr="002E173D">
              <w:rPr>
                <w:color w:val="000000"/>
              </w:rPr>
              <w:t>(5)</w:t>
            </w:r>
          </w:p>
          <w:p w14:paraId="6B52927E" w14:textId="7A4A5838" w:rsidR="006A186B" w:rsidRPr="002E173D" w:rsidRDefault="006A186B" w:rsidP="001F5D15">
            <w:pPr>
              <w:jc w:val="center"/>
              <w:rPr>
                <w:color w:val="000000"/>
              </w:rPr>
            </w:pPr>
            <w:r w:rsidRPr="002E173D">
              <w:rPr>
                <w:color w:val="000000"/>
              </w:rPr>
              <w:t xml:space="preserve">Diff in Coeff. </w:t>
            </w:r>
            <w:r w:rsidRPr="002E173D">
              <w:rPr>
                <w:color w:val="000000"/>
              </w:rPr>
              <w:br/>
              <w:t xml:space="preserve"> (3)-(2)</w:t>
            </w:r>
          </w:p>
        </w:tc>
      </w:tr>
      <w:tr w:rsidR="006A186B" w:rsidRPr="002E173D" w14:paraId="15BA42DC" w14:textId="77777777" w:rsidTr="001F5D15">
        <w:trPr>
          <w:trHeight w:val="300"/>
        </w:trPr>
        <w:tc>
          <w:tcPr>
            <w:tcW w:w="2640" w:type="dxa"/>
            <w:tcBorders>
              <w:top w:val="single" w:sz="4" w:space="0" w:color="auto"/>
              <w:left w:val="nil"/>
              <w:bottom w:val="nil"/>
              <w:right w:val="nil"/>
            </w:tcBorders>
            <w:shd w:val="clear" w:color="auto" w:fill="auto"/>
            <w:vAlign w:val="center"/>
            <w:hideMark/>
          </w:tcPr>
          <w:p w14:paraId="048C1ED2" w14:textId="29CABF45" w:rsidR="006A186B" w:rsidRPr="002E173D" w:rsidRDefault="006A186B" w:rsidP="00F044E7">
            <w:pPr>
              <w:rPr>
                <w:b/>
                <w:bCs/>
                <w:color w:val="000000"/>
              </w:rPr>
            </w:pPr>
            <w:r w:rsidRPr="002E173D">
              <w:rPr>
                <w:b/>
                <w:bCs/>
                <w:color w:val="000000"/>
              </w:rPr>
              <w:t>Information Capability</w:t>
            </w:r>
          </w:p>
        </w:tc>
        <w:tc>
          <w:tcPr>
            <w:tcW w:w="1132" w:type="dxa"/>
            <w:tcBorders>
              <w:top w:val="single" w:sz="4" w:space="0" w:color="auto"/>
              <w:left w:val="nil"/>
              <w:bottom w:val="nil"/>
              <w:right w:val="nil"/>
            </w:tcBorders>
            <w:shd w:val="clear" w:color="auto" w:fill="auto"/>
            <w:noWrap/>
            <w:vAlign w:val="bottom"/>
            <w:hideMark/>
          </w:tcPr>
          <w:p w14:paraId="0E87045B" w14:textId="77777777" w:rsidR="006A186B" w:rsidRPr="002E173D" w:rsidRDefault="006A186B" w:rsidP="00F044E7">
            <w:pPr>
              <w:rPr>
                <w:b/>
                <w:bCs/>
                <w:color w:val="000000"/>
              </w:rPr>
            </w:pPr>
          </w:p>
        </w:tc>
        <w:tc>
          <w:tcPr>
            <w:tcW w:w="1120" w:type="dxa"/>
            <w:tcBorders>
              <w:top w:val="single" w:sz="4" w:space="0" w:color="auto"/>
              <w:left w:val="nil"/>
              <w:bottom w:val="nil"/>
              <w:right w:val="nil"/>
            </w:tcBorders>
            <w:shd w:val="clear" w:color="auto" w:fill="auto"/>
            <w:noWrap/>
            <w:vAlign w:val="bottom"/>
            <w:hideMark/>
          </w:tcPr>
          <w:p w14:paraId="6CBED506" w14:textId="77777777" w:rsidR="006A186B" w:rsidRPr="002E173D" w:rsidRDefault="006A186B" w:rsidP="00F044E7">
            <w:pPr>
              <w:rPr>
                <w:sz w:val="20"/>
                <w:szCs w:val="20"/>
              </w:rPr>
            </w:pPr>
          </w:p>
        </w:tc>
        <w:tc>
          <w:tcPr>
            <w:tcW w:w="1120" w:type="dxa"/>
            <w:tcBorders>
              <w:top w:val="single" w:sz="4" w:space="0" w:color="auto"/>
              <w:left w:val="nil"/>
              <w:bottom w:val="nil"/>
              <w:right w:val="nil"/>
            </w:tcBorders>
            <w:shd w:val="clear" w:color="auto" w:fill="auto"/>
            <w:noWrap/>
            <w:vAlign w:val="bottom"/>
            <w:hideMark/>
          </w:tcPr>
          <w:p w14:paraId="6FFF2955" w14:textId="77777777" w:rsidR="006A186B" w:rsidRPr="002E173D" w:rsidRDefault="006A186B" w:rsidP="00F044E7">
            <w:pPr>
              <w:rPr>
                <w:sz w:val="20"/>
                <w:szCs w:val="20"/>
              </w:rPr>
            </w:pPr>
          </w:p>
        </w:tc>
        <w:tc>
          <w:tcPr>
            <w:tcW w:w="1120" w:type="dxa"/>
            <w:tcBorders>
              <w:top w:val="single" w:sz="4" w:space="0" w:color="auto"/>
              <w:left w:val="nil"/>
              <w:bottom w:val="nil"/>
              <w:right w:val="nil"/>
            </w:tcBorders>
            <w:shd w:val="clear" w:color="auto" w:fill="auto"/>
            <w:noWrap/>
            <w:vAlign w:val="bottom"/>
            <w:hideMark/>
          </w:tcPr>
          <w:p w14:paraId="2AE1A049" w14:textId="77777777" w:rsidR="006A186B" w:rsidRPr="002E173D" w:rsidRDefault="006A186B" w:rsidP="00F044E7">
            <w:pPr>
              <w:rPr>
                <w:sz w:val="20"/>
                <w:szCs w:val="20"/>
              </w:rPr>
            </w:pPr>
          </w:p>
        </w:tc>
        <w:tc>
          <w:tcPr>
            <w:tcW w:w="1120" w:type="dxa"/>
            <w:tcBorders>
              <w:top w:val="single" w:sz="4" w:space="0" w:color="auto"/>
              <w:left w:val="nil"/>
              <w:bottom w:val="nil"/>
              <w:right w:val="nil"/>
            </w:tcBorders>
            <w:shd w:val="clear" w:color="auto" w:fill="auto"/>
            <w:noWrap/>
            <w:vAlign w:val="bottom"/>
            <w:hideMark/>
          </w:tcPr>
          <w:p w14:paraId="2CCED47B" w14:textId="77777777" w:rsidR="006A186B" w:rsidRPr="002E173D" w:rsidRDefault="006A186B" w:rsidP="00F044E7">
            <w:pPr>
              <w:rPr>
                <w:sz w:val="20"/>
                <w:szCs w:val="20"/>
              </w:rPr>
            </w:pPr>
          </w:p>
        </w:tc>
      </w:tr>
      <w:tr w:rsidR="008A14AE" w:rsidRPr="002E173D" w14:paraId="627C7F19" w14:textId="77777777" w:rsidTr="006A186B">
        <w:trPr>
          <w:trHeight w:val="300"/>
        </w:trPr>
        <w:tc>
          <w:tcPr>
            <w:tcW w:w="2640" w:type="dxa"/>
            <w:tcBorders>
              <w:top w:val="nil"/>
              <w:left w:val="nil"/>
              <w:bottom w:val="nil"/>
              <w:right w:val="nil"/>
            </w:tcBorders>
            <w:shd w:val="clear" w:color="auto" w:fill="auto"/>
            <w:noWrap/>
            <w:vAlign w:val="center"/>
            <w:hideMark/>
          </w:tcPr>
          <w:p w14:paraId="25A3B309" w14:textId="77777777" w:rsidR="008A14AE" w:rsidRPr="002E173D" w:rsidRDefault="008A14AE" w:rsidP="00F044E7">
            <w:pPr>
              <w:rPr>
                <w:i/>
                <w:iCs/>
                <w:color w:val="000000"/>
              </w:rPr>
            </w:pPr>
            <w:r w:rsidRPr="002E173D">
              <w:rPr>
                <w:i/>
                <w:iCs/>
                <w:color w:val="000000"/>
              </w:rPr>
              <w:t>Product comparisons</w:t>
            </w:r>
          </w:p>
        </w:tc>
        <w:tc>
          <w:tcPr>
            <w:tcW w:w="1132" w:type="dxa"/>
            <w:tcBorders>
              <w:top w:val="nil"/>
              <w:left w:val="nil"/>
              <w:bottom w:val="nil"/>
              <w:right w:val="nil"/>
            </w:tcBorders>
            <w:shd w:val="clear" w:color="auto" w:fill="auto"/>
            <w:noWrap/>
            <w:vAlign w:val="center"/>
            <w:hideMark/>
          </w:tcPr>
          <w:p w14:paraId="14183431" w14:textId="03840FA3" w:rsidR="008A14AE" w:rsidRPr="002E173D" w:rsidRDefault="00133636" w:rsidP="00F044E7">
            <w:pPr>
              <w:rPr>
                <w:color w:val="000000"/>
              </w:rPr>
            </w:pPr>
            <w:r w:rsidRPr="002E173D">
              <w:rPr>
                <w:color w:val="000000"/>
              </w:rPr>
              <w:t>−</w:t>
            </w:r>
            <w:r w:rsidR="008A14AE" w:rsidRPr="002E173D">
              <w:rPr>
                <w:color w:val="000000"/>
              </w:rPr>
              <w:t>0.23*</w:t>
            </w:r>
          </w:p>
        </w:tc>
        <w:tc>
          <w:tcPr>
            <w:tcW w:w="1120" w:type="dxa"/>
            <w:tcBorders>
              <w:top w:val="nil"/>
              <w:left w:val="nil"/>
              <w:bottom w:val="nil"/>
              <w:right w:val="nil"/>
            </w:tcBorders>
            <w:shd w:val="clear" w:color="auto" w:fill="auto"/>
            <w:noWrap/>
            <w:vAlign w:val="center"/>
            <w:hideMark/>
          </w:tcPr>
          <w:p w14:paraId="7F97000F" w14:textId="7C588C7E" w:rsidR="008A14AE" w:rsidRPr="002E173D" w:rsidRDefault="00133636" w:rsidP="00F044E7">
            <w:pPr>
              <w:rPr>
                <w:color w:val="000000"/>
              </w:rPr>
            </w:pPr>
            <w:r w:rsidRPr="002E173D">
              <w:rPr>
                <w:color w:val="000000"/>
              </w:rPr>
              <w:t>−</w:t>
            </w:r>
            <w:r w:rsidR="008A14AE" w:rsidRPr="002E173D">
              <w:rPr>
                <w:color w:val="000000"/>
              </w:rPr>
              <w:t>0.03</w:t>
            </w:r>
          </w:p>
        </w:tc>
        <w:tc>
          <w:tcPr>
            <w:tcW w:w="1120" w:type="dxa"/>
            <w:tcBorders>
              <w:top w:val="nil"/>
              <w:left w:val="nil"/>
              <w:bottom w:val="nil"/>
              <w:right w:val="nil"/>
            </w:tcBorders>
            <w:shd w:val="clear" w:color="auto" w:fill="auto"/>
            <w:noWrap/>
            <w:vAlign w:val="center"/>
            <w:hideMark/>
          </w:tcPr>
          <w:p w14:paraId="5EEA2B7F" w14:textId="77777777" w:rsidR="008A14AE" w:rsidRPr="002E173D" w:rsidRDefault="008A14AE" w:rsidP="00F044E7">
            <w:pPr>
              <w:rPr>
                <w:color w:val="000000"/>
              </w:rPr>
            </w:pPr>
            <w:r w:rsidRPr="002E173D">
              <w:rPr>
                <w:color w:val="000000"/>
              </w:rPr>
              <w:t>0.06</w:t>
            </w:r>
          </w:p>
        </w:tc>
        <w:tc>
          <w:tcPr>
            <w:tcW w:w="1120" w:type="dxa"/>
            <w:tcBorders>
              <w:top w:val="nil"/>
              <w:left w:val="nil"/>
              <w:bottom w:val="nil"/>
              <w:right w:val="nil"/>
            </w:tcBorders>
            <w:shd w:val="clear" w:color="auto" w:fill="auto"/>
            <w:noWrap/>
            <w:vAlign w:val="center"/>
            <w:hideMark/>
          </w:tcPr>
          <w:p w14:paraId="58937E47" w14:textId="77777777" w:rsidR="008A14AE" w:rsidRPr="002E173D" w:rsidRDefault="008A14AE" w:rsidP="00F044E7">
            <w:pPr>
              <w:jc w:val="center"/>
              <w:rPr>
                <w:color w:val="000000"/>
              </w:rPr>
            </w:pPr>
            <w:r w:rsidRPr="002E173D">
              <w:rPr>
                <w:color w:val="000000"/>
              </w:rPr>
              <w:t>*</w:t>
            </w:r>
          </w:p>
        </w:tc>
        <w:tc>
          <w:tcPr>
            <w:tcW w:w="1120" w:type="dxa"/>
            <w:tcBorders>
              <w:top w:val="nil"/>
              <w:left w:val="nil"/>
              <w:bottom w:val="nil"/>
              <w:right w:val="nil"/>
            </w:tcBorders>
            <w:shd w:val="clear" w:color="auto" w:fill="auto"/>
            <w:noWrap/>
            <w:vAlign w:val="bottom"/>
            <w:hideMark/>
          </w:tcPr>
          <w:p w14:paraId="2D604D26" w14:textId="77777777" w:rsidR="008A14AE" w:rsidRPr="002E173D" w:rsidRDefault="008A14AE" w:rsidP="00F044E7">
            <w:pPr>
              <w:jc w:val="center"/>
              <w:rPr>
                <w:color w:val="000000"/>
              </w:rPr>
            </w:pPr>
          </w:p>
        </w:tc>
      </w:tr>
      <w:tr w:rsidR="008A14AE" w:rsidRPr="002E173D" w14:paraId="680DFDA1" w14:textId="77777777" w:rsidTr="006A186B">
        <w:trPr>
          <w:trHeight w:val="300"/>
        </w:trPr>
        <w:tc>
          <w:tcPr>
            <w:tcW w:w="2640" w:type="dxa"/>
            <w:tcBorders>
              <w:top w:val="nil"/>
              <w:left w:val="nil"/>
              <w:bottom w:val="nil"/>
              <w:right w:val="nil"/>
            </w:tcBorders>
            <w:shd w:val="clear" w:color="auto" w:fill="auto"/>
            <w:noWrap/>
            <w:vAlign w:val="center"/>
            <w:hideMark/>
          </w:tcPr>
          <w:p w14:paraId="5D24C92F" w14:textId="77777777" w:rsidR="008A14AE" w:rsidRPr="002E173D" w:rsidRDefault="008A14AE" w:rsidP="00F044E7">
            <w:pPr>
              <w:rPr>
                <w:i/>
                <w:iCs/>
                <w:color w:val="000000"/>
              </w:rPr>
            </w:pPr>
            <w:r w:rsidRPr="002E173D">
              <w:rPr>
                <w:i/>
                <w:iCs/>
                <w:color w:val="000000"/>
              </w:rPr>
              <w:t>Syndicated content</w:t>
            </w:r>
          </w:p>
        </w:tc>
        <w:tc>
          <w:tcPr>
            <w:tcW w:w="1132" w:type="dxa"/>
            <w:tcBorders>
              <w:top w:val="nil"/>
              <w:left w:val="nil"/>
              <w:bottom w:val="nil"/>
              <w:right w:val="nil"/>
            </w:tcBorders>
            <w:shd w:val="clear" w:color="auto" w:fill="auto"/>
            <w:noWrap/>
            <w:vAlign w:val="center"/>
            <w:hideMark/>
          </w:tcPr>
          <w:p w14:paraId="6746E783" w14:textId="77777777" w:rsidR="008A14AE" w:rsidRPr="002E173D" w:rsidRDefault="008A14AE" w:rsidP="00F044E7">
            <w:pPr>
              <w:rPr>
                <w:color w:val="000000"/>
              </w:rPr>
            </w:pPr>
            <w:r w:rsidRPr="002E173D">
              <w:rPr>
                <w:color w:val="000000"/>
              </w:rPr>
              <w:t>0.12</w:t>
            </w:r>
          </w:p>
        </w:tc>
        <w:tc>
          <w:tcPr>
            <w:tcW w:w="1120" w:type="dxa"/>
            <w:tcBorders>
              <w:top w:val="nil"/>
              <w:left w:val="nil"/>
              <w:bottom w:val="nil"/>
              <w:right w:val="nil"/>
            </w:tcBorders>
            <w:shd w:val="clear" w:color="auto" w:fill="auto"/>
            <w:noWrap/>
            <w:vAlign w:val="center"/>
            <w:hideMark/>
          </w:tcPr>
          <w:p w14:paraId="262C8BD2" w14:textId="77777777" w:rsidR="008A14AE" w:rsidRPr="002E173D" w:rsidRDefault="008A14AE" w:rsidP="00F044E7">
            <w:pPr>
              <w:rPr>
                <w:color w:val="000000"/>
              </w:rPr>
            </w:pPr>
            <w:r w:rsidRPr="002E173D">
              <w:rPr>
                <w:color w:val="000000"/>
              </w:rPr>
              <w:t>0.06</w:t>
            </w:r>
          </w:p>
        </w:tc>
        <w:tc>
          <w:tcPr>
            <w:tcW w:w="1120" w:type="dxa"/>
            <w:tcBorders>
              <w:top w:val="nil"/>
              <w:left w:val="nil"/>
              <w:bottom w:val="nil"/>
              <w:right w:val="nil"/>
            </w:tcBorders>
            <w:shd w:val="clear" w:color="auto" w:fill="auto"/>
            <w:noWrap/>
            <w:vAlign w:val="center"/>
            <w:hideMark/>
          </w:tcPr>
          <w:p w14:paraId="15FCBB1A" w14:textId="77777777" w:rsidR="008A14AE" w:rsidRPr="002E173D" w:rsidRDefault="008A14AE" w:rsidP="00F044E7">
            <w:pPr>
              <w:rPr>
                <w:color w:val="000000"/>
              </w:rPr>
            </w:pPr>
            <w:r w:rsidRPr="002E173D">
              <w:rPr>
                <w:color w:val="000000"/>
              </w:rPr>
              <w:t>0.10**</w:t>
            </w:r>
          </w:p>
        </w:tc>
        <w:tc>
          <w:tcPr>
            <w:tcW w:w="1120" w:type="dxa"/>
            <w:tcBorders>
              <w:top w:val="nil"/>
              <w:left w:val="nil"/>
              <w:bottom w:val="nil"/>
              <w:right w:val="nil"/>
            </w:tcBorders>
            <w:shd w:val="clear" w:color="auto" w:fill="auto"/>
            <w:noWrap/>
            <w:vAlign w:val="bottom"/>
            <w:hideMark/>
          </w:tcPr>
          <w:p w14:paraId="1BA296AF" w14:textId="77777777" w:rsidR="008A14AE" w:rsidRPr="002E173D" w:rsidRDefault="008A14AE" w:rsidP="00F044E7">
            <w:pPr>
              <w:jc w:val="right"/>
              <w:rPr>
                <w:color w:val="000000"/>
              </w:rPr>
            </w:pPr>
          </w:p>
        </w:tc>
        <w:tc>
          <w:tcPr>
            <w:tcW w:w="1120" w:type="dxa"/>
            <w:tcBorders>
              <w:top w:val="nil"/>
              <w:left w:val="nil"/>
              <w:bottom w:val="nil"/>
              <w:right w:val="nil"/>
            </w:tcBorders>
            <w:shd w:val="clear" w:color="auto" w:fill="auto"/>
            <w:noWrap/>
            <w:vAlign w:val="bottom"/>
            <w:hideMark/>
          </w:tcPr>
          <w:p w14:paraId="477B80EE" w14:textId="77777777" w:rsidR="008A14AE" w:rsidRPr="002E173D" w:rsidRDefault="008A14AE" w:rsidP="00F044E7">
            <w:pPr>
              <w:jc w:val="center"/>
              <w:rPr>
                <w:sz w:val="20"/>
                <w:szCs w:val="20"/>
              </w:rPr>
            </w:pPr>
          </w:p>
        </w:tc>
      </w:tr>
      <w:tr w:rsidR="008A14AE" w:rsidRPr="002E173D" w14:paraId="0BF58CD9" w14:textId="77777777" w:rsidTr="006A186B">
        <w:trPr>
          <w:trHeight w:val="300"/>
        </w:trPr>
        <w:tc>
          <w:tcPr>
            <w:tcW w:w="2640" w:type="dxa"/>
            <w:tcBorders>
              <w:top w:val="nil"/>
              <w:left w:val="nil"/>
              <w:bottom w:val="nil"/>
              <w:right w:val="nil"/>
            </w:tcBorders>
            <w:shd w:val="clear" w:color="auto" w:fill="auto"/>
            <w:vAlign w:val="center"/>
            <w:hideMark/>
          </w:tcPr>
          <w:p w14:paraId="7BC7FB27" w14:textId="77777777" w:rsidR="008A14AE" w:rsidRPr="002E173D" w:rsidRDefault="008A14AE" w:rsidP="00F044E7">
            <w:pPr>
              <w:rPr>
                <w:b/>
                <w:bCs/>
                <w:color w:val="000000"/>
              </w:rPr>
            </w:pPr>
          </w:p>
          <w:p w14:paraId="41FAF610" w14:textId="7B531DF8" w:rsidR="008A14AE" w:rsidRPr="002E173D" w:rsidRDefault="008A14AE" w:rsidP="00F044E7">
            <w:pPr>
              <w:rPr>
                <w:b/>
                <w:bCs/>
                <w:color w:val="000000"/>
              </w:rPr>
            </w:pPr>
            <w:r w:rsidRPr="002E173D">
              <w:rPr>
                <w:b/>
                <w:bCs/>
                <w:color w:val="000000"/>
              </w:rPr>
              <w:t>Transaction Capability</w:t>
            </w:r>
          </w:p>
        </w:tc>
        <w:tc>
          <w:tcPr>
            <w:tcW w:w="1132" w:type="dxa"/>
            <w:tcBorders>
              <w:top w:val="nil"/>
              <w:left w:val="nil"/>
              <w:bottom w:val="nil"/>
              <w:right w:val="nil"/>
            </w:tcBorders>
            <w:shd w:val="clear" w:color="auto" w:fill="auto"/>
            <w:noWrap/>
            <w:vAlign w:val="center"/>
            <w:hideMark/>
          </w:tcPr>
          <w:p w14:paraId="53BE970F" w14:textId="77777777" w:rsidR="008A14AE" w:rsidRPr="002E173D" w:rsidRDefault="008A14AE" w:rsidP="00F044E7">
            <w:pPr>
              <w:rPr>
                <w:b/>
                <w:bCs/>
                <w:color w:val="000000"/>
              </w:rPr>
            </w:pPr>
          </w:p>
        </w:tc>
        <w:tc>
          <w:tcPr>
            <w:tcW w:w="1120" w:type="dxa"/>
            <w:tcBorders>
              <w:top w:val="nil"/>
              <w:left w:val="nil"/>
              <w:bottom w:val="nil"/>
              <w:right w:val="nil"/>
            </w:tcBorders>
            <w:shd w:val="clear" w:color="auto" w:fill="auto"/>
            <w:noWrap/>
            <w:vAlign w:val="bottom"/>
            <w:hideMark/>
          </w:tcPr>
          <w:p w14:paraId="51B5ECB8" w14:textId="77777777" w:rsidR="008A14AE" w:rsidRPr="002E173D" w:rsidRDefault="008A14AE" w:rsidP="00F044E7">
            <w:pPr>
              <w:rPr>
                <w:sz w:val="20"/>
                <w:szCs w:val="20"/>
              </w:rPr>
            </w:pPr>
          </w:p>
        </w:tc>
        <w:tc>
          <w:tcPr>
            <w:tcW w:w="1120" w:type="dxa"/>
            <w:tcBorders>
              <w:top w:val="nil"/>
              <w:left w:val="nil"/>
              <w:bottom w:val="nil"/>
              <w:right w:val="nil"/>
            </w:tcBorders>
            <w:shd w:val="clear" w:color="auto" w:fill="auto"/>
            <w:noWrap/>
            <w:vAlign w:val="bottom"/>
            <w:hideMark/>
          </w:tcPr>
          <w:p w14:paraId="4B47399E" w14:textId="77777777" w:rsidR="008A14AE" w:rsidRPr="002E173D" w:rsidRDefault="008A14AE" w:rsidP="00F044E7">
            <w:pPr>
              <w:rPr>
                <w:sz w:val="20"/>
                <w:szCs w:val="20"/>
              </w:rPr>
            </w:pPr>
          </w:p>
        </w:tc>
        <w:tc>
          <w:tcPr>
            <w:tcW w:w="1120" w:type="dxa"/>
            <w:tcBorders>
              <w:top w:val="nil"/>
              <w:left w:val="nil"/>
              <w:bottom w:val="nil"/>
              <w:right w:val="nil"/>
            </w:tcBorders>
            <w:shd w:val="clear" w:color="auto" w:fill="auto"/>
            <w:noWrap/>
            <w:vAlign w:val="bottom"/>
            <w:hideMark/>
          </w:tcPr>
          <w:p w14:paraId="067A3606" w14:textId="77777777" w:rsidR="008A14AE" w:rsidRPr="002E173D" w:rsidRDefault="008A14AE" w:rsidP="00F044E7">
            <w:pPr>
              <w:jc w:val="right"/>
              <w:rPr>
                <w:sz w:val="20"/>
                <w:szCs w:val="20"/>
              </w:rPr>
            </w:pPr>
          </w:p>
        </w:tc>
        <w:tc>
          <w:tcPr>
            <w:tcW w:w="1120" w:type="dxa"/>
            <w:tcBorders>
              <w:top w:val="nil"/>
              <w:left w:val="nil"/>
              <w:bottom w:val="nil"/>
              <w:right w:val="nil"/>
            </w:tcBorders>
            <w:shd w:val="clear" w:color="auto" w:fill="auto"/>
            <w:noWrap/>
            <w:vAlign w:val="bottom"/>
            <w:hideMark/>
          </w:tcPr>
          <w:p w14:paraId="19772C92" w14:textId="77777777" w:rsidR="008A14AE" w:rsidRPr="002E173D" w:rsidRDefault="008A14AE" w:rsidP="00F044E7">
            <w:pPr>
              <w:jc w:val="center"/>
              <w:rPr>
                <w:sz w:val="20"/>
                <w:szCs w:val="20"/>
              </w:rPr>
            </w:pPr>
          </w:p>
        </w:tc>
      </w:tr>
      <w:tr w:rsidR="008A14AE" w:rsidRPr="002E173D" w14:paraId="24ADAB01" w14:textId="77777777" w:rsidTr="006A186B">
        <w:trPr>
          <w:trHeight w:val="300"/>
        </w:trPr>
        <w:tc>
          <w:tcPr>
            <w:tcW w:w="2640" w:type="dxa"/>
            <w:tcBorders>
              <w:top w:val="nil"/>
              <w:left w:val="nil"/>
              <w:bottom w:val="nil"/>
              <w:right w:val="nil"/>
            </w:tcBorders>
            <w:shd w:val="clear" w:color="auto" w:fill="auto"/>
            <w:noWrap/>
            <w:vAlign w:val="center"/>
            <w:hideMark/>
          </w:tcPr>
          <w:p w14:paraId="66290FF6" w14:textId="77777777" w:rsidR="008A14AE" w:rsidRPr="002E173D" w:rsidRDefault="008A14AE" w:rsidP="00F044E7">
            <w:pPr>
              <w:rPr>
                <w:i/>
                <w:iCs/>
                <w:color w:val="000000"/>
              </w:rPr>
            </w:pPr>
            <w:r w:rsidRPr="002E173D">
              <w:rPr>
                <w:i/>
                <w:iCs/>
                <w:color w:val="000000"/>
              </w:rPr>
              <w:t>Catalog quick order</w:t>
            </w:r>
          </w:p>
        </w:tc>
        <w:tc>
          <w:tcPr>
            <w:tcW w:w="1132" w:type="dxa"/>
            <w:tcBorders>
              <w:top w:val="nil"/>
              <w:left w:val="nil"/>
              <w:bottom w:val="nil"/>
              <w:right w:val="nil"/>
            </w:tcBorders>
            <w:shd w:val="clear" w:color="auto" w:fill="auto"/>
            <w:noWrap/>
            <w:vAlign w:val="center"/>
            <w:hideMark/>
          </w:tcPr>
          <w:p w14:paraId="505633DF" w14:textId="6C12CB63" w:rsidR="008A14AE" w:rsidRPr="002E173D" w:rsidRDefault="00133636" w:rsidP="00F044E7">
            <w:pPr>
              <w:rPr>
                <w:color w:val="000000"/>
              </w:rPr>
            </w:pPr>
            <w:r w:rsidRPr="002E173D">
              <w:rPr>
                <w:color w:val="000000"/>
              </w:rPr>
              <w:t>−</w:t>
            </w:r>
            <w:r w:rsidR="008A14AE" w:rsidRPr="002E173D">
              <w:rPr>
                <w:color w:val="000000"/>
              </w:rPr>
              <w:t>0.02</w:t>
            </w:r>
          </w:p>
        </w:tc>
        <w:tc>
          <w:tcPr>
            <w:tcW w:w="1120" w:type="dxa"/>
            <w:tcBorders>
              <w:top w:val="nil"/>
              <w:left w:val="nil"/>
              <w:bottom w:val="nil"/>
              <w:right w:val="nil"/>
            </w:tcBorders>
            <w:shd w:val="clear" w:color="auto" w:fill="auto"/>
            <w:noWrap/>
            <w:vAlign w:val="center"/>
            <w:hideMark/>
          </w:tcPr>
          <w:p w14:paraId="1610D43F" w14:textId="28117A7F" w:rsidR="008A14AE" w:rsidRPr="002E173D" w:rsidRDefault="00133636" w:rsidP="00F044E7">
            <w:pPr>
              <w:rPr>
                <w:color w:val="000000"/>
              </w:rPr>
            </w:pPr>
            <w:r w:rsidRPr="002E173D">
              <w:rPr>
                <w:color w:val="000000"/>
              </w:rPr>
              <w:t>−</w:t>
            </w:r>
            <w:r w:rsidR="008A14AE" w:rsidRPr="002E173D">
              <w:rPr>
                <w:color w:val="000000"/>
              </w:rPr>
              <w:t>0.18</w:t>
            </w:r>
          </w:p>
        </w:tc>
        <w:tc>
          <w:tcPr>
            <w:tcW w:w="1120" w:type="dxa"/>
            <w:tcBorders>
              <w:top w:val="nil"/>
              <w:left w:val="nil"/>
              <w:bottom w:val="nil"/>
              <w:right w:val="nil"/>
            </w:tcBorders>
            <w:shd w:val="clear" w:color="auto" w:fill="auto"/>
            <w:noWrap/>
            <w:vAlign w:val="center"/>
            <w:hideMark/>
          </w:tcPr>
          <w:p w14:paraId="1EAB2D63" w14:textId="77777777" w:rsidR="008A14AE" w:rsidRPr="002E173D" w:rsidRDefault="008A14AE" w:rsidP="00F044E7">
            <w:pPr>
              <w:rPr>
                <w:color w:val="000000"/>
              </w:rPr>
            </w:pPr>
            <w:r w:rsidRPr="002E173D">
              <w:rPr>
                <w:color w:val="000000"/>
              </w:rPr>
              <w:t>0.43</w:t>
            </w:r>
          </w:p>
        </w:tc>
        <w:tc>
          <w:tcPr>
            <w:tcW w:w="1120" w:type="dxa"/>
            <w:tcBorders>
              <w:top w:val="nil"/>
              <w:left w:val="nil"/>
              <w:bottom w:val="nil"/>
              <w:right w:val="nil"/>
            </w:tcBorders>
            <w:shd w:val="clear" w:color="auto" w:fill="auto"/>
            <w:noWrap/>
            <w:vAlign w:val="center"/>
            <w:hideMark/>
          </w:tcPr>
          <w:p w14:paraId="27F8E0CB" w14:textId="77777777" w:rsidR="008A14AE" w:rsidRPr="002E173D" w:rsidRDefault="008A14AE" w:rsidP="00F044E7">
            <w:pPr>
              <w:jc w:val="right"/>
              <w:rPr>
                <w:color w:val="000000"/>
              </w:rPr>
            </w:pPr>
          </w:p>
        </w:tc>
        <w:tc>
          <w:tcPr>
            <w:tcW w:w="1120" w:type="dxa"/>
            <w:tcBorders>
              <w:top w:val="nil"/>
              <w:left w:val="nil"/>
              <w:bottom w:val="nil"/>
              <w:right w:val="nil"/>
            </w:tcBorders>
            <w:shd w:val="clear" w:color="auto" w:fill="auto"/>
            <w:noWrap/>
            <w:vAlign w:val="center"/>
            <w:hideMark/>
          </w:tcPr>
          <w:p w14:paraId="11D49D92" w14:textId="77777777" w:rsidR="008A14AE" w:rsidRPr="002E173D" w:rsidRDefault="008A14AE" w:rsidP="00F044E7">
            <w:pPr>
              <w:jc w:val="center"/>
              <w:rPr>
                <w:color w:val="000000"/>
              </w:rPr>
            </w:pPr>
            <w:r w:rsidRPr="002E173D">
              <w:rPr>
                <w:color w:val="000000"/>
              </w:rPr>
              <w:t>*</w:t>
            </w:r>
          </w:p>
        </w:tc>
      </w:tr>
      <w:tr w:rsidR="008A14AE" w:rsidRPr="002E173D" w14:paraId="1CCF6B65" w14:textId="77777777" w:rsidTr="006A186B">
        <w:trPr>
          <w:trHeight w:val="300"/>
        </w:trPr>
        <w:tc>
          <w:tcPr>
            <w:tcW w:w="2640" w:type="dxa"/>
            <w:tcBorders>
              <w:top w:val="nil"/>
              <w:left w:val="nil"/>
              <w:bottom w:val="nil"/>
              <w:right w:val="nil"/>
            </w:tcBorders>
            <w:shd w:val="clear" w:color="auto" w:fill="auto"/>
            <w:noWrap/>
            <w:vAlign w:val="center"/>
            <w:hideMark/>
          </w:tcPr>
          <w:p w14:paraId="35860B59" w14:textId="77777777" w:rsidR="008A14AE" w:rsidRPr="002E173D" w:rsidRDefault="008A14AE" w:rsidP="00F044E7">
            <w:pPr>
              <w:rPr>
                <w:i/>
                <w:iCs/>
                <w:color w:val="000000"/>
              </w:rPr>
            </w:pPr>
            <w:r w:rsidRPr="002E173D">
              <w:rPr>
                <w:i/>
                <w:iCs/>
                <w:color w:val="000000"/>
              </w:rPr>
              <w:t>Deferred payment</w:t>
            </w:r>
          </w:p>
        </w:tc>
        <w:tc>
          <w:tcPr>
            <w:tcW w:w="1132" w:type="dxa"/>
            <w:tcBorders>
              <w:top w:val="nil"/>
              <w:left w:val="nil"/>
              <w:bottom w:val="nil"/>
              <w:right w:val="nil"/>
            </w:tcBorders>
            <w:shd w:val="clear" w:color="auto" w:fill="auto"/>
            <w:noWrap/>
            <w:vAlign w:val="center"/>
            <w:hideMark/>
          </w:tcPr>
          <w:p w14:paraId="726E21D5" w14:textId="41951268" w:rsidR="008A14AE" w:rsidRPr="002E173D" w:rsidRDefault="00133636" w:rsidP="00F044E7">
            <w:pPr>
              <w:rPr>
                <w:color w:val="000000"/>
              </w:rPr>
            </w:pPr>
            <w:r w:rsidRPr="002E173D">
              <w:rPr>
                <w:color w:val="000000"/>
              </w:rPr>
              <w:t>−</w:t>
            </w:r>
            <w:r w:rsidR="008A14AE" w:rsidRPr="002E173D">
              <w:rPr>
                <w:color w:val="000000"/>
              </w:rPr>
              <w:t>0.39***</w:t>
            </w:r>
          </w:p>
        </w:tc>
        <w:tc>
          <w:tcPr>
            <w:tcW w:w="1120" w:type="dxa"/>
            <w:tcBorders>
              <w:top w:val="nil"/>
              <w:left w:val="nil"/>
              <w:bottom w:val="nil"/>
              <w:right w:val="nil"/>
            </w:tcBorders>
            <w:shd w:val="clear" w:color="auto" w:fill="auto"/>
            <w:noWrap/>
            <w:vAlign w:val="center"/>
            <w:hideMark/>
          </w:tcPr>
          <w:p w14:paraId="0614D3AE" w14:textId="0EF0096F" w:rsidR="008A14AE" w:rsidRPr="002E173D" w:rsidRDefault="00133636" w:rsidP="00F044E7">
            <w:pPr>
              <w:rPr>
                <w:color w:val="000000"/>
              </w:rPr>
            </w:pPr>
            <w:r w:rsidRPr="002E173D">
              <w:rPr>
                <w:color w:val="000000"/>
              </w:rPr>
              <w:t>−</w:t>
            </w:r>
            <w:r w:rsidR="008A14AE" w:rsidRPr="002E173D">
              <w:rPr>
                <w:color w:val="000000"/>
              </w:rPr>
              <w:t>0.03</w:t>
            </w:r>
          </w:p>
        </w:tc>
        <w:tc>
          <w:tcPr>
            <w:tcW w:w="1120" w:type="dxa"/>
            <w:tcBorders>
              <w:top w:val="nil"/>
              <w:left w:val="nil"/>
              <w:bottom w:val="nil"/>
              <w:right w:val="nil"/>
            </w:tcBorders>
            <w:shd w:val="clear" w:color="auto" w:fill="auto"/>
            <w:noWrap/>
            <w:vAlign w:val="center"/>
            <w:hideMark/>
          </w:tcPr>
          <w:p w14:paraId="680971E1" w14:textId="29A69F26" w:rsidR="008A14AE" w:rsidRPr="002E173D" w:rsidRDefault="00133636" w:rsidP="00F044E7">
            <w:pPr>
              <w:rPr>
                <w:color w:val="000000"/>
              </w:rPr>
            </w:pPr>
            <w:r w:rsidRPr="002E173D">
              <w:rPr>
                <w:color w:val="000000"/>
              </w:rPr>
              <w:t>−</w:t>
            </w:r>
            <w:r w:rsidR="008A14AE" w:rsidRPr="002E173D">
              <w:rPr>
                <w:color w:val="000000"/>
              </w:rPr>
              <w:t>0.05</w:t>
            </w:r>
          </w:p>
        </w:tc>
        <w:tc>
          <w:tcPr>
            <w:tcW w:w="1120" w:type="dxa"/>
            <w:tcBorders>
              <w:top w:val="nil"/>
              <w:left w:val="nil"/>
              <w:bottom w:val="nil"/>
              <w:right w:val="nil"/>
            </w:tcBorders>
            <w:shd w:val="clear" w:color="auto" w:fill="auto"/>
            <w:noWrap/>
            <w:vAlign w:val="bottom"/>
            <w:hideMark/>
          </w:tcPr>
          <w:p w14:paraId="4D62C35E" w14:textId="77777777" w:rsidR="008A14AE" w:rsidRPr="002E173D" w:rsidRDefault="008A14AE" w:rsidP="00F044E7">
            <w:pPr>
              <w:jc w:val="center"/>
              <w:rPr>
                <w:color w:val="000000"/>
              </w:rPr>
            </w:pPr>
            <w:r w:rsidRPr="002E173D">
              <w:rPr>
                <w:color w:val="000000"/>
              </w:rPr>
              <w:t>**</w:t>
            </w:r>
          </w:p>
        </w:tc>
        <w:tc>
          <w:tcPr>
            <w:tcW w:w="1120" w:type="dxa"/>
            <w:tcBorders>
              <w:top w:val="nil"/>
              <w:left w:val="nil"/>
              <w:bottom w:val="nil"/>
              <w:right w:val="nil"/>
            </w:tcBorders>
            <w:shd w:val="clear" w:color="auto" w:fill="auto"/>
            <w:noWrap/>
            <w:vAlign w:val="bottom"/>
            <w:hideMark/>
          </w:tcPr>
          <w:p w14:paraId="60EDC5F0" w14:textId="77777777" w:rsidR="008A14AE" w:rsidRPr="002E173D" w:rsidRDefault="008A14AE" w:rsidP="00F044E7">
            <w:pPr>
              <w:jc w:val="center"/>
              <w:rPr>
                <w:color w:val="000000"/>
              </w:rPr>
            </w:pPr>
          </w:p>
        </w:tc>
      </w:tr>
      <w:tr w:rsidR="008A14AE" w:rsidRPr="002E173D" w14:paraId="7F5AD05D" w14:textId="77777777" w:rsidTr="006A186B">
        <w:trPr>
          <w:trHeight w:val="300"/>
        </w:trPr>
        <w:tc>
          <w:tcPr>
            <w:tcW w:w="2640" w:type="dxa"/>
            <w:tcBorders>
              <w:top w:val="nil"/>
              <w:left w:val="nil"/>
              <w:bottom w:val="nil"/>
              <w:right w:val="nil"/>
            </w:tcBorders>
            <w:shd w:val="clear" w:color="auto" w:fill="auto"/>
            <w:vAlign w:val="center"/>
            <w:hideMark/>
          </w:tcPr>
          <w:p w14:paraId="5C57C80C" w14:textId="77777777" w:rsidR="008A14AE" w:rsidRPr="002E173D" w:rsidRDefault="008A14AE" w:rsidP="00F044E7">
            <w:pPr>
              <w:rPr>
                <w:i/>
                <w:iCs/>
                <w:color w:val="000000"/>
              </w:rPr>
            </w:pPr>
            <w:r w:rsidRPr="002E173D">
              <w:rPr>
                <w:i/>
                <w:iCs/>
                <w:color w:val="000000"/>
              </w:rPr>
              <w:t>PayPal express checkout</w:t>
            </w:r>
          </w:p>
        </w:tc>
        <w:tc>
          <w:tcPr>
            <w:tcW w:w="1132" w:type="dxa"/>
            <w:tcBorders>
              <w:top w:val="nil"/>
              <w:left w:val="nil"/>
              <w:bottom w:val="nil"/>
              <w:right w:val="nil"/>
            </w:tcBorders>
            <w:shd w:val="clear" w:color="auto" w:fill="auto"/>
            <w:noWrap/>
            <w:vAlign w:val="center"/>
            <w:hideMark/>
          </w:tcPr>
          <w:p w14:paraId="2EA263B4" w14:textId="783434A4" w:rsidR="008A14AE" w:rsidRPr="002E173D" w:rsidRDefault="00133636" w:rsidP="00F044E7">
            <w:pPr>
              <w:rPr>
                <w:color w:val="000000"/>
              </w:rPr>
            </w:pPr>
            <w:r w:rsidRPr="002E173D">
              <w:rPr>
                <w:color w:val="000000"/>
              </w:rPr>
              <w:t>−</w:t>
            </w:r>
            <w:r w:rsidR="008A14AE" w:rsidRPr="002E173D">
              <w:rPr>
                <w:color w:val="000000"/>
              </w:rPr>
              <w:t>0.10</w:t>
            </w:r>
          </w:p>
        </w:tc>
        <w:tc>
          <w:tcPr>
            <w:tcW w:w="1120" w:type="dxa"/>
            <w:tcBorders>
              <w:top w:val="nil"/>
              <w:left w:val="nil"/>
              <w:bottom w:val="nil"/>
              <w:right w:val="nil"/>
            </w:tcBorders>
            <w:shd w:val="clear" w:color="auto" w:fill="auto"/>
            <w:noWrap/>
            <w:vAlign w:val="center"/>
            <w:hideMark/>
          </w:tcPr>
          <w:p w14:paraId="26D7C716" w14:textId="05D46E7E" w:rsidR="008A14AE" w:rsidRPr="002E173D" w:rsidRDefault="00133636" w:rsidP="00F044E7">
            <w:pPr>
              <w:rPr>
                <w:color w:val="000000"/>
              </w:rPr>
            </w:pPr>
            <w:r w:rsidRPr="002E173D">
              <w:rPr>
                <w:color w:val="000000"/>
              </w:rPr>
              <w:t>−</w:t>
            </w:r>
            <w:r w:rsidR="008A14AE" w:rsidRPr="002E173D">
              <w:rPr>
                <w:color w:val="000000"/>
              </w:rPr>
              <w:t>0.04</w:t>
            </w:r>
          </w:p>
        </w:tc>
        <w:tc>
          <w:tcPr>
            <w:tcW w:w="1120" w:type="dxa"/>
            <w:tcBorders>
              <w:top w:val="nil"/>
              <w:left w:val="nil"/>
              <w:bottom w:val="nil"/>
              <w:right w:val="nil"/>
            </w:tcBorders>
            <w:shd w:val="clear" w:color="auto" w:fill="auto"/>
            <w:noWrap/>
            <w:vAlign w:val="center"/>
            <w:hideMark/>
          </w:tcPr>
          <w:p w14:paraId="3EFD508A" w14:textId="419F9571" w:rsidR="008A14AE" w:rsidRPr="002E173D" w:rsidRDefault="00133636" w:rsidP="00F044E7">
            <w:pPr>
              <w:rPr>
                <w:color w:val="000000"/>
              </w:rPr>
            </w:pPr>
            <w:r w:rsidRPr="002E173D">
              <w:rPr>
                <w:color w:val="000000"/>
              </w:rPr>
              <w:t>−</w:t>
            </w:r>
            <w:r w:rsidR="008A14AE" w:rsidRPr="002E173D">
              <w:rPr>
                <w:color w:val="000000"/>
              </w:rPr>
              <w:t>0.03</w:t>
            </w:r>
          </w:p>
        </w:tc>
        <w:tc>
          <w:tcPr>
            <w:tcW w:w="1120" w:type="dxa"/>
            <w:tcBorders>
              <w:top w:val="nil"/>
              <w:left w:val="nil"/>
              <w:bottom w:val="nil"/>
              <w:right w:val="nil"/>
            </w:tcBorders>
            <w:shd w:val="clear" w:color="auto" w:fill="auto"/>
            <w:noWrap/>
            <w:vAlign w:val="bottom"/>
            <w:hideMark/>
          </w:tcPr>
          <w:p w14:paraId="170784CB" w14:textId="77777777" w:rsidR="008A14AE" w:rsidRPr="002E173D" w:rsidRDefault="008A14AE" w:rsidP="00F044E7">
            <w:pPr>
              <w:jc w:val="right"/>
              <w:rPr>
                <w:color w:val="000000"/>
              </w:rPr>
            </w:pPr>
          </w:p>
        </w:tc>
        <w:tc>
          <w:tcPr>
            <w:tcW w:w="1120" w:type="dxa"/>
            <w:tcBorders>
              <w:top w:val="nil"/>
              <w:left w:val="nil"/>
              <w:bottom w:val="nil"/>
              <w:right w:val="nil"/>
            </w:tcBorders>
            <w:shd w:val="clear" w:color="auto" w:fill="auto"/>
            <w:noWrap/>
            <w:vAlign w:val="bottom"/>
            <w:hideMark/>
          </w:tcPr>
          <w:p w14:paraId="167E1E3D" w14:textId="77777777" w:rsidR="008A14AE" w:rsidRPr="002E173D" w:rsidRDefault="008A14AE" w:rsidP="00F044E7">
            <w:pPr>
              <w:jc w:val="center"/>
              <w:rPr>
                <w:sz w:val="20"/>
                <w:szCs w:val="20"/>
              </w:rPr>
            </w:pPr>
          </w:p>
        </w:tc>
      </w:tr>
      <w:tr w:rsidR="00115C12" w:rsidRPr="002E173D" w14:paraId="0B80F98C" w14:textId="77777777" w:rsidTr="006A186B">
        <w:trPr>
          <w:trHeight w:val="300"/>
        </w:trPr>
        <w:tc>
          <w:tcPr>
            <w:tcW w:w="3772" w:type="dxa"/>
            <w:gridSpan w:val="2"/>
            <w:tcBorders>
              <w:top w:val="nil"/>
              <w:left w:val="nil"/>
              <w:bottom w:val="nil"/>
              <w:right w:val="nil"/>
            </w:tcBorders>
            <w:shd w:val="clear" w:color="auto" w:fill="auto"/>
            <w:vAlign w:val="center"/>
            <w:hideMark/>
          </w:tcPr>
          <w:p w14:paraId="3126C7AC" w14:textId="77777777" w:rsidR="00115C12" w:rsidRPr="002E173D" w:rsidRDefault="00115C12" w:rsidP="00F044E7">
            <w:pPr>
              <w:rPr>
                <w:b/>
                <w:bCs/>
                <w:color w:val="000000"/>
              </w:rPr>
            </w:pPr>
          </w:p>
          <w:p w14:paraId="60F99A79" w14:textId="37C6CC75" w:rsidR="00115C12" w:rsidRPr="002E173D" w:rsidRDefault="00115C12" w:rsidP="00F044E7">
            <w:pPr>
              <w:rPr>
                <w:b/>
                <w:bCs/>
                <w:color w:val="000000"/>
              </w:rPr>
            </w:pPr>
            <w:r w:rsidRPr="002E173D">
              <w:rPr>
                <w:b/>
                <w:bCs/>
                <w:color w:val="000000"/>
              </w:rPr>
              <w:t>Infrastructure Capability</w:t>
            </w:r>
          </w:p>
        </w:tc>
        <w:tc>
          <w:tcPr>
            <w:tcW w:w="1120" w:type="dxa"/>
            <w:tcBorders>
              <w:top w:val="nil"/>
              <w:left w:val="nil"/>
              <w:bottom w:val="nil"/>
              <w:right w:val="nil"/>
            </w:tcBorders>
            <w:shd w:val="clear" w:color="auto" w:fill="auto"/>
            <w:noWrap/>
            <w:vAlign w:val="bottom"/>
            <w:hideMark/>
          </w:tcPr>
          <w:p w14:paraId="62A80805" w14:textId="77777777" w:rsidR="00115C12" w:rsidRPr="002E173D" w:rsidRDefault="00115C12" w:rsidP="00F044E7">
            <w:pPr>
              <w:rPr>
                <w:sz w:val="20"/>
                <w:szCs w:val="20"/>
              </w:rPr>
            </w:pPr>
          </w:p>
        </w:tc>
        <w:tc>
          <w:tcPr>
            <w:tcW w:w="1120" w:type="dxa"/>
            <w:tcBorders>
              <w:top w:val="nil"/>
              <w:left w:val="nil"/>
              <w:bottom w:val="nil"/>
              <w:right w:val="nil"/>
            </w:tcBorders>
            <w:shd w:val="clear" w:color="auto" w:fill="auto"/>
            <w:noWrap/>
            <w:vAlign w:val="bottom"/>
            <w:hideMark/>
          </w:tcPr>
          <w:p w14:paraId="63488F84" w14:textId="77777777" w:rsidR="00115C12" w:rsidRPr="002E173D" w:rsidRDefault="00115C12" w:rsidP="00F044E7">
            <w:pPr>
              <w:rPr>
                <w:sz w:val="20"/>
                <w:szCs w:val="20"/>
              </w:rPr>
            </w:pPr>
          </w:p>
        </w:tc>
        <w:tc>
          <w:tcPr>
            <w:tcW w:w="1120" w:type="dxa"/>
            <w:tcBorders>
              <w:top w:val="nil"/>
              <w:left w:val="nil"/>
              <w:bottom w:val="nil"/>
              <w:right w:val="nil"/>
            </w:tcBorders>
            <w:shd w:val="clear" w:color="auto" w:fill="auto"/>
            <w:noWrap/>
            <w:vAlign w:val="bottom"/>
            <w:hideMark/>
          </w:tcPr>
          <w:p w14:paraId="71B6A3C6" w14:textId="77777777" w:rsidR="00115C12" w:rsidRPr="002E173D" w:rsidRDefault="00115C12" w:rsidP="00F044E7">
            <w:pPr>
              <w:jc w:val="right"/>
              <w:rPr>
                <w:sz w:val="20"/>
                <w:szCs w:val="20"/>
              </w:rPr>
            </w:pPr>
          </w:p>
        </w:tc>
        <w:tc>
          <w:tcPr>
            <w:tcW w:w="1120" w:type="dxa"/>
            <w:tcBorders>
              <w:top w:val="nil"/>
              <w:left w:val="nil"/>
              <w:bottom w:val="nil"/>
              <w:right w:val="nil"/>
            </w:tcBorders>
            <w:shd w:val="clear" w:color="auto" w:fill="auto"/>
            <w:noWrap/>
            <w:vAlign w:val="bottom"/>
            <w:hideMark/>
          </w:tcPr>
          <w:p w14:paraId="06B5E78E" w14:textId="77777777" w:rsidR="00115C12" w:rsidRPr="002E173D" w:rsidRDefault="00115C12" w:rsidP="00F044E7">
            <w:pPr>
              <w:jc w:val="center"/>
              <w:rPr>
                <w:sz w:val="20"/>
                <w:szCs w:val="20"/>
              </w:rPr>
            </w:pPr>
          </w:p>
        </w:tc>
      </w:tr>
      <w:tr w:rsidR="008A14AE" w:rsidRPr="002E173D" w14:paraId="5EA12E30" w14:textId="77777777" w:rsidTr="006A186B">
        <w:trPr>
          <w:trHeight w:val="300"/>
        </w:trPr>
        <w:tc>
          <w:tcPr>
            <w:tcW w:w="2640" w:type="dxa"/>
            <w:tcBorders>
              <w:top w:val="nil"/>
              <w:left w:val="nil"/>
              <w:bottom w:val="nil"/>
              <w:right w:val="nil"/>
            </w:tcBorders>
            <w:shd w:val="clear" w:color="auto" w:fill="auto"/>
            <w:noWrap/>
            <w:vAlign w:val="center"/>
            <w:hideMark/>
          </w:tcPr>
          <w:p w14:paraId="6DF223DB" w14:textId="77777777" w:rsidR="008A14AE" w:rsidRPr="002E173D" w:rsidRDefault="008A14AE" w:rsidP="00F044E7">
            <w:pPr>
              <w:rPr>
                <w:i/>
                <w:iCs/>
                <w:color w:val="000000"/>
              </w:rPr>
            </w:pPr>
            <w:r w:rsidRPr="002E173D">
              <w:rPr>
                <w:i/>
                <w:iCs/>
                <w:color w:val="000000"/>
              </w:rPr>
              <w:t>Content delivery</w:t>
            </w:r>
          </w:p>
        </w:tc>
        <w:tc>
          <w:tcPr>
            <w:tcW w:w="1132" w:type="dxa"/>
            <w:tcBorders>
              <w:top w:val="nil"/>
              <w:left w:val="nil"/>
              <w:bottom w:val="nil"/>
              <w:right w:val="nil"/>
            </w:tcBorders>
            <w:shd w:val="clear" w:color="auto" w:fill="auto"/>
            <w:noWrap/>
            <w:vAlign w:val="center"/>
            <w:hideMark/>
          </w:tcPr>
          <w:p w14:paraId="7D568B01" w14:textId="77777777" w:rsidR="008A14AE" w:rsidRPr="002E173D" w:rsidRDefault="008A14AE" w:rsidP="00F044E7">
            <w:pPr>
              <w:rPr>
                <w:color w:val="000000"/>
              </w:rPr>
            </w:pPr>
            <w:r w:rsidRPr="002E173D">
              <w:rPr>
                <w:color w:val="000000"/>
              </w:rPr>
              <w:t>0.08</w:t>
            </w:r>
          </w:p>
        </w:tc>
        <w:tc>
          <w:tcPr>
            <w:tcW w:w="1120" w:type="dxa"/>
            <w:tcBorders>
              <w:top w:val="nil"/>
              <w:left w:val="nil"/>
              <w:bottom w:val="nil"/>
              <w:right w:val="nil"/>
            </w:tcBorders>
            <w:shd w:val="clear" w:color="auto" w:fill="auto"/>
            <w:noWrap/>
            <w:vAlign w:val="center"/>
            <w:hideMark/>
          </w:tcPr>
          <w:p w14:paraId="7C1FAEB4" w14:textId="2234D656" w:rsidR="008A14AE" w:rsidRPr="002E173D" w:rsidRDefault="00133636" w:rsidP="00F044E7">
            <w:pPr>
              <w:rPr>
                <w:color w:val="000000"/>
              </w:rPr>
            </w:pPr>
            <w:r w:rsidRPr="002E173D">
              <w:rPr>
                <w:color w:val="000000"/>
              </w:rPr>
              <w:t>−</w:t>
            </w:r>
            <w:r w:rsidR="008A14AE" w:rsidRPr="002E173D">
              <w:rPr>
                <w:color w:val="000000"/>
              </w:rPr>
              <w:t>0.01</w:t>
            </w:r>
          </w:p>
        </w:tc>
        <w:tc>
          <w:tcPr>
            <w:tcW w:w="1120" w:type="dxa"/>
            <w:tcBorders>
              <w:top w:val="nil"/>
              <w:left w:val="nil"/>
              <w:bottom w:val="nil"/>
              <w:right w:val="nil"/>
            </w:tcBorders>
            <w:shd w:val="clear" w:color="auto" w:fill="auto"/>
            <w:noWrap/>
            <w:vAlign w:val="center"/>
            <w:hideMark/>
          </w:tcPr>
          <w:p w14:paraId="667E2DA5" w14:textId="77777777" w:rsidR="008A14AE" w:rsidRPr="002E173D" w:rsidRDefault="008A14AE" w:rsidP="00F044E7">
            <w:pPr>
              <w:rPr>
                <w:color w:val="000000"/>
              </w:rPr>
            </w:pPr>
            <w:r w:rsidRPr="002E173D">
              <w:rPr>
                <w:color w:val="000000"/>
              </w:rPr>
              <w:t>0.02</w:t>
            </w:r>
          </w:p>
        </w:tc>
        <w:tc>
          <w:tcPr>
            <w:tcW w:w="1120" w:type="dxa"/>
            <w:tcBorders>
              <w:top w:val="nil"/>
              <w:left w:val="nil"/>
              <w:bottom w:val="nil"/>
              <w:right w:val="nil"/>
            </w:tcBorders>
            <w:shd w:val="clear" w:color="auto" w:fill="auto"/>
            <w:noWrap/>
            <w:vAlign w:val="bottom"/>
            <w:hideMark/>
          </w:tcPr>
          <w:p w14:paraId="11A9EF55" w14:textId="77777777" w:rsidR="008A14AE" w:rsidRPr="002E173D" w:rsidRDefault="008A14AE" w:rsidP="00F044E7">
            <w:pPr>
              <w:jc w:val="right"/>
              <w:rPr>
                <w:color w:val="000000"/>
              </w:rPr>
            </w:pPr>
          </w:p>
        </w:tc>
        <w:tc>
          <w:tcPr>
            <w:tcW w:w="1120" w:type="dxa"/>
            <w:tcBorders>
              <w:top w:val="nil"/>
              <w:left w:val="nil"/>
              <w:bottom w:val="nil"/>
              <w:right w:val="nil"/>
            </w:tcBorders>
            <w:shd w:val="clear" w:color="auto" w:fill="auto"/>
            <w:noWrap/>
            <w:vAlign w:val="bottom"/>
            <w:hideMark/>
          </w:tcPr>
          <w:p w14:paraId="3F4F41EE" w14:textId="77777777" w:rsidR="008A14AE" w:rsidRPr="002E173D" w:rsidRDefault="008A14AE" w:rsidP="00F044E7">
            <w:pPr>
              <w:jc w:val="center"/>
              <w:rPr>
                <w:sz w:val="20"/>
                <w:szCs w:val="20"/>
              </w:rPr>
            </w:pPr>
          </w:p>
        </w:tc>
      </w:tr>
      <w:tr w:rsidR="008A14AE" w:rsidRPr="002E173D" w14:paraId="4076DA7F" w14:textId="77777777" w:rsidTr="006A186B">
        <w:trPr>
          <w:trHeight w:val="300"/>
        </w:trPr>
        <w:tc>
          <w:tcPr>
            <w:tcW w:w="2640" w:type="dxa"/>
            <w:tcBorders>
              <w:top w:val="nil"/>
              <w:left w:val="nil"/>
              <w:bottom w:val="nil"/>
              <w:right w:val="nil"/>
            </w:tcBorders>
            <w:shd w:val="clear" w:color="auto" w:fill="auto"/>
            <w:noWrap/>
            <w:vAlign w:val="center"/>
            <w:hideMark/>
          </w:tcPr>
          <w:p w14:paraId="6875C266" w14:textId="77777777" w:rsidR="008A14AE" w:rsidRPr="002E173D" w:rsidRDefault="008A14AE" w:rsidP="00F044E7">
            <w:pPr>
              <w:rPr>
                <w:i/>
                <w:iCs/>
                <w:color w:val="000000"/>
              </w:rPr>
            </w:pPr>
            <w:r w:rsidRPr="002E173D">
              <w:rPr>
                <w:i/>
                <w:iCs/>
                <w:color w:val="000000"/>
              </w:rPr>
              <w:t>CRM</w:t>
            </w:r>
          </w:p>
        </w:tc>
        <w:tc>
          <w:tcPr>
            <w:tcW w:w="1132" w:type="dxa"/>
            <w:tcBorders>
              <w:top w:val="nil"/>
              <w:left w:val="nil"/>
              <w:bottom w:val="nil"/>
              <w:right w:val="nil"/>
            </w:tcBorders>
            <w:shd w:val="clear" w:color="auto" w:fill="auto"/>
            <w:noWrap/>
            <w:vAlign w:val="center"/>
            <w:hideMark/>
          </w:tcPr>
          <w:p w14:paraId="08AFB087" w14:textId="77777777" w:rsidR="008A14AE" w:rsidRPr="002E173D" w:rsidRDefault="008A14AE" w:rsidP="00F044E7">
            <w:pPr>
              <w:rPr>
                <w:color w:val="000000"/>
              </w:rPr>
            </w:pPr>
            <w:r w:rsidRPr="002E173D">
              <w:rPr>
                <w:color w:val="000000"/>
              </w:rPr>
              <w:t>0.06</w:t>
            </w:r>
          </w:p>
        </w:tc>
        <w:tc>
          <w:tcPr>
            <w:tcW w:w="1120" w:type="dxa"/>
            <w:tcBorders>
              <w:top w:val="nil"/>
              <w:left w:val="nil"/>
              <w:bottom w:val="nil"/>
              <w:right w:val="nil"/>
            </w:tcBorders>
            <w:shd w:val="clear" w:color="auto" w:fill="auto"/>
            <w:noWrap/>
            <w:vAlign w:val="center"/>
            <w:hideMark/>
          </w:tcPr>
          <w:p w14:paraId="5713ECFB" w14:textId="77777777" w:rsidR="008A14AE" w:rsidRPr="002E173D" w:rsidRDefault="008A14AE" w:rsidP="00F044E7">
            <w:pPr>
              <w:rPr>
                <w:color w:val="000000"/>
              </w:rPr>
            </w:pPr>
            <w:r w:rsidRPr="002E173D">
              <w:rPr>
                <w:color w:val="000000"/>
              </w:rPr>
              <w:t>0.21***</w:t>
            </w:r>
          </w:p>
        </w:tc>
        <w:tc>
          <w:tcPr>
            <w:tcW w:w="1120" w:type="dxa"/>
            <w:tcBorders>
              <w:top w:val="nil"/>
              <w:left w:val="nil"/>
              <w:bottom w:val="nil"/>
              <w:right w:val="nil"/>
            </w:tcBorders>
            <w:shd w:val="clear" w:color="auto" w:fill="auto"/>
            <w:noWrap/>
            <w:vAlign w:val="center"/>
            <w:hideMark/>
          </w:tcPr>
          <w:p w14:paraId="32772D08" w14:textId="77777777" w:rsidR="008A14AE" w:rsidRPr="002E173D" w:rsidRDefault="008A14AE" w:rsidP="00F044E7">
            <w:pPr>
              <w:rPr>
                <w:color w:val="000000"/>
              </w:rPr>
            </w:pPr>
            <w:r w:rsidRPr="002E173D">
              <w:rPr>
                <w:color w:val="000000"/>
              </w:rPr>
              <w:t>0.24</w:t>
            </w:r>
          </w:p>
        </w:tc>
        <w:tc>
          <w:tcPr>
            <w:tcW w:w="1120" w:type="dxa"/>
            <w:tcBorders>
              <w:top w:val="nil"/>
              <w:left w:val="nil"/>
              <w:bottom w:val="nil"/>
              <w:right w:val="nil"/>
            </w:tcBorders>
            <w:shd w:val="clear" w:color="auto" w:fill="auto"/>
            <w:noWrap/>
            <w:vAlign w:val="center"/>
            <w:hideMark/>
          </w:tcPr>
          <w:p w14:paraId="21074933" w14:textId="77777777" w:rsidR="008A14AE" w:rsidRPr="002E173D" w:rsidRDefault="008A14AE" w:rsidP="00F044E7">
            <w:pPr>
              <w:jc w:val="center"/>
              <w:rPr>
                <w:color w:val="000000"/>
              </w:rPr>
            </w:pPr>
            <w:r w:rsidRPr="002E173D">
              <w:rPr>
                <w:color w:val="000000"/>
              </w:rPr>
              <w:t>*</w:t>
            </w:r>
          </w:p>
        </w:tc>
        <w:tc>
          <w:tcPr>
            <w:tcW w:w="1120" w:type="dxa"/>
            <w:tcBorders>
              <w:top w:val="nil"/>
              <w:left w:val="nil"/>
              <w:bottom w:val="nil"/>
              <w:right w:val="nil"/>
            </w:tcBorders>
            <w:shd w:val="clear" w:color="auto" w:fill="auto"/>
            <w:noWrap/>
            <w:vAlign w:val="center"/>
            <w:hideMark/>
          </w:tcPr>
          <w:p w14:paraId="2F8FF355" w14:textId="77777777" w:rsidR="008A14AE" w:rsidRPr="002E173D" w:rsidRDefault="008A14AE" w:rsidP="00F044E7">
            <w:pPr>
              <w:jc w:val="center"/>
              <w:rPr>
                <w:color w:val="000000"/>
              </w:rPr>
            </w:pPr>
          </w:p>
        </w:tc>
      </w:tr>
      <w:tr w:rsidR="008A14AE" w:rsidRPr="002E173D" w14:paraId="0A7A19CF" w14:textId="77777777" w:rsidTr="006A186B">
        <w:trPr>
          <w:trHeight w:val="300"/>
        </w:trPr>
        <w:tc>
          <w:tcPr>
            <w:tcW w:w="2640" w:type="dxa"/>
            <w:tcBorders>
              <w:top w:val="nil"/>
              <w:left w:val="nil"/>
              <w:bottom w:val="nil"/>
              <w:right w:val="nil"/>
            </w:tcBorders>
            <w:shd w:val="clear" w:color="auto" w:fill="auto"/>
            <w:vAlign w:val="center"/>
            <w:hideMark/>
          </w:tcPr>
          <w:p w14:paraId="2AA91314" w14:textId="77777777" w:rsidR="008A14AE" w:rsidRPr="002E173D" w:rsidRDefault="008A14AE" w:rsidP="00F044E7">
            <w:pPr>
              <w:rPr>
                <w:i/>
                <w:iCs/>
                <w:color w:val="000000"/>
              </w:rPr>
            </w:pPr>
            <w:r w:rsidRPr="002E173D">
              <w:rPr>
                <w:i/>
                <w:iCs/>
                <w:color w:val="000000"/>
              </w:rPr>
              <w:t>E-commerce platform</w:t>
            </w:r>
          </w:p>
        </w:tc>
        <w:tc>
          <w:tcPr>
            <w:tcW w:w="1132" w:type="dxa"/>
            <w:tcBorders>
              <w:top w:val="nil"/>
              <w:left w:val="nil"/>
              <w:bottom w:val="nil"/>
              <w:right w:val="nil"/>
            </w:tcBorders>
            <w:shd w:val="clear" w:color="auto" w:fill="auto"/>
            <w:noWrap/>
            <w:vAlign w:val="center"/>
            <w:hideMark/>
          </w:tcPr>
          <w:p w14:paraId="334DB10C" w14:textId="600F6341" w:rsidR="008A14AE" w:rsidRPr="002E173D" w:rsidRDefault="00133636" w:rsidP="00F044E7">
            <w:pPr>
              <w:rPr>
                <w:color w:val="000000"/>
              </w:rPr>
            </w:pPr>
            <w:r w:rsidRPr="002E173D">
              <w:rPr>
                <w:color w:val="000000"/>
              </w:rPr>
              <w:t>−</w:t>
            </w:r>
            <w:r w:rsidR="008A14AE" w:rsidRPr="002E173D">
              <w:rPr>
                <w:color w:val="000000"/>
              </w:rPr>
              <w:t>0.13</w:t>
            </w:r>
          </w:p>
        </w:tc>
        <w:tc>
          <w:tcPr>
            <w:tcW w:w="1120" w:type="dxa"/>
            <w:tcBorders>
              <w:top w:val="nil"/>
              <w:left w:val="nil"/>
              <w:bottom w:val="nil"/>
              <w:right w:val="nil"/>
            </w:tcBorders>
            <w:shd w:val="clear" w:color="auto" w:fill="auto"/>
            <w:noWrap/>
            <w:vAlign w:val="center"/>
            <w:hideMark/>
          </w:tcPr>
          <w:p w14:paraId="468DD77A" w14:textId="495F8F6D" w:rsidR="008A14AE" w:rsidRPr="002E173D" w:rsidRDefault="00133636" w:rsidP="00F044E7">
            <w:pPr>
              <w:rPr>
                <w:color w:val="000000"/>
              </w:rPr>
            </w:pPr>
            <w:r w:rsidRPr="002E173D">
              <w:rPr>
                <w:color w:val="000000"/>
              </w:rPr>
              <w:t>−</w:t>
            </w:r>
            <w:r w:rsidR="008A14AE" w:rsidRPr="002E173D">
              <w:rPr>
                <w:color w:val="000000"/>
              </w:rPr>
              <w:t>0.13</w:t>
            </w:r>
          </w:p>
        </w:tc>
        <w:tc>
          <w:tcPr>
            <w:tcW w:w="1120" w:type="dxa"/>
            <w:tcBorders>
              <w:top w:val="nil"/>
              <w:left w:val="nil"/>
              <w:bottom w:val="nil"/>
              <w:right w:val="nil"/>
            </w:tcBorders>
            <w:shd w:val="clear" w:color="auto" w:fill="auto"/>
            <w:noWrap/>
            <w:vAlign w:val="center"/>
            <w:hideMark/>
          </w:tcPr>
          <w:p w14:paraId="4A902D0D" w14:textId="77777777" w:rsidR="008A14AE" w:rsidRPr="002E173D" w:rsidRDefault="008A14AE" w:rsidP="00F044E7">
            <w:pPr>
              <w:rPr>
                <w:color w:val="000000"/>
              </w:rPr>
            </w:pPr>
            <w:r w:rsidRPr="002E173D">
              <w:rPr>
                <w:color w:val="000000"/>
              </w:rPr>
              <w:t>0.10*</w:t>
            </w:r>
          </w:p>
        </w:tc>
        <w:tc>
          <w:tcPr>
            <w:tcW w:w="1120" w:type="dxa"/>
            <w:tcBorders>
              <w:top w:val="nil"/>
              <w:left w:val="nil"/>
              <w:bottom w:val="nil"/>
              <w:right w:val="nil"/>
            </w:tcBorders>
            <w:shd w:val="clear" w:color="auto" w:fill="auto"/>
            <w:noWrap/>
            <w:vAlign w:val="center"/>
            <w:hideMark/>
          </w:tcPr>
          <w:p w14:paraId="181D1B60" w14:textId="77777777" w:rsidR="008A14AE" w:rsidRPr="002E173D" w:rsidRDefault="008A14AE" w:rsidP="00F044E7">
            <w:pPr>
              <w:jc w:val="right"/>
              <w:rPr>
                <w:color w:val="000000"/>
              </w:rPr>
            </w:pPr>
          </w:p>
        </w:tc>
        <w:tc>
          <w:tcPr>
            <w:tcW w:w="1120" w:type="dxa"/>
            <w:tcBorders>
              <w:top w:val="nil"/>
              <w:left w:val="nil"/>
              <w:bottom w:val="nil"/>
              <w:right w:val="nil"/>
            </w:tcBorders>
            <w:shd w:val="clear" w:color="auto" w:fill="auto"/>
            <w:noWrap/>
            <w:vAlign w:val="bottom"/>
            <w:hideMark/>
          </w:tcPr>
          <w:p w14:paraId="2FAFE893" w14:textId="77777777" w:rsidR="008A14AE" w:rsidRPr="002E173D" w:rsidRDefault="008A14AE" w:rsidP="00F044E7">
            <w:pPr>
              <w:jc w:val="center"/>
              <w:rPr>
                <w:sz w:val="20"/>
                <w:szCs w:val="20"/>
              </w:rPr>
            </w:pPr>
          </w:p>
        </w:tc>
      </w:tr>
      <w:tr w:rsidR="008A14AE" w:rsidRPr="002E173D" w14:paraId="15AB2BBE" w14:textId="77777777" w:rsidTr="006A186B">
        <w:trPr>
          <w:trHeight w:val="615"/>
        </w:trPr>
        <w:tc>
          <w:tcPr>
            <w:tcW w:w="2640" w:type="dxa"/>
            <w:tcBorders>
              <w:top w:val="nil"/>
              <w:left w:val="nil"/>
              <w:bottom w:val="single" w:sz="8" w:space="0" w:color="auto"/>
              <w:right w:val="nil"/>
            </w:tcBorders>
            <w:shd w:val="clear" w:color="auto" w:fill="auto"/>
            <w:vAlign w:val="center"/>
            <w:hideMark/>
          </w:tcPr>
          <w:p w14:paraId="093CDBD7" w14:textId="77777777" w:rsidR="008A14AE" w:rsidRPr="002E173D" w:rsidRDefault="008A14AE" w:rsidP="00F044E7">
            <w:pPr>
              <w:rPr>
                <w:i/>
                <w:iCs/>
                <w:color w:val="000000"/>
              </w:rPr>
            </w:pPr>
            <w:r w:rsidRPr="002E173D">
              <w:rPr>
                <w:i/>
                <w:iCs/>
                <w:color w:val="000000"/>
              </w:rPr>
              <w:t>Web performance monitor</w:t>
            </w:r>
          </w:p>
        </w:tc>
        <w:tc>
          <w:tcPr>
            <w:tcW w:w="1132" w:type="dxa"/>
            <w:tcBorders>
              <w:top w:val="nil"/>
              <w:left w:val="nil"/>
              <w:bottom w:val="single" w:sz="8" w:space="0" w:color="auto"/>
              <w:right w:val="nil"/>
            </w:tcBorders>
            <w:shd w:val="clear" w:color="auto" w:fill="auto"/>
            <w:noWrap/>
            <w:vAlign w:val="center"/>
            <w:hideMark/>
          </w:tcPr>
          <w:p w14:paraId="7ECA7F13" w14:textId="77777777" w:rsidR="008A14AE" w:rsidRPr="002E173D" w:rsidRDefault="008A14AE" w:rsidP="00F044E7">
            <w:pPr>
              <w:rPr>
                <w:color w:val="000000"/>
              </w:rPr>
            </w:pPr>
            <w:r w:rsidRPr="002E173D">
              <w:rPr>
                <w:color w:val="000000"/>
              </w:rPr>
              <w:t>0.18***</w:t>
            </w:r>
          </w:p>
        </w:tc>
        <w:tc>
          <w:tcPr>
            <w:tcW w:w="1120" w:type="dxa"/>
            <w:tcBorders>
              <w:top w:val="nil"/>
              <w:left w:val="nil"/>
              <w:bottom w:val="single" w:sz="8" w:space="0" w:color="auto"/>
              <w:right w:val="nil"/>
            </w:tcBorders>
            <w:shd w:val="clear" w:color="auto" w:fill="auto"/>
            <w:noWrap/>
            <w:vAlign w:val="center"/>
            <w:hideMark/>
          </w:tcPr>
          <w:p w14:paraId="3979F00B" w14:textId="77777777" w:rsidR="008A14AE" w:rsidRPr="002E173D" w:rsidRDefault="008A14AE" w:rsidP="00F044E7">
            <w:pPr>
              <w:rPr>
                <w:color w:val="000000"/>
              </w:rPr>
            </w:pPr>
            <w:r w:rsidRPr="002E173D">
              <w:rPr>
                <w:color w:val="000000"/>
              </w:rPr>
              <w:t>0.02</w:t>
            </w:r>
          </w:p>
        </w:tc>
        <w:tc>
          <w:tcPr>
            <w:tcW w:w="1120" w:type="dxa"/>
            <w:tcBorders>
              <w:top w:val="nil"/>
              <w:left w:val="nil"/>
              <w:bottom w:val="single" w:sz="8" w:space="0" w:color="auto"/>
              <w:right w:val="nil"/>
            </w:tcBorders>
            <w:shd w:val="clear" w:color="auto" w:fill="auto"/>
            <w:noWrap/>
            <w:vAlign w:val="center"/>
            <w:hideMark/>
          </w:tcPr>
          <w:p w14:paraId="15FA9E74" w14:textId="720E2821" w:rsidR="008A14AE" w:rsidRPr="002E173D" w:rsidRDefault="00133636" w:rsidP="00F044E7">
            <w:pPr>
              <w:rPr>
                <w:color w:val="000000"/>
              </w:rPr>
            </w:pPr>
            <w:r w:rsidRPr="002E173D">
              <w:rPr>
                <w:color w:val="000000"/>
              </w:rPr>
              <w:t>−</w:t>
            </w:r>
            <w:r w:rsidR="008A14AE" w:rsidRPr="002E173D">
              <w:rPr>
                <w:color w:val="000000"/>
              </w:rPr>
              <w:t>0.02</w:t>
            </w:r>
          </w:p>
        </w:tc>
        <w:tc>
          <w:tcPr>
            <w:tcW w:w="1120" w:type="dxa"/>
            <w:tcBorders>
              <w:top w:val="nil"/>
              <w:left w:val="nil"/>
              <w:bottom w:val="single" w:sz="8" w:space="0" w:color="auto"/>
              <w:right w:val="nil"/>
            </w:tcBorders>
            <w:shd w:val="clear" w:color="auto" w:fill="auto"/>
            <w:noWrap/>
            <w:vAlign w:val="center"/>
            <w:hideMark/>
          </w:tcPr>
          <w:p w14:paraId="4A9D946B" w14:textId="77777777" w:rsidR="008A14AE" w:rsidRPr="002E173D" w:rsidRDefault="008A14AE" w:rsidP="00F044E7">
            <w:pPr>
              <w:jc w:val="center"/>
              <w:rPr>
                <w:color w:val="000000"/>
              </w:rPr>
            </w:pPr>
            <w:r w:rsidRPr="002E173D">
              <w:rPr>
                <w:color w:val="000000"/>
              </w:rPr>
              <w:t>***</w:t>
            </w:r>
          </w:p>
        </w:tc>
        <w:tc>
          <w:tcPr>
            <w:tcW w:w="1120" w:type="dxa"/>
            <w:tcBorders>
              <w:top w:val="nil"/>
              <w:left w:val="nil"/>
              <w:bottom w:val="single" w:sz="8" w:space="0" w:color="auto"/>
              <w:right w:val="nil"/>
            </w:tcBorders>
            <w:shd w:val="clear" w:color="auto" w:fill="auto"/>
            <w:noWrap/>
            <w:vAlign w:val="center"/>
            <w:hideMark/>
          </w:tcPr>
          <w:p w14:paraId="1A53A344" w14:textId="77777777" w:rsidR="008A14AE" w:rsidRPr="002E173D" w:rsidRDefault="008A14AE" w:rsidP="00F044E7">
            <w:pPr>
              <w:jc w:val="center"/>
              <w:rPr>
                <w:color w:val="000000"/>
              </w:rPr>
            </w:pPr>
            <w:r w:rsidRPr="002E173D">
              <w:rPr>
                <w:color w:val="000000"/>
              </w:rPr>
              <w:t>*</w:t>
            </w:r>
          </w:p>
        </w:tc>
      </w:tr>
    </w:tbl>
    <w:p w14:paraId="2FE4E230" w14:textId="145C8D25" w:rsidR="008A14AE" w:rsidRPr="002E173D" w:rsidRDefault="008A14AE" w:rsidP="008A14AE">
      <w:pPr>
        <w:rPr>
          <w:sz w:val="18"/>
          <w:szCs w:val="18"/>
        </w:rPr>
        <w:sectPr w:rsidR="008A14AE" w:rsidRPr="002E173D" w:rsidSect="008A14AE">
          <w:pgSz w:w="15840" w:h="12240" w:orient="landscape"/>
          <w:pgMar w:top="1440" w:right="1440" w:bottom="1440" w:left="1440" w:header="720" w:footer="720" w:gutter="0"/>
          <w:cols w:space="720"/>
          <w:docGrid w:linePitch="360"/>
        </w:sectPr>
      </w:pPr>
      <w:r w:rsidRPr="002E173D">
        <w:rPr>
          <w:sz w:val="18"/>
          <w:szCs w:val="18"/>
        </w:rPr>
        <w:t xml:space="preserve">This table presents regression results for </w:t>
      </w:r>
      <w:r w:rsidR="008E028B" w:rsidRPr="002E173D">
        <w:rPr>
          <w:sz w:val="18"/>
          <w:szCs w:val="18"/>
        </w:rPr>
        <w:t>model (</w:t>
      </w:r>
      <w:r w:rsidR="00AB7EA9" w:rsidRPr="002E173D">
        <w:rPr>
          <w:sz w:val="18"/>
          <w:szCs w:val="18"/>
        </w:rPr>
        <w:t>1</w:t>
      </w:r>
      <w:r w:rsidR="008E028B" w:rsidRPr="002E173D">
        <w:rPr>
          <w:sz w:val="18"/>
          <w:szCs w:val="18"/>
        </w:rPr>
        <w:t>)</w:t>
      </w:r>
      <w:r w:rsidR="00A176A1" w:rsidRPr="002E173D">
        <w:rPr>
          <w:i/>
          <w:iCs/>
          <w:sz w:val="18"/>
          <w:szCs w:val="18"/>
        </w:rPr>
        <w:t xml:space="preserve">, </w:t>
      </w:r>
      <w:r w:rsidR="00A176A1" w:rsidRPr="002E173D">
        <w:rPr>
          <w:sz w:val="18"/>
          <w:szCs w:val="18"/>
        </w:rPr>
        <w:t>for functionalities in the information, transaction, and infrastructure capability</w:t>
      </w:r>
      <w:r w:rsidR="006D7CD2" w:rsidRPr="002E173D">
        <w:rPr>
          <w:sz w:val="18"/>
          <w:szCs w:val="18"/>
        </w:rPr>
        <w:t xml:space="preserve">. </w:t>
      </w:r>
      <w:r w:rsidRPr="002E173D">
        <w:rPr>
          <w:sz w:val="18"/>
          <w:szCs w:val="18"/>
        </w:rPr>
        <w:t xml:space="preserve">The model includes all control variables and fixed effects for firm </w:t>
      </w:r>
      <w:r w:rsidR="0062072A" w:rsidRPr="002E173D">
        <w:rPr>
          <w:sz w:val="18"/>
          <w:szCs w:val="18"/>
        </w:rPr>
        <w:t xml:space="preserve">(for all regressions with more than one year) </w:t>
      </w:r>
      <w:r w:rsidRPr="002E173D">
        <w:rPr>
          <w:sz w:val="18"/>
          <w:szCs w:val="18"/>
        </w:rPr>
        <w:t xml:space="preserve">and merchant category, but we only present coefficients for </w:t>
      </w:r>
      <w:proofErr w:type="spellStart"/>
      <w:r w:rsidRPr="002E173D">
        <w:rPr>
          <w:i/>
          <w:iCs/>
          <w:sz w:val="18"/>
          <w:szCs w:val="18"/>
        </w:rPr>
        <w:t>Ecom</w:t>
      </w:r>
      <w:r w:rsidR="004A1B2F" w:rsidRPr="002E173D">
        <w:rPr>
          <w:i/>
          <w:iCs/>
          <w:sz w:val="18"/>
          <w:szCs w:val="18"/>
        </w:rPr>
        <w:t>Functionality</w:t>
      </w:r>
      <w:proofErr w:type="spellEnd"/>
      <w:r w:rsidRPr="002E173D">
        <w:rPr>
          <w:sz w:val="18"/>
          <w:szCs w:val="18"/>
        </w:rPr>
        <w:t xml:space="preserve"> for brevity. </w:t>
      </w:r>
      <w:r w:rsidRPr="002E173D">
        <w:rPr>
          <w:i/>
          <w:iCs/>
          <w:sz w:val="18"/>
          <w:szCs w:val="18"/>
        </w:rPr>
        <w:t>Outcome</w:t>
      </w:r>
      <w:r w:rsidRPr="002E173D">
        <w:rPr>
          <w:sz w:val="18"/>
          <w:szCs w:val="18"/>
        </w:rPr>
        <w:t xml:space="preserve"> is measured with three dependent variables. Panel A shows results for </w:t>
      </w:r>
      <w:proofErr w:type="gramStart"/>
      <w:r w:rsidRPr="002E173D">
        <w:rPr>
          <w:iCs/>
          <w:sz w:val="18"/>
          <w:szCs w:val="18"/>
        </w:rPr>
        <w:t>ln(</w:t>
      </w:r>
      <w:proofErr w:type="gramEnd"/>
      <w:r w:rsidR="004966AF" w:rsidRPr="002E173D">
        <w:rPr>
          <w:i/>
          <w:sz w:val="18"/>
          <w:szCs w:val="18"/>
        </w:rPr>
        <w:t>S</w:t>
      </w:r>
      <w:r w:rsidRPr="002E173D">
        <w:rPr>
          <w:i/>
          <w:sz w:val="18"/>
          <w:szCs w:val="18"/>
        </w:rPr>
        <w:t>ales</w:t>
      </w:r>
      <w:r w:rsidRPr="002E173D">
        <w:rPr>
          <w:iCs/>
          <w:sz w:val="18"/>
          <w:szCs w:val="18"/>
        </w:rPr>
        <w:t>)</w:t>
      </w:r>
      <w:r w:rsidRPr="002E173D">
        <w:rPr>
          <w:sz w:val="18"/>
          <w:szCs w:val="18"/>
        </w:rPr>
        <w:t xml:space="preserve"> and </w:t>
      </w:r>
      <w:r w:rsidRPr="002E173D">
        <w:rPr>
          <w:iCs/>
          <w:sz w:val="18"/>
          <w:szCs w:val="18"/>
        </w:rPr>
        <w:t>ln(</w:t>
      </w:r>
      <w:r w:rsidR="004966AF" w:rsidRPr="002E173D">
        <w:rPr>
          <w:i/>
          <w:sz w:val="18"/>
          <w:szCs w:val="18"/>
        </w:rPr>
        <w:t>U</w:t>
      </w:r>
      <w:r w:rsidRPr="002E173D">
        <w:rPr>
          <w:i/>
          <w:sz w:val="18"/>
          <w:szCs w:val="18"/>
        </w:rPr>
        <w:t>nique monthly visitors</w:t>
      </w:r>
      <w:r w:rsidR="004966AF" w:rsidRPr="002E173D">
        <w:rPr>
          <w:iCs/>
          <w:sz w:val="18"/>
          <w:szCs w:val="18"/>
        </w:rPr>
        <w:t xml:space="preserve">), </w:t>
      </w:r>
      <w:r w:rsidRPr="002E173D">
        <w:rPr>
          <w:sz w:val="18"/>
          <w:szCs w:val="18"/>
        </w:rPr>
        <w:t xml:space="preserve">and Panel B shows results for </w:t>
      </w:r>
      <w:r w:rsidRPr="002E173D">
        <w:rPr>
          <w:iCs/>
          <w:sz w:val="18"/>
          <w:szCs w:val="18"/>
        </w:rPr>
        <w:t>ln(</w:t>
      </w:r>
      <w:r w:rsidR="004966AF" w:rsidRPr="002E173D">
        <w:rPr>
          <w:i/>
          <w:sz w:val="18"/>
          <w:szCs w:val="18"/>
        </w:rPr>
        <w:t>T</w:t>
      </w:r>
      <w:r w:rsidRPr="002E173D">
        <w:rPr>
          <w:i/>
          <w:sz w:val="18"/>
          <w:szCs w:val="18"/>
        </w:rPr>
        <w:t>otal monthly visitors</w:t>
      </w:r>
      <w:r w:rsidRPr="002E173D">
        <w:rPr>
          <w:iCs/>
          <w:sz w:val="18"/>
          <w:szCs w:val="18"/>
        </w:rPr>
        <w:t xml:space="preserve">). </w:t>
      </w:r>
      <w:r w:rsidRPr="002E173D">
        <w:rPr>
          <w:sz w:val="18"/>
          <w:szCs w:val="18"/>
        </w:rPr>
        <w:t xml:space="preserve">Columns (1) and (6) present results for </w:t>
      </w:r>
      <w:proofErr w:type="spellStart"/>
      <w:r w:rsidR="00E61E79" w:rsidRPr="002E173D">
        <w:rPr>
          <w:i/>
          <w:sz w:val="18"/>
          <w:szCs w:val="18"/>
        </w:rPr>
        <w:t>EcomFunctionality</w:t>
      </w:r>
      <w:proofErr w:type="spellEnd"/>
      <w:r w:rsidR="00E61E79" w:rsidRPr="002E173D">
        <w:rPr>
          <w:sz w:val="18"/>
          <w:szCs w:val="18"/>
        </w:rPr>
        <w:t xml:space="preserve"> for </w:t>
      </w:r>
      <w:r w:rsidR="004966AF" w:rsidRPr="002E173D">
        <w:rPr>
          <w:sz w:val="18"/>
          <w:szCs w:val="18"/>
        </w:rPr>
        <w:t>early adopter</w:t>
      </w:r>
      <w:r w:rsidR="000863AE" w:rsidRPr="002E173D">
        <w:rPr>
          <w:sz w:val="18"/>
          <w:szCs w:val="18"/>
        </w:rPr>
        <w:t>-</w:t>
      </w:r>
      <w:r w:rsidR="004966AF" w:rsidRPr="002E173D">
        <w:rPr>
          <w:sz w:val="18"/>
          <w:szCs w:val="18"/>
        </w:rPr>
        <w:t>e</w:t>
      </w:r>
      <w:r w:rsidR="00E61E79" w:rsidRPr="002E173D">
        <w:rPr>
          <w:sz w:val="18"/>
          <w:szCs w:val="18"/>
        </w:rPr>
        <w:t>arly</w:t>
      </w:r>
      <w:r w:rsidR="00887FC2" w:rsidRPr="002E173D">
        <w:rPr>
          <w:sz w:val="18"/>
          <w:szCs w:val="18"/>
        </w:rPr>
        <w:t>,</w:t>
      </w:r>
      <w:r w:rsidRPr="002E173D">
        <w:rPr>
          <w:sz w:val="18"/>
          <w:szCs w:val="18"/>
        </w:rPr>
        <w:t xml:space="preserve"> columns (2) and (7) present results for the</w:t>
      </w:r>
      <w:r w:rsidR="004966AF" w:rsidRPr="002E173D">
        <w:rPr>
          <w:sz w:val="18"/>
          <w:szCs w:val="18"/>
        </w:rPr>
        <w:t xml:space="preserve"> early adopter</w:t>
      </w:r>
      <w:r w:rsidR="000863AE" w:rsidRPr="002E173D">
        <w:rPr>
          <w:sz w:val="18"/>
          <w:szCs w:val="18"/>
        </w:rPr>
        <w:t>-</w:t>
      </w:r>
      <w:r w:rsidR="004966AF" w:rsidRPr="002E173D">
        <w:rPr>
          <w:sz w:val="18"/>
          <w:szCs w:val="18"/>
        </w:rPr>
        <w:t>la</w:t>
      </w:r>
      <w:r w:rsidR="00E61E79" w:rsidRPr="002E173D">
        <w:rPr>
          <w:sz w:val="18"/>
          <w:szCs w:val="18"/>
        </w:rPr>
        <w:t>te</w:t>
      </w:r>
      <w:r w:rsidRPr="002E173D">
        <w:rPr>
          <w:sz w:val="18"/>
          <w:szCs w:val="18"/>
        </w:rPr>
        <w:t>, and columns (3) and (8) present results for</w:t>
      </w:r>
      <w:r w:rsidR="004966AF" w:rsidRPr="002E173D">
        <w:rPr>
          <w:sz w:val="18"/>
          <w:szCs w:val="18"/>
        </w:rPr>
        <w:t xml:space="preserve"> late adopter</w:t>
      </w:r>
      <w:r w:rsidR="000863AE" w:rsidRPr="002E173D">
        <w:rPr>
          <w:sz w:val="18"/>
          <w:szCs w:val="18"/>
        </w:rPr>
        <w:t>-</w:t>
      </w:r>
      <w:r w:rsidR="004966AF" w:rsidRPr="002E173D">
        <w:rPr>
          <w:sz w:val="18"/>
          <w:szCs w:val="18"/>
        </w:rPr>
        <w:t>l</w:t>
      </w:r>
      <w:r w:rsidR="00E61E79" w:rsidRPr="002E173D">
        <w:rPr>
          <w:sz w:val="18"/>
          <w:szCs w:val="18"/>
        </w:rPr>
        <w:t>ate</w:t>
      </w:r>
      <w:r w:rsidRPr="002E173D">
        <w:rPr>
          <w:sz w:val="18"/>
          <w:szCs w:val="18"/>
        </w:rPr>
        <w:t xml:space="preserve">. For </w:t>
      </w:r>
      <w:r w:rsidR="004966AF" w:rsidRPr="002E173D">
        <w:rPr>
          <w:sz w:val="18"/>
          <w:szCs w:val="18"/>
        </w:rPr>
        <w:t xml:space="preserve">early </w:t>
      </w:r>
      <w:proofErr w:type="gramStart"/>
      <w:r w:rsidR="004966AF" w:rsidRPr="002E173D">
        <w:rPr>
          <w:sz w:val="18"/>
          <w:szCs w:val="18"/>
        </w:rPr>
        <w:t>adopter</w:t>
      </w:r>
      <w:r w:rsidR="000863AE" w:rsidRPr="002E173D">
        <w:rPr>
          <w:sz w:val="18"/>
          <w:szCs w:val="18"/>
        </w:rPr>
        <w:t>-</w:t>
      </w:r>
      <w:r w:rsidR="004966AF" w:rsidRPr="002E173D">
        <w:rPr>
          <w:sz w:val="18"/>
          <w:szCs w:val="18"/>
        </w:rPr>
        <w:t>ear</w:t>
      </w:r>
      <w:r w:rsidR="00E61E79" w:rsidRPr="002E173D">
        <w:rPr>
          <w:sz w:val="18"/>
          <w:szCs w:val="18"/>
        </w:rPr>
        <w:t>ly</w:t>
      </w:r>
      <w:proofErr w:type="gramEnd"/>
      <w:r w:rsidR="00E61E79" w:rsidRPr="002E173D">
        <w:rPr>
          <w:sz w:val="18"/>
          <w:szCs w:val="18"/>
        </w:rPr>
        <w:t>,</w:t>
      </w:r>
      <w:r w:rsidR="004555EC" w:rsidRPr="002E173D">
        <w:rPr>
          <w:sz w:val="18"/>
          <w:szCs w:val="18"/>
        </w:rPr>
        <w:t xml:space="preserve"> </w:t>
      </w:r>
      <w:proofErr w:type="spellStart"/>
      <w:r w:rsidRPr="002E173D">
        <w:rPr>
          <w:i/>
          <w:sz w:val="18"/>
          <w:szCs w:val="18"/>
        </w:rPr>
        <w:t>Ecom</w:t>
      </w:r>
      <w:r w:rsidR="004A1B2F" w:rsidRPr="002E173D">
        <w:rPr>
          <w:i/>
          <w:sz w:val="18"/>
          <w:szCs w:val="18"/>
        </w:rPr>
        <w:t>Functionality</w:t>
      </w:r>
      <w:proofErr w:type="spellEnd"/>
      <w:r w:rsidRPr="002E173D">
        <w:rPr>
          <w:sz w:val="18"/>
          <w:szCs w:val="18"/>
        </w:rPr>
        <w:t xml:space="preserve"> takes a value equal to one when the firm adopts the </w:t>
      </w:r>
      <w:r w:rsidR="004A1B2F" w:rsidRPr="002E173D">
        <w:rPr>
          <w:sz w:val="18"/>
          <w:szCs w:val="18"/>
        </w:rPr>
        <w:t xml:space="preserve">functionality </w:t>
      </w:r>
      <w:r w:rsidRPr="002E173D">
        <w:rPr>
          <w:sz w:val="18"/>
          <w:szCs w:val="18"/>
        </w:rPr>
        <w:t>prior to diffusion</w:t>
      </w:r>
      <w:r w:rsidR="00E61E79" w:rsidRPr="002E173D">
        <w:rPr>
          <w:sz w:val="18"/>
          <w:szCs w:val="18"/>
        </w:rPr>
        <w:t xml:space="preserve">, and zero for nonadopting firms; </w:t>
      </w:r>
      <w:bookmarkStart w:id="14" w:name="_Hlk48758650"/>
      <w:r w:rsidR="00E61E79" w:rsidRPr="002E173D">
        <w:rPr>
          <w:sz w:val="18"/>
          <w:szCs w:val="18"/>
        </w:rPr>
        <w:t>f</w:t>
      </w:r>
      <w:r w:rsidRPr="002E173D">
        <w:rPr>
          <w:sz w:val="18"/>
          <w:szCs w:val="18"/>
        </w:rPr>
        <w:t xml:space="preserve">uture adopters of the </w:t>
      </w:r>
      <w:r w:rsidR="004A1B2F" w:rsidRPr="002E173D">
        <w:rPr>
          <w:sz w:val="18"/>
          <w:szCs w:val="18"/>
        </w:rPr>
        <w:t>fun</w:t>
      </w:r>
      <w:r w:rsidR="00115C12" w:rsidRPr="002E173D">
        <w:rPr>
          <w:sz w:val="18"/>
          <w:szCs w:val="18"/>
        </w:rPr>
        <w:t>c</w:t>
      </w:r>
      <w:r w:rsidR="004A1B2F" w:rsidRPr="002E173D">
        <w:rPr>
          <w:sz w:val="18"/>
          <w:szCs w:val="18"/>
        </w:rPr>
        <w:t xml:space="preserve">tionality </w:t>
      </w:r>
      <w:r w:rsidRPr="002E173D">
        <w:rPr>
          <w:sz w:val="18"/>
          <w:szCs w:val="18"/>
        </w:rPr>
        <w:t xml:space="preserve">are dropped. </w:t>
      </w:r>
      <w:bookmarkEnd w:id="14"/>
      <w:r w:rsidR="00E61E79" w:rsidRPr="002E173D">
        <w:rPr>
          <w:sz w:val="18"/>
          <w:szCs w:val="18"/>
        </w:rPr>
        <w:t xml:space="preserve">For </w:t>
      </w:r>
      <w:r w:rsidR="004966AF" w:rsidRPr="002E173D">
        <w:rPr>
          <w:sz w:val="18"/>
          <w:szCs w:val="18"/>
        </w:rPr>
        <w:t>early adopter</w:t>
      </w:r>
      <w:r w:rsidR="000863AE" w:rsidRPr="002E173D">
        <w:rPr>
          <w:sz w:val="18"/>
          <w:szCs w:val="18"/>
        </w:rPr>
        <w:t>-</w:t>
      </w:r>
      <w:r w:rsidR="004966AF" w:rsidRPr="002E173D">
        <w:rPr>
          <w:sz w:val="18"/>
          <w:szCs w:val="18"/>
        </w:rPr>
        <w:t>la</w:t>
      </w:r>
      <w:r w:rsidR="00E61E79" w:rsidRPr="002E173D">
        <w:rPr>
          <w:sz w:val="18"/>
          <w:szCs w:val="18"/>
        </w:rPr>
        <w:t>te</w:t>
      </w:r>
      <w:r w:rsidR="00BA1C5B" w:rsidRPr="002E173D">
        <w:rPr>
          <w:sz w:val="18"/>
          <w:szCs w:val="18"/>
        </w:rPr>
        <w:t>, we use the</w:t>
      </w:r>
      <w:r w:rsidR="004966AF" w:rsidRPr="002E173D">
        <w:rPr>
          <w:sz w:val="18"/>
          <w:szCs w:val="18"/>
        </w:rPr>
        <w:t xml:space="preserve"> early adopter</w:t>
      </w:r>
      <w:r w:rsidR="000863AE" w:rsidRPr="002E173D">
        <w:rPr>
          <w:sz w:val="18"/>
          <w:szCs w:val="18"/>
        </w:rPr>
        <w:t>-</w:t>
      </w:r>
      <w:r w:rsidR="004966AF" w:rsidRPr="002E173D">
        <w:rPr>
          <w:sz w:val="18"/>
          <w:szCs w:val="18"/>
        </w:rPr>
        <w:t>ea</w:t>
      </w:r>
      <w:r w:rsidR="00BA1C5B" w:rsidRPr="002E173D">
        <w:rPr>
          <w:sz w:val="18"/>
          <w:szCs w:val="18"/>
        </w:rPr>
        <w:t xml:space="preserve">rly subsamples but examine only for the post-diffusion time periods. </w:t>
      </w:r>
      <w:r w:rsidRPr="002E173D">
        <w:rPr>
          <w:sz w:val="18"/>
          <w:szCs w:val="18"/>
        </w:rPr>
        <w:t xml:space="preserve">For </w:t>
      </w:r>
      <w:r w:rsidR="004966AF" w:rsidRPr="002E173D">
        <w:rPr>
          <w:sz w:val="18"/>
          <w:szCs w:val="18"/>
        </w:rPr>
        <w:t xml:space="preserve">late </w:t>
      </w:r>
      <w:proofErr w:type="gramStart"/>
      <w:r w:rsidR="004966AF" w:rsidRPr="002E173D">
        <w:rPr>
          <w:sz w:val="18"/>
          <w:szCs w:val="18"/>
        </w:rPr>
        <w:t>adopter</w:t>
      </w:r>
      <w:r w:rsidR="000863AE" w:rsidRPr="002E173D">
        <w:rPr>
          <w:sz w:val="18"/>
          <w:szCs w:val="18"/>
        </w:rPr>
        <w:t>-</w:t>
      </w:r>
      <w:r w:rsidR="004966AF" w:rsidRPr="002E173D">
        <w:rPr>
          <w:sz w:val="18"/>
          <w:szCs w:val="18"/>
        </w:rPr>
        <w:t>l</w:t>
      </w:r>
      <w:r w:rsidR="00BA1C5B" w:rsidRPr="002E173D">
        <w:rPr>
          <w:sz w:val="18"/>
          <w:szCs w:val="18"/>
        </w:rPr>
        <w:t>ate</w:t>
      </w:r>
      <w:proofErr w:type="gramEnd"/>
      <w:r w:rsidR="00BA1C5B" w:rsidRPr="002E173D">
        <w:rPr>
          <w:sz w:val="18"/>
          <w:szCs w:val="18"/>
        </w:rPr>
        <w:t xml:space="preserve">, </w:t>
      </w:r>
      <w:proofErr w:type="spellStart"/>
      <w:r w:rsidRPr="002E173D">
        <w:rPr>
          <w:i/>
          <w:sz w:val="18"/>
          <w:szCs w:val="18"/>
        </w:rPr>
        <w:t>Ecom</w:t>
      </w:r>
      <w:r w:rsidR="004A1B2F" w:rsidRPr="002E173D">
        <w:rPr>
          <w:i/>
          <w:sz w:val="18"/>
          <w:szCs w:val="18"/>
        </w:rPr>
        <w:t>Functionality</w:t>
      </w:r>
      <w:proofErr w:type="spellEnd"/>
      <w:r w:rsidRPr="002E173D">
        <w:rPr>
          <w:sz w:val="18"/>
          <w:szCs w:val="18"/>
        </w:rPr>
        <w:t xml:space="preserve"> takes a value equal to one when the firm adopts the </w:t>
      </w:r>
      <w:r w:rsidR="004A1B2F" w:rsidRPr="002E173D">
        <w:rPr>
          <w:sz w:val="18"/>
          <w:szCs w:val="18"/>
        </w:rPr>
        <w:t xml:space="preserve">functionality </w:t>
      </w:r>
      <w:r w:rsidRPr="002E173D">
        <w:rPr>
          <w:sz w:val="18"/>
          <w:szCs w:val="18"/>
        </w:rPr>
        <w:t>after diffusion takes place</w:t>
      </w:r>
      <w:r w:rsidR="00BA1C5B" w:rsidRPr="002E173D">
        <w:rPr>
          <w:sz w:val="18"/>
          <w:szCs w:val="18"/>
        </w:rPr>
        <w:t>, and zero for nonadopting firms;</w:t>
      </w:r>
      <w:r w:rsidR="004555EC" w:rsidRPr="002E173D">
        <w:rPr>
          <w:sz w:val="18"/>
          <w:szCs w:val="18"/>
        </w:rPr>
        <w:t xml:space="preserve"> </w:t>
      </w:r>
      <w:r w:rsidR="00887FC2" w:rsidRPr="002E173D">
        <w:rPr>
          <w:sz w:val="18"/>
          <w:szCs w:val="18"/>
        </w:rPr>
        <w:t>e</w:t>
      </w:r>
      <w:r w:rsidRPr="002E173D">
        <w:rPr>
          <w:sz w:val="18"/>
          <w:szCs w:val="18"/>
        </w:rPr>
        <w:t xml:space="preserve">arly adopters are dropped from this </w:t>
      </w:r>
      <w:r w:rsidR="00887FC2" w:rsidRPr="002E173D">
        <w:rPr>
          <w:sz w:val="18"/>
          <w:szCs w:val="18"/>
        </w:rPr>
        <w:t>regression.</w:t>
      </w:r>
      <w:r w:rsidRPr="002E173D">
        <w:rPr>
          <w:sz w:val="18"/>
          <w:szCs w:val="18"/>
        </w:rPr>
        <w:t xml:space="preserve"> Refer to the text</w:t>
      </w:r>
      <w:r w:rsidR="00076643" w:rsidRPr="002E173D">
        <w:rPr>
          <w:sz w:val="18"/>
          <w:szCs w:val="18"/>
        </w:rPr>
        <w:t xml:space="preserve"> </w:t>
      </w:r>
      <w:r w:rsidR="00711C6C" w:rsidRPr="002E173D">
        <w:rPr>
          <w:sz w:val="18"/>
          <w:szCs w:val="18"/>
        </w:rPr>
        <w:t>(Section 5.4)</w:t>
      </w:r>
      <w:r w:rsidRPr="002E173D">
        <w:rPr>
          <w:sz w:val="18"/>
          <w:szCs w:val="18"/>
        </w:rPr>
        <w:t xml:space="preserve"> for more detail about construction of these subsamples. Columns (4), (5), (9)</w:t>
      </w:r>
      <w:r w:rsidR="004966AF" w:rsidRPr="002E173D">
        <w:rPr>
          <w:sz w:val="18"/>
          <w:szCs w:val="18"/>
        </w:rPr>
        <w:t>,</w:t>
      </w:r>
      <w:r w:rsidRPr="002E173D">
        <w:rPr>
          <w:sz w:val="18"/>
          <w:szCs w:val="18"/>
        </w:rPr>
        <w:t xml:space="preserve"> and (10) report the statistical difference between the subsamples using a test of differences in coefficients. </w:t>
      </w:r>
      <w:r w:rsidRPr="002E173D">
        <w:rPr>
          <w:i/>
          <w:iCs/>
          <w:sz w:val="18"/>
          <w:szCs w:val="18"/>
        </w:rPr>
        <w:t>Size</w:t>
      </w:r>
      <w:r w:rsidRPr="002E173D">
        <w:rPr>
          <w:sz w:val="18"/>
          <w:szCs w:val="18"/>
        </w:rPr>
        <w:t xml:space="preserve"> is measured as </w:t>
      </w:r>
      <w:proofErr w:type="gramStart"/>
      <w:r w:rsidRPr="002E173D">
        <w:rPr>
          <w:sz w:val="18"/>
          <w:szCs w:val="18"/>
        </w:rPr>
        <w:t>ln(</w:t>
      </w:r>
      <w:proofErr w:type="gramEnd"/>
      <w:r w:rsidRPr="002E173D">
        <w:rPr>
          <w:i/>
          <w:iCs/>
          <w:sz w:val="18"/>
          <w:szCs w:val="18"/>
        </w:rPr>
        <w:t>Sales</w:t>
      </w:r>
      <w:r w:rsidRPr="002E173D">
        <w:rPr>
          <w:sz w:val="18"/>
          <w:szCs w:val="18"/>
        </w:rPr>
        <w:t>)</w:t>
      </w:r>
      <w:r w:rsidRPr="002E173D">
        <w:rPr>
          <w:i/>
          <w:iCs/>
          <w:sz w:val="18"/>
          <w:szCs w:val="18"/>
        </w:rPr>
        <w:t xml:space="preserve"> </w:t>
      </w:r>
      <w:r w:rsidRPr="002E173D">
        <w:rPr>
          <w:iCs/>
          <w:sz w:val="18"/>
          <w:szCs w:val="18"/>
        </w:rPr>
        <w:t xml:space="preserve">except when sales is the dependent variable, and then we control for size using total monthly visits. </w:t>
      </w:r>
      <w:r w:rsidRPr="002E173D">
        <w:rPr>
          <w:i/>
          <w:iCs/>
          <w:sz w:val="18"/>
          <w:szCs w:val="18"/>
        </w:rPr>
        <w:t xml:space="preserve">Online </w:t>
      </w:r>
      <w:r w:rsidRPr="002E173D">
        <w:rPr>
          <w:sz w:val="18"/>
          <w:szCs w:val="18"/>
        </w:rPr>
        <w:t>is an indicator variable equal to one if the firm only sells online</w:t>
      </w:r>
      <w:r w:rsidR="004966AF" w:rsidRPr="002E173D">
        <w:rPr>
          <w:sz w:val="18"/>
          <w:szCs w:val="18"/>
        </w:rPr>
        <w:t xml:space="preserve"> </w:t>
      </w:r>
      <w:r w:rsidRPr="002E173D">
        <w:rPr>
          <w:sz w:val="18"/>
          <w:szCs w:val="18"/>
        </w:rPr>
        <w:t xml:space="preserve">only, and zero otherwise. Each regression includes firm </w:t>
      </w:r>
      <w:r w:rsidR="00FF3ADF" w:rsidRPr="002E173D">
        <w:rPr>
          <w:sz w:val="18"/>
          <w:szCs w:val="18"/>
        </w:rPr>
        <w:t xml:space="preserve">(for all regressions with more than one year) </w:t>
      </w:r>
      <w:r w:rsidRPr="002E173D">
        <w:rPr>
          <w:sz w:val="18"/>
          <w:szCs w:val="18"/>
        </w:rPr>
        <w:t>and merchandise category fixed effects. ***, **, * represent signiﬁcance at the p-value</w:t>
      </w:r>
      <w:r w:rsidR="004966AF" w:rsidRPr="002E173D">
        <w:rPr>
          <w:sz w:val="18"/>
          <w:szCs w:val="18"/>
        </w:rPr>
        <w:t xml:space="preserve"> </w:t>
      </w:r>
      <w:r w:rsidRPr="002E173D">
        <w:rPr>
          <w:sz w:val="18"/>
          <w:szCs w:val="18"/>
        </w:rPr>
        <w:t>&lt;</w:t>
      </w:r>
      <w:r w:rsidR="004966AF" w:rsidRPr="002E173D">
        <w:rPr>
          <w:sz w:val="18"/>
          <w:szCs w:val="18"/>
        </w:rPr>
        <w:t xml:space="preserve"> </w:t>
      </w:r>
      <w:r w:rsidRPr="002E173D">
        <w:rPr>
          <w:sz w:val="18"/>
          <w:szCs w:val="18"/>
        </w:rPr>
        <w:t xml:space="preserve">0.01, 0.05, and 0.10, respectively, based on two-tailed tests. Robust standard errors are not reported for brevity. We define each individual e-commerce </w:t>
      </w:r>
      <w:r w:rsidR="004A1B2F" w:rsidRPr="002E173D">
        <w:rPr>
          <w:sz w:val="18"/>
          <w:szCs w:val="18"/>
        </w:rPr>
        <w:t xml:space="preserve">functionality </w:t>
      </w:r>
      <w:r w:rsidRPr="002E173D">
        <w:rPr>
          <w:sz w:val="18"/>
          <w:szCs w:val="18"/>
        </w:rPr>
        <w:t>in Appendix A.</w:t>
      </w:r>
    </w:p>
    <w:p w14:paraId="51EEC812" w14:textId="38D7819A" w:rsidR="001B5DA1" w:rsidRPr="002E173D" w:rsidRDefault="00896B77" w:rsidP="001B5DA1">
      <w:pPr>
        <w:spacing w:line="480" w:lineRule="auto"/>
        <w:ind w:firstLine="720"/>
        <w:outlineLvl w:val="0"/>
        <w:rPr>
          <w:bCs/>
        </w:rPr>
      </w:pPr>
      <w:r w:rsidRPr="002E173D">
        <w:rPr>
          <w:bCs/>
        </w:rPr>
        <w:lastRenderedPageBreak/>
        <w:t xml:space="preserve">Consequently, we move </w:t>
      </w:r>
      <w:r w:rsidR="001B5DA1" w:rsidRPr="002E173D">
        <w:rPr>
          <w:bCs/>
        </w:rPr>
        <w:t xml:space="preserve">to </w:t>
      </w:r>
      <w:r w:rsidRPr="002E173D">
        <w:rPr>
          <w:bCs/>
        </w:rPr>
        <w:t xml:space="preserve">H3b, </w:t>
      </w:r>
      <w:r w:rsidR="001B5DA1" w:rsidRPr="002E173D">
        <w:rPr>
          <w:bCs/>
        </w:rPr>
        <w:t>our last hypothesis</w:t>
      </w:r>
      <w:r w:rsidRPr="002E173D">
        <w:rPr>
          <w:bCs/>
        </w:rPr>
        <w:t xml:space="preserve">. It </w:t>
      </w:r>
      <w:r w:rsidR="001B5DA1" w:rsidRPr="002E173D">
        <w:rPr>
          <w:bCs/>
        </w:rPr>
        <w:t>predicts that the positive effect of interaction capabilities on an online retailer’s performance will persist over time</w:t>
      </w:r>
      <w:r w:rsidR="00DC0881" w:rsidRPr="002E173D">
        <w:rPr>
          <w:bCs/>
        </w:rPr>
        <w:t xml:space="preserve">. </w:t>
      </w:r>
      <w:r w:rsidR="001B5DA1" w:rsidRPr="002E173D">
        <w:rPr>
          <w:bCs/>
        </w:rPr>
        <w:t>We use model (</w:t>
      </w:r>
      <w:r w:rsidR="00AB7EA9" w:rsidRPr="002E173D">
        <w:rPr>
          <w:bCs/>
        </w:rPr>
        <w:t>1</w:t>
      </w:r>
      <w:r w:rsidR="001B5DA1" w:rsidRPr="002E173D">
        <w:rPr>
          <w:bCs/>
        </w:rPr>
        <w:t xml:space="preserve">) and the two early adopter subsamples previously described. We compare the early adopter subsample (early) before diffusion to the early adopter subsample (late) after diffusion. </w:t>
      </w:r>
      <w:r w:rsidRPr="002E173D">
        <w:rPr>
          <w:bCs/>
        </w:rPr>
        <w:t>A</w:t>
      </w:r>
      <w:r w:rsidR="001B5DA1" w:rsidRPr="002E173D">
        <w:rPr>
          <w:bCs/>
        </w:rPr>
        <w:t xml:space="preserve"> test of difference </w:t>
      </w:r>
      <w:r w:rsidRPr="002E173D">
        <w:rPr>
          <w:bCs/>
        </w:rPr>
        <w:t xml:space="preserve">is performed </w:t>
      </w:r>
      <w:r w:rsidR="001B5DA1" w:rsidRPr="002E173D">
        <w:rPr>
          <w:bCs/>
        </w:rPr>
        <w:t xml:space="preserve">in </w:t>
      </w:r>
      <w:r w:rsidR="00115C12" w:rsidRPr="002E173D">
        <w:rPr>
          <w:bCs/>
        </w:rPr>
        <w:t>coefficients and</w:t>
      </w:r>
      <w:r w:rsidR="001B5DA1" w:rsidRPr="002E173D">
        <w:rPr>
          <w:bCs/>
        </w:rPr>
        <w:t xml:space="preserve"> no statistical difference </w:t>
      </w:r>
      <w:r w:rsidRPr="002E173D">
        <w:rPr>
          <w:bCs/>
        </w:rPr>
        <w:t xml:space="preserve">is expected </w:t>
      </w:r>
      <w:r w:rsidR="001B5DA1" w:rsidRPr="002E173D">
        <w:rPr>
          <w:bCs/>
        </w:rPr>
        <w:t xml:space="preserve">in the coefficient for </w:t>
      </w:r>
      <w:proofErr w:type="spellStart"/>
      <w:r w:rsidR="001B5DA1" w:rsidRPr="002E173D">
        <w:rPr>
          <w:bCs/>
          <w:i/>
        </w:rPr>
        <w:t>EcomFunctionality</w:t>
      </w:r>
      <w:proofErr w:type="spellEnd"/>
      <w:r w:rsidR="001B5DA1" w:rsidRPr="002E173D">
        <w:rPr>
          <w:bCs/>
        </w:rPr>
        <w:t xml:space="preserve"> in the early period </w:t>
      </w:r>
      <w:r w:rsidR="00B50BB9" w:rsidRPr="002E173D">
        <w:rPr>
          <w:bCs/>
        </w:rPr>
        <w:t>compared with</w:t>
      </w:r>
      <w:r w:rsidR="001B5DA1" w:rsidRPr="002E173D">
        <w:rPr>
          <w:bCs/>
        </w:rPr>
        <w:t xml:space="preserve"> the coefficient for </w:t>
      </w:r>
      <w:proofErr w:type="spellStart"/>
      <w:r w:rsidR="001B5DA1" w:rsidRPr="002E173D">
        <w:rPr>
          <w:bCs/>
          <w:i/>
        </w:rPr>
        <w:t>EcomFunctionality</w:t>
      </w:r>
      <w:proofErr w:type="spellEnd"/>
      <w:r w:rsidR="001B5DA1" w:rsidRPr="002E173D">
        <w:rPr>
          <w:bCs/>
        </w:rPr>
        <w:t xml:space="preserve"> in the late period. We present the results for </w:t>
      </w:r>
      <w:r w:rsidRPr="002E173D">
        <w:rPr>
          <w:bCs/>
        </w:rPr>
        <w:t>interaction-</w:t>
      </w:r>
      <w:r w:rsidR="001B5DA1" w:rsidRPr="002E173D">
        <w:rPr>
          <w:bCs/>
        </w:rPr>
        <w:t>related</w:t>
      </w:r>
      <w:r w:rsidR="00071393" w:rsidRPr="002E173D">
        <w:rPr>
          <w:bCs/>
        </w:rPr>
        <w:t xml:space="preserve"> </w:t>
      </w:r>
      <w:r w:rsidR="001B5DA1" w:rsidRPr="002E173D">
        <w:rPr>
          <w:bCs/>
        </w:rPr>
        <w:t xml:space="preserve">functionalities in Table 10, presenting only the coefficient for </w:t>
      </w:r>
      <w:proofErr w:type="spellStart"/>
      <w:r w:rsidR="001B5DA1" w:rsidRPr="002E173D">
        <w:rPr>
          <w:bCs/>
          <w:i/>
          <w:iCs/>
        </w:rPr>
        <w:t>EcomFunctionality</w:t>
      </w:r>
      <w:proofErr w:type="spellEnd"/>
      <w:r w:rsidR="001B5DA1" w:rsidRPr="002E173D">
        <w:rPr>
          <w:bCs/>
          <w:i/>
          <w:iCs/>
        </w:rPr>
        <w:t xml:space="preserve">. </w:t>
      </w:r>
      <w:r w:rsidR="001B5DA1" w:rsidRPr="002E173D">
        <w:rPr>
          <w:bCs/>
        </w:rPr>
        <w:t xml:space="preserve">We present full regression results in </w:t>
      </w:r>
      <w:r w:rsidR="00B016DB" w:rsidRPr="002E173D">
        <w:rPr>
          <w:bCs/>
        </w:rPr>
        <w:t xml:space="preserve">an </w:t>
      </w:r>
      <w:r w:rsidR="001B5DA1" w:rsidRPr="002E173D">
        <w:rPr>
          <w:bCs/>
        </w:rPr>
        <w:t>online appendix. We report statistical significance for the test</w:t>
      </w:r>
      <w:r w:rsidR="00071393" w:rsidRPr="002E173D">
        <w:rPr>
          <w:bCs/>
        </w:rPr>
        <w:t xml:space="preserve"> of differences in coefficients</w:t>
      </w:r>
      <w:r w:rsidR="001B5DA1" w:rsidRPr="002E173D">
        <w:rPr>
          <w:bCs/>
        </w:rPr>
        <w:t xml:space="preserve"> in columns (3) and (6).</w:t>
      </w:r>
    </w:p>
    <w:p w14:paraId="507E4D54" w14:textId="234B87A0" w:rsidR="001B5DA1" w:rsidRPr="002E173D" w:rsidRDefault="001B5DA1" w:rsidP="001B5DA1">
      <w:pPr>
        <w:spacing w:line="480" w:lineRule="auto"/>
        <w:ind w:firstLine="720"/>
        <w:outlineLvl w:val="0"/>
      </w:pPr>
      <w:r w:rsidRPr="002E173D">
        <w:rPr>
          <w:bCs/>
        </w:rPr>
        <w:t xml:space="preserve">We </w:t>
      </w:r>
      <w:r w:rsidR="00896B77" w:rsidRPr="002E173D">
        <w:rPr>
          <w:bCs/>
        </w:rPr>
        <w:t>document t</w:t>
      </w:r>
      <w:r w:rsidRPr="002E173D">
        <w:rPr>
          <w:bCs/>
        </w:rPr>
        <w:t xml:space="preserve">hat the impact of adopting personalization on sales persists over time (for both diffusion phases). The coefficients for </w:t>
      </w:r>
      <w:proofErr w:type="spellStart"/>
      <w:r w:rsidRPr="002E173D">
        <w:rPr>
          <w:bCs/>
          <w:i/>
        </w:rPr>
        <w:t>EcomFunctionality</w:t>
      </w:r>
      <w:proofErr w:type="spellEnd"/>
      <w:r w:rsidRPr="002E173D">
        <w:rPr>
          <w:bCs/>
        </w:rPr>
        <w:t xml:space="preserve"> are positive and statistically significant for both subsamples and the tests </w:t>
      </w:r>
      <w:r w:rsidR="0050240D" w:rsidRPr="002E173D">
        <w:rPr>
          <w:bCs/>
        </w:rPr>
        <w:t xml:space="preserve">of differences in coefficients </w:t>
      </w:r>
      <w:r w:rsidRPr="002E173D">
        <w:rPr>
          <w:bCs/>
        </w:rPr>
        <w:t xml:space="preserve">show that the coefficients are not different from each other. In general, we find that interaction functionalities have no impact on monthly or unique visitors. </w:t>
      </w:r>
      <w:r w:rsidR="00896B77" w:rsidRPr="002E173D">
        <w:rPr>
          <w:bCs/>
        </w:rPr>
        <w:t>Except for</w:t>
      </w:r>
      <w:r w:rsidRPr="002E173D">
        <w:rPr>
          <w:bCs/>
        </w:rPr>
        <w:t xml:space="preserve"> personalization (diffusing to early majority phase), the coefficients are not statistically different from zero and this persists after diffusion, th</w:t>
      </w:r>
      <w:r w:rsidR="00896B77" w:rsidRPr="002E173D">
        <w:rPr>
          <w:bCs/>
        </w:rPr>
        <w:t xml:space="preserve">us </w:t>
      </w:r>
      <w:r w:rsidRPr="002E173D">
        <w:rPr>
          <w:bCs/>
        </w:rPr>
        <w:t>support</w:t>
      </w:r>
      <w:r w:rsidR="00896B77" w:rsidRPr="002E173D">
        <w:rPr>
          <w:bCs/>
        </w:rPr>
        <w:t>ing</w:t>
      </w:r>
      <w:r w:rsidRPr="002E173D">
        <w:rPr>
          <w:bCs/>
        </w:rPr>
        <w:t xml:space="preserve"> H3b. </w:t>
      </w:r>
      <w:r w:rsidRPr="002E173D">
        <w:t xml:space="preserve">From an institutional standpoint, the results generally indicate that the benefits of personalization </w:t>
      </w:r>
      <w:r w:rsidR="00115C12" w:rsidRPr="002E173D">
        <w:t xml:space="preserve">e-commerce functionalities </w:t>
      </w:r>
      <w:r w:rsidRPr="002E173D">
        <w:t>on sales persist over time.</w:t>
      </w:r>
    </w:p>
    <w:p w14:paraId="660D6AB3" w14:textId="77777777" w:rsidR="009E03F6" w:rsidRPr="002E173D" w:rsidRDefault="009E03F6" w:rsidP="001B5DA1">
      <w:pPr>
        <w:spacing w:line="480" w:lineRule="auto"/>
        <w:ind w:firstLine="720"/>
        <w:outlineLvl w:val="0"/>
        <w:sectPr w:rsidR="009E03F6" w:rsidRPr="002E173D" w:rsidSect="008A14AE">
          <w:pgSz w:w="12240" w:h="15840"/>
          <w:pgMar w:top="1440" w:right="1440" w:bottom="1440" w:left="1440" w:header="720" w:footer="720" w:gutter="0"/>
          <w:cols w:space="720"/>
          <w:docGrid w:linePitch="360"/>
        </w:sectPr>
      </w:pPr>
    </w:p>
    <w:tbl>
      <w:tblPr>
        <w:tblW w:w="11610" w:type="dxa"/>
        <w:tblLayout w:type="fixed"/>
        <w:tblLook w:val="04A0" w:firstRow="1" w:lastRow="0" w:firstColumn="1" w:lastColumn="0" w:noHBand="0" w:noVBand="1"/>
      </w:tblPr>
      <w:tblGrid>
        <w:gridCol w:w="2660"/>
        <w:gridCol w:w="1037"/>
        <w:gridCol w:w="1037"/>
        <w:gridCol w:w="700"/>
        <w:gridCol w:w="146"/>
        <w:gridCol w:w="1080"/>
        <w:gridCol w:w="1080"/>
        <w:gridCol w:w="468"/>
        <w:gridCol w:w="342"/>
        <w:gridCol w:w="695"/>
        <w:gridCol w:w="385"/>
        <w:gridCol w:w="652"/>
        <w:gridCol w:w="428"/>
        <w:gridCol w:w="810"/>
        <w:gridCol w:w="90"/>
      </w:tblGrid>
      <w:tr w:rsidR="003466B0" w:rsidRPr="002E173D" w14:paraId="7C8062A5" w14:textId="77777777" w:rsidTr="0034095A">
        <w:trPr>
          <w:trHeight w:val="300"/>
        </w:trPr>
        <w:tc>
          <w:tcPr>
            <w:tcW w:w="8208" w:type="dxa"/>
            <w:gridSpan w:val="8"/>
            <w:tcBorders>
              <w:top w:val="nil"/>
              <w:left w:val="nil"/>
              <w:right w:val="nil"/>
            </w:tcBorders>
            <w:shd w:val="clear" w:color="auto" w:fill="auto"/>
            <w:noWrap/>
            <w:vAlign w:val="center"/>
            <w:hideMark/>
          </w:tcPr>
          <w:p w14:paraId="082C98D2" w14:textId="105147ED" w:rsidR="003466B0" w:rsidRPr="002E173D" w:rsidRDefault="003466B0" w:rsidP="00E304B8">
            <w:pPr>
              <w:rPr>
                <w:b/>
                <w:bCs/>
                <w:color w:val="000000"/>
                <w:sz w:val="22"/>
                <w:szCs w:val="22"/>
              </w:rPr>
            </w:pPr>
          </w:p>
        </w:tc>
        <w:tc>
          <w:tcPr>
            <w:tcW w:w="1037" w:type="dxa"/>
            <w:gridSpan w:val="2"/>
            <w:tcBorders>
              <w:top w:val="nil"/>
              <w:left w:val="nil"/>
              <w:right w:val="nil"/>
            </w:tcBorders>
            <w:shd w:val="clear" w:color="auto" w:fill="auto"/>
            <w:noWrap/>
            <w:vAlign w:val="bottom"/>
            <w:hideMark/>
          </w:tcPr>
          <w:p w14:paraId="31EF5980" w14:textId="77777777" w:rsidR="003466B0" w:rsidRPr="002E173D" w:rsidRDefault="003466B0" w:rsidP="00F044E7">
            <w:pPr>
              <w:jc w:val="center"/>
              <w:rPr>
                <w:b/>
                <w:bCs/>
                <w:color w:val="000000"/>
                <w:sz w:val="22"/>
                <w:szCs w:val="22"/>
              </w:rPr>
            </w:pPr>
          </w:p>
        </w:tc>
        <w:tc>
          <w:tcPr>
            <w:tcW w:w="1037" w:type="dxa"/>
            <w:gridSpan w:val="2"/>
            <w:tcBorders>
              <w:top w:val="nil"/>
              <w:left w:val="nil"/>
              <w:right w:val="nil"/>
            </w:tcBorders>
            <w:shd w:val="clear" w:color="auto" w:fill="auto"/>
            <w:noWrap/>
            <w:vAlign w:val="bottom"/>
            <w:hideMark/>
          </w:tcPr>
          <w:p w14:paraId="46495998" w14:textId="77777777" w:rsidR="003466B0" w:rsidRPr="002E173D" w:rsidRDefault="003466B0" w:rsidP="00F044E7">
            <w:pPr>
              <w:rPr>
                <w:sz w:val="22"/>
                <w:szCs w:val="22"/>
              </w:rPr>
            </w:pPr>
          </w:p>
        </w:tc>
        <w:tc>
          <w:tcPr>
            <w:tcW w:w="1328" w:type="dxa"/>
            <w:gridSpan w:val="3"/>
            <w:tcBorders>
              <w:top w:val="nil"/>
              <w:left w:val="nil"/>
              <w:right w:val="nil"/>
            </w:tcBorders>
            <w:shd w:val="clear" w:color="auto" w:fill="auto"/>
            <w:noWrap/>
            <w:vAlign w:val="bottom"/>
            <w:hideMark/>
          </w:tcPr>
          <w:p w14:paraId="06FEEABF" w14:textId="77777777" w:rsidR="003466B0" w:rsidRPr="002E173D" w:rsidRDefault="003466B0" w:rsidP="00F044E7">
            <w:pPr>
              <w:rPr>
                <w:sz w:val="22"/>
                <w:szCs w:val="22"/>
              </w:rPr>
            </w:pPr>
          </w:p>
        </w:tc>
      </w:tr>
      <w:tr w:rsidR="00605D79" w:rsidRPr="002E173D" w14:paraId="191A31EC" w14:textId="77777777" w:rsidTr="00605D79">
        <w:trPr>
          <w:trHeight w:val="300"/>
        </w:trPr>
        <w:tc>
          <w:tcPr>
            <w:tcW w:w="11610" w:type="dxa"/>
            <w:gridSpan w:val="15"/>
            <w:tcBorders>
              <w:top w:val="nil"/>
              <w:left w:val="nil"/>
              <w:bottom w:val="single" w:sz="4" w:space="0" w:color="auto"/>
              <w:right w:val="nil"/>
            </w:tcBorders>
            <w:shd w:val="clear" w:color="auto" w:fill="auto"/>
            <w:noWrap/>
            <w:vAlign w:val="center"/>
            <w:hideMark/>
          </w:tcPr>
          <w:p w14:paraId="79ADBC35" w14:textId="5867F191" w:rsidR="00605D79" w:rsidRPr="002E173D" w:rsidRDefault="00605D79" w:rsidP="00605D79">
            <w:pPr>
              <w:rPr>
                <w:sz w:val="22"/>
                <w:szCs w:val="22"/>
              </w:rPr>
            </w:pPr>
            <w:r w:rsidRPr="002E173D">
              <w:rPr>
                <w:b/>
                <w:bCs/>
                <w:color w:val="000000"/>
              </w:rPr>
              <w:t>Table 10. Examination of Whether the Performance Benefits of the Adoption of Interaction Capabilities Persist After Diffusion</w:t>
            </w:r>
          </w:p>
        </w:tc>
      </w:tr>
      <w:tr w:rsidR="009E03F6" w:rsidRPr="002E173D" w14:paraId="4D350D00" w14:textId="77777777" w:rsidTr="00E4514E">
        <w:trPr>
          <w:trHeight w:val="315"/>
        </w:trPr>
        <w:tc>
          <w:tcPr>
            <w:tcW w:w="2660" w:type="dxa"/>
            <w:tcBorders>
              <w:top w:val="single" w:sz="4" w:space="0" w:color="auto"/>
              <w:left w:val="nil"/>
              <w:bottom w:val="nil"/>
              <w:right w:val="nil"/>
            </w:tcBorders>
            <w:shd w:val="clear" w:color="auto" w:fill="auto"/>
            <w:noWrap/>
            <w:vAlign w:val="center"/>
            <w:hideMark/>
          </w:tcPr>
          <w:p w14:paraId="1CF9D72B" w14:textId="77777777" w:rsidR="009E03F6" w:rsidRPr="002E173D" w:rsidRDefault="009E03F6" w:rsidP="00F044E7">
            <w:pPr>
              <w:rPr>
                <w:b/>
                <w:bCs/>
                <w:color w:val="000000"/>
                <w:sz w:val="22"/>
                <w:szCs w:val="22"/>
              </w:rPr>
            </w:pPr>
            <w:r w:rsidRPr="002E173D">
              <w:rPr>
                <w:b/>
                <w:bCs/>
                <w:color w:val="000000"/>
                <w:sz w:val="22"/>
                <w:szCs w:val="22"/>
              </w:rPr>
              <w:t>Dependent Variable =</w:t>
            </w:r>
          </w:p>
        </w:tc>
        <w:tc>
          <w:tcPr>
            <w:tcW w:w="1037" w:type="dxa"/>
            <w:tcBorders>
              <w:top w:val="single" w:sz="4" w:space="0" w:color="auto"/>
              <w:left w:val="nil"/>
              <w:bottom w:val="nil"/>
              <w:right w:val="nil"/>
            </w:tcBorders>
            <w:shd w:val="clear" w:color="auto" w:fill="auto"/>
            <w:noWrap/>
            <w:vAlign w:val="bottom"/>
            <w:hideMark/>
          </w:tcPr>
          <w:p w14:paraId="37C05B72" w14:textId="77777777" w:rsidR="009E03F6" w:rsidRPr="002E173D" w:rsidRDefault="009E03F6" w:rsidP="00F044E7">
            <w:pPr>
              <w:rPr>
                <w:b/>
                <w:bCs/>
                <w:color w:val="000000"/>
                <w:sz w:val="22"/>
                <w:szCs w:val="22"/>
              </w:rPr>
            </w:pPr>
          </w:p>
        </w:tc>
        <w:tc>
          <w:tcPr>
            <w:tcW w:w="1037" w:type="dxa"/>
            <w:tcBorders>
              <w:top w:val="single" w:sz="4" w:space="0" w:color="auto"/>
              <w:left w:val="nil"/>
              <w:bottom w:val="nil"/>
              <w:right w:val="nil"/>
            </w:tcBorders>
            <w:shd w:val="clear" w:color="auto" w:fill="auto"/>
            <w:noWrap/>
            <w:vAlign w:val="center"/>
            <w:hideMark/>
          </w:tcPr>
          <w:p w14:paraId="6981018C" w14:textId="10F77945" w:rsidR="009E03F6" w:rsidRPr="002E173D" w:rsidRDefault="004555EC" w:rsidP="00F044E7">
            <w:pPr>
              <w:rPr>
                <w:b/>
                <w:bCs/>
                <w:color w:val="000000"/>
                <w:sz w:val="22"/>
                <w:szCs w:val="22"/>
              </w:rPr>
            </w:pPr>
            <w:r w:rsidRPr="002E173D">
              <w:rPr>
                <w:b/>
                <w:bCs/>
                <w:color w:val="000000"/>
                <w:sz w:val="22"/>
                <w:szCs w:val="22"/>
              </w:rPr>
              <w:t xml:space="preserve"> </w:t>
            </w:r>
            <w:r w:rsidR="009E03F6" w:rsidRPr="002E173D">
              <w:rPr>
                <w:b/>
                <w:bCs/>
                <w:color w:val="000000"/>
                <w:sz w:val="22"/>
                <w:szCs w:val="22"/>
              </w:rPr>
              <w:t>Sales</w:t>
            </w:r>
          </w:p>
        </w:tc>
        <w:tc>
          <w:tcPr>
            <w:tcW w:w="700" w:type="dxa"/>
            <w:tcBorders>
              <w:top w:val="single" w:sz="4" w:space="0" w:color="auto"/>
              <w:left w:val="nil"/>
              <w:bottom w:val="nil"/>
              <w:right w:val="nil"/>
            </w:tcBorders>
            <w:shd w:val="clear" w:color="auto" w:fill="auto"/>
            <w:noWrap/>
            <w:vAlign w:val="bottom"/>
            <w:hideMark/>
          </w:tcPr>
          <w:p w14:paraId="15254F99" w14:textId="77777777" w:rsidR="009E03F6" w:rsidRPr="002E173D" w:rsidRDefault="009E03F6" w:rsidP="00F044E7">
            <w:pPr>
              <w:rPr>
                <w:b/>
                <w:bCs/>
                <w:color w:val="000000"/>
                <w:sz w:val="22"/>
                <w:szCs w:val="22"/>
              </w:rPr>
            </w:pPr>
          </w:p>
        </w:tc>
        <w:tc>
          <w:tcPr>
            <w:tcW w:w="3116" w:type="dxa"/>
            <w:gridSpan w:val="5"/>
            <w:tcBorders>
              <w:top w:val="single" w:sz="4" w:space="0" w:color="auto"/>
              <w:left w:val="nil"/>
              <w:bottom w:val="single" w:sz="8" w:space="0" w:color="auto"/>
              <w:right w:val="nil"/>
            </w:tcBorders>
            <w:shd w:val="clear" w:color="auto" w:fill="auto"/>
            <w:noWrap/>
            <w:vAlign w:val="center"/>
            <w:hideMark/>
          </w:tcPr>
          <w:p w14:paraId="536B5E19" w14:textId="2E6A010B" w:rsidR="009E03F6" w:rsidRPr="002E173D" w:rsidRDefault="002457E0" w:rsidP="00F044E7">
            <w:pPr>
              <w:jc w:val="center"/>
              <w:rPr>
                <w:b/>
                <w:bCs/>
                <w:color w:val="000000"/>
                <w:sz w:val="22"/>
                <w:szCs w:val="22"/>
              </w:rPr>
            </w:pPr>
            <w:r w:rsidRPr="002E173D">
              <w:rPr>
                <w:b/>
                <w:bCs/>
                <w:color w:val="000000"/>
                <w:sz w:val="22"/>
                <w:szCs w:val="22"/>
              </w:rPr>
              <w:t xml:space="preserve">Unique </w:t>
            </w:r>
            <w:r w:rsidR="009E03F6" w:rsidRPr="002E173D">
              <w:rPr>
                <w:b/>
                <w:bCs/>
                <w:color w:val="000000"/>
                <w:sz w:val="22"/>
                <w:szCs w:val="22"/>
              </w:rPr>
              <w:t>Monthly Visitors</w:t>
            </w:r>
          </w:p>
        </w:tc>
        <w:tc>
          <w:tcPr>
            <w:tcW w:w="3060" w:type="dxa"/>
            <w:gridSpan w:val="6"/>
            <w:tcBorders>
              <w:top w:val="single" w:sz="4" w:space="0" w:color="auto"/>
              <w:left w:val="nil"/>
              <w:bottom w:val="single" w:sz="4" w:space="0" w:color="auto"/>
              <w:right w:val="nil"/>
            </w:tcBorders>
            <w:shd w:val="clear" w:color="auto" w:fill="auto"/>
            <w:noWrap/>
            <w:vAlign w:val="center"/>
            <w:hideMark/>
          </w:tcPr>
          <w:p w14:paraId="5905C3CA" w14:textId="33B6D126" w:rsidR="009E03F6" w:rsidRPr="002E173D" w:rsidRDefault="002457E0" w:rsidP="00F044E7">
            <w:pPr>
              <w:jc w:val="center"/>
              <w:rPr>
                <w:b/>
                <w:bCs/>
                <w:color w:val="000000"/>
                <w:sz w:val="22"/>
                <w:szCs w:val="22"/>
              </w:rPr>
            </w:pPr>
            <w:r w:rsidRPr="002E173D">
              <w:rPr>
                <w:b/>
                <w:bCs/>
                <w:color w:val="000000"/>
                <w:sz w:val="22"/>
                <w:szCs w:val="22"/>
              </w:rPr>
              <w:t xml:space="preserve">Total </w:t>
            </w:r>
            <w:r w:rsidR="009E03F6" w:rsidRPr="002E173D">
              <w:rPr>
                <w:b/>
                <w:bCs/>
                <w:color w:val="000000"/>
                <w:sz w:val="22"/>
                <w:szCs w:val="22"/>
              </w:rPr>
              <w:t>Monthly Visitors</w:t>
            </w:r>
          </w:p>
        </w:tc>
      </w:tr>
      <w:tr w:rsidR="009E03F6" w:rsidRPr="002E173D" w14:paraId="77C3A509" w14:textId="77777777" w:rsidTr="00F044E7">
        <w:trPr>
          <w:gridAfter w:val="1"/>
          <w:wAfter w:w="90" w:type="dxa"/>
          <w:trHeight w:val="300"/>
        </w:trPr>
        <w:tc>
          <w:tcPr>
            <w:tcW w:w="2660" w:type="dxa"/>
            <w:tcBorders>
              <w:top w:val="single" w:sz="8" w:space="0" w:color="auto"/>
              <w:left w:val="nil"/>
              <w:bottom w:val="nil"/>
              <w:right w:val="nil"/>
            </w:tcBorders>
            <w:shd w:val="clear" w:color="auto" w:fill="auto"/>
            <w:noWrap/>
            <w:vAlign w:val="center"/>
            <w:hideMark/>
          </w:tcPr>
          <w:p w14:paraId="07409311" w14:textId="21B75734" w:rsidR="009E03F6" w:rsidRPr="002E173D" w:rsidRDefault="004555EC" w:rsidP="00F044E7">
            <w:pPr>
              <w:rPr>
                <w:color w:val="000000"/>
                <w:sz w:val="22"/>
                <w:szCs w:val="22"/>
              </w:rPr>
            </w:pPr>
            <w:r w:rsidRPr="002E173D">
              <w:rPr>
                <w:color w:val="000000"/>
                <w:sz w:val="22"/>
                <w:szCs w:val="22"/>
              </w:rPr>
              <w:t xml:space="preserve"> </w:t>
            </w:r>
          </w:p>
        </w:tc>
        <w:tc>
          <w:tcPr>
            <w:tcW w:w="1037" w:type="dxa"/>
            <w:tcBorders>
              <w:top w:val="single" w:sz="8" w:space="0" w:color="auto"/>
              <w:left w:val="nil"/>
              <w:bottom w:val="nil"/>
              <w:right w:val="nil"/>
            </w:tcBorders>
            <w:shd w:val="clear" w:color="auto" w:fill="auto"/>
            <w:vAlign w:val="center"/>
            <w:hideMark/>
          </w:tcPr>
          <w:p w14:paraId="5356B363" w14:textId="77777777" w:rsidR="009E03F6" w:rsidRPr="002E173D" w:rsidRDefault="009E03F6" w:rsidP="00F044E7">
            <w:pPr>
              <w:jc w:val="center"/>
              <w:rPr>
                <w:color w:val="000000"/>
                <w:sz w:val="22"/>
                <w:szCs w:val="22"/>
              </w:rPr>
            </w:pPr>
            <w:r w:rsidRPr="002E173D">
              <w:rPr>
                <w:color w:val="000000"/>
                <w:sz w:val="22"/>
                <w:szCs w:val="22"/>
              </w:rPr>
              <w:t>(1)</w:t>
            </w:r>
          </w:p>
        </w:tc>
        <w:tc>
          <w:tcPr>
            <w:tcW w:w="1037" w:type="dxa"/>
            <w:tcBorders>
              <w:top w:val="single" w:sz="8" w:space="0" w:color="auto"/>
              <w:left w:val="nil"/>
              <w:bottom w:val="nil"/>
              <w:right w:val="nil"/>
            </w:tcBorders>
            <w:shd w:val="clear" w:color="auto" w:fill="auto"/>
            <w:vAlign w:val="center"/>
            <w:hideMark/>
          </w:tcPr>
          <w:p w14:paraId="402CD05B" w14:textId="77777777" w:rsidR="009E03F6" w:rsidRPr="002E173D" w:rsidRDefault="009E03F6" w:rsidP="00F044E7">
            <w:pPr>
              <w:jc w:val="center"/>
              <w:rPr>
                <w:color w:val="000000"/>
                <w:sz w:val="22"/>
                <w:szCs w:val="22"/>
              </w:rPr>
            </w:pPr>
            <w:r w:rsidRPr="002E173D">
              <w:rPr>
                <w:color w:val="000000"/>
                <w:sz w:val="22"/>
                <w:szCs w:val="22"/>
              </w:rPr>
              <w:t>(2)</w:t>
            </w:r>
          </w:p>
        </w:tc>
        <w:tc>
          <w:tcPr>
            <w:tcW w:w="846" w:type="dxa"/>
            <w:gridSpan w:val="2"/>
            <w:tcBorders>
              <w:top w:val="single" w:sz="8" w:space="0" w:color="auto"/>
              <w:left w:val="nil"/>
              <w:bottom w:val="nil"/>
              <w:right w:val="nil"/>
            </w:tcBorders>
            <w:shd w:val="clear" w:color="auto" w:fill="auto"/>
            <w:noWrap/>
            <w:vAlign w:val="center"/>
            <w:hideMark/>
          </w:tcPr>
          <w:p w14:paraId="12420269" w14:textId="77777777" w:rsidR="009E03F6" w:rsidRPr="002E173D" w:rsidRDefault="009E03F6" w:rsidP="00F044E7">
            <w:pPr>
              <w:jc w:val="center"/>
              <w:rPr>
                <w:color w:val="000000"/>
                <w:sz w:val="22"/>
                <w:szCs w:val="22"/>
              </w:rPr>
            </w:pPr>
            <w:r w:rsidRPr="002E173D">
              <w:rPr>
                <w:color w:val="000000"/>
                <w:sz w:val="22"/>
                <w:szCs w:val="22"/>
              </w:rPr>
              <w:t>(3)</w:t>
            </w:r>
          </w:p>
        </w:tc>
        <w:tc>
          <w:tcPr>
            <w:tcW w:w="1080" w:type="dxa"/>
            <w:tcBorders>
              <w:top w:val="nil"/>
              <w:left w:val="single" w:sz="4" w:space="0" w:color="auto"/>
              <w:bottom w:val="nil"/>
              <w:right w:val="nil"/>
            </w:tcBorders>
            <w:shd w:val="clear" w:color="auto" w:fill="auto"/>
            <w:noWrap/>
            <w:vAlign w:val="center"/>
            <w:hideMark/>
          </w:tcPr>
          <w:p w14:paraId="09633756" w14:textId="77777777" w:rsidR="009E03F6" w:rsidRPr="002E173D" w:rsidRDefault="009E03F6" w:rsidP="00F044E7">
            <w:pPr>
              <w:jc w:val="center"/>
              <w:rPr>
                <w:color w:val="000000"/>
                <w:sz w:val="22"/>
                <w:szCs w:val="22"/>
              </w:rPr>
            </w:pPr>
            <w:r w:rsidRPr="002E173D">
              <w:rPr>
                <w:color w:val="000000"/>
                <w:sz w:val="22"/>
                <w:szCs w:val="22"/>
              </w:rPr>
              <w:t>(4)</w:t>
            </w:r>
          </w:p>
        </w:tc>
        <w:tc>
          <w:tcPr>
            <w:tcW w:w="1080" w:type="dxa"/>
            <w:tcBorders>
              <w:top w:val="nil"/>
              <w:left w:val="nil"/>
              <w:bottom w:val="nil"/>
              <w:right w:val="nil"/>
            </w:tcBorders>
            <w:shd w:val="clear" w:color="auto" w:fill="auto"/>
            <w:noWrap/>
            <w:vAlign w:val="center"/>
            <w:hideMark/>
          </w:tcPr>
          <w:p w14:paraId="3E4E92C4" w14:textId="77777777" w:rsidR="009E03F6" w:rsidRPr="002E173D" w:rsidRDefault="009E03F6" w:rsidP="00F044E7">
            <w:pPr>
              <w:jc w:val="center"/>
              <w:rPr>
                <w:color w:val="000000"/>
                <w:sz w:val="22"/>
                <w:szCs w:val="22"/>
              </w:rPr>
            </w:pPr>
            <w:r w:rsidRPr="002E173D">
              <w:rPr>
                <w:color w:val="000000"/>
                <w:sz w:val="22"/>
                <w:szCs w:val="22"/>
              </w:rPr>
              <w:t>(5)</w:t>
            </w:r>
          </w:p>
        </w:tc>
        <w:tc>
          <w:tcPr>
            <w:tcW w:w="810" w:type="dxa"/>
            <w:gridSpan w:val="2"/>
            <w:tcBorders>
              <w:top w:val="nil"/>
              <w:left w:val="nil"/>
              <w:bottom w:val="nil"/>
              <w:right w:val="nil"/>
            </w:tcBorders>
            <w:shd w:val="clear" w:color="auto" w:fill="auto"/>
            <w:noWrap/>
            <w:vAlign w:val="center"/>
            <w:hideMark/>
          </w:tcPr>
          <w:p w14:paraId="67614FB4" w14:textId="77777777" w:rsidR="009E03F6" w:rsidRPr="002E173D" w:rsidRDefault="009E03F6" w:rsidP="00F044E7">
            <w:pPr>
              <w:jc w:val="center"/>
              <w:rPr>
                <w:color w:val="000000"/>
                <w:sz w:val="22"/>
                <w:szCs w:val="22"/>
              </w:rPr>
            </w:pPr>
            <w:r w:rsidRPr="002E173D">
              <w:rPr>
                <w:color w:val="000000"/>
                <w:sz w:val="22"/>
                <w:szCs w:val="22"/>
              </w:rPr>
              <w:t>(6)</w:t>
            </w:r>
          </w:p>
        </w:tc>
        <w:tc>
          <w:tcPr>
            <w:tcW w:w="1080" w:type="dxa"/>
            <w:gridSpan w:val="2"/>
            <w:tcBorders>
              <w:top w:val="nil"/>
              <w:left w:val="single" w:sz="4" w:space="0" w:color="auto"/>
              <w:bottom w:val="nil"/>
              <w:right w:val="nil"/>
            </w:tcBorders>
            <w:shd w:val="clear" w:color="auto" w:fill="auto"/>
            <w:noWrap/>
            <w:vAlign w:val="center"/>
            <w:hideMark/>
          </w:tcPr>
          <w:p w14:paraId="1B3B98D0" w14:textId="77777777" w:rsidR="009E03F6" w:rsidRPr="002E173D" w:rsidRDefault="009E03F6" w:rsidP="00F044E7">
            <w:pPr>
              <w:jc w:val="center"/>
              <w:rPr>
                <w:color w:val="000000"/>
                <w:sz w:val="22"/>
                <w:szCs w:val="22"/>
              </w:rPr>
            </w:pPr>
            <w:r w:rsidRPr="002E173D">
              <w:rPr>
                <w:color w:val="000000"/>
                <w:sz w:val="22"/>
                <w:szCs w:val="22"/>
              </w:rPr>
              <w:t>(7)</w:t>
            </w:r>
          </w:p>
        </w:tc>
        <w:tc>
          <w:tcPr>
            <w:tcW w:w="1080" w:type="dxa"/>
            <w:gridSpan w:val="2"/>
            <w:tcBorders>
              <w:top w:val="nil"/>
              <w:left w:val="nil"/>
              <w:bottom w:val="nil"/>
              <w:right w:val="nil"/>
            </w:tcBorders>
            <w:shd w:val="clear" w:color="auto" w:fill="auto"/>
            <w:noWrap/>
            <w:vAlign w:val="center"/>
            <w:hideMark/>
          </w:tcPr>
          <w:p w14:paraId="58623708" w14:textId="77777777" w:rsidR="009E03F6" w:rsidRPr="002E173D" w:rsidRDefault="009E03F6" w:rsidP="00F044E7">
            <w:pPr>
              <w:jc w:val="center"/>
              <w:rPr>
                <w:color w:val="000000"/>
                <w:sz w:val="22"/>
                <w:szCs w:val="22"/>
              </w:rPr>
            </w:pPr>
            <w:r w:rsidRPr="002E173D">
              <w:rPr>
                <w:color w:val="000000"/>
                <w:sz w:val="22"/>
                <w:szCs w:val="22"/>
              </w:rPr>
              <w:t>(8)</w:t>
            </w:r>
          </w:p>
        </w:tc>
        <w:tc>
          <w:tcPr>
            <w:tcW w:w="810" w:type="dxa"/>
            <w:tcBorders>
              <w:top w:val="nil"/>
              <w:left w:val="nil"/>
              <w:bottom w:val="nil"/>
              <w:right w:val="nil"/>
            </w:tcBorders>
            <w:shd w:val="clear" w:color="auto" w:fill="auto"/>
            <w:noWrap/>
            <w:vAlign w:val="center"/>
            <w:hideMark/>
          </w:tcPr>
          <w:p w14:paraId="4AE61515" w14:textId="77777777" w:rsidR="009E03F6" w:rsidRPr="002E173D" w:rsidRDefault="009E03F6" w:rsidP="00F044E7">
            <w:pPr>
              <w:jc w:val="center"/>
              <w:rPr>
                <w:color w:val="000000"/>
                <w:sz w:val="22"/>
                <w:szCs w:val="22"/>
              </w:rPr>
            </w:pPr>
            <w:r w:rsidRPr="002E173D">
              <w:rPr>
                <w:color w:val="000000"/>
                <w:sz w:val="22"/>
                <w:szCs w:val="22"/>
              </w:rPr>
              <w:t>(9)</w:t>
            </w:r>
          </w:p>
        </w:tc>
      </w:tr>
      <w:tr w:rsidR="009E03F6" w:rsidRPr="002E173D" w14:paraId="41B9D986" w14:textId="77777777" w:rsidTr="001F5D15">
        <w:trPr>
          <w:trHeight w:val="600"/>
        </w:trPr>
        <w:tc>
          <w:tcPr>
            <w:tcW w:w="2660" w:type="dxa"/>
            <w:vMerge w:val="restart"/>
            <w:tcBorders>
              <w:top w:val="nil"/>
              <w:left w:val="nil"/>
              <w:bottom w:val="nil"/>
              <w:right w:val="nil"/>
            </w:tcBorders>
            <w:shd w:val="clear" w:color="auto" w:fill="auto"/>
            <w:noWrap/>
            <w:vAlign w:val="bottom"/>
            <w:hideMark/>
          </w:tcPr>
          <w:p w14:paraId="279F4561" w14:textId="77777777" w:rsidR="009E03F6" w:rsidRPr="002E173D" w:rsidRDefault="009E03F6" w:rsidP="00F044E7">
            <w:pPr>
              <w:jc w:val="center"/>
              <w:rPr>
                <w:color w:val="000000"/>
                <w:sz w:val="22"/>
                <w:szCs w:val="22"/>
              </w:rPr>
            </w:pPr>
          </w:p>
        </w:tc>
        <w:tc>
          <w:tcPr>
            <w:tcW w:w="1037" w:type="dxa"/>
            <w:tcBorders>
              <w:top w:val="nil"/>
              <w:left w:val="nil"/>
              <w:bottom w:val="nil"/>
              <w:right w:val="nil"/>
            </w:tcBorders>
            <w:shd w:val="clear" w:color="auto" w:fill="auto"/>
            <w:vAlign w:val="center"/>
            <w:hideMark/>
          </w:tcPr>
          <w:p w14:paraId="24355E80" w14:textId="4E5E8F7D"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4307B4" w:rsidRPr="002E173D">
              <w:rPr>
                <w:color w:val="000000"/>
                <w:sz w:val="22"/>
                <w:szCs w:val="22"/>
              </w:rPr>
              <w:t xml:space="preserve"> -</w:t>
            </w:r>
            <w:r w:rsidR="00ED10BA" w:rsidRPr="002E173D">
              <w:rPr>
                <w:color w:val="000000"/>
                <w:sz w:val="22"/>
                <w:szCs w:val="22"/>
              </w:rPr>
              <w:t xml:space="preserve">Early </w:t>
            </w:r>
          </w:p>
        </w:tc>
        <w:tc>
          <w:tcPr>
            <w:tcW w:w="1037" w:type="dxa"/>
            <w:tcBorders>
              <w:top w:val="nil"/>
              <w:left w:val="nil"/>
              <w:bottom w:val="nil"/>
              <w:right w:val="nil"/>
            </w:tcBorders>
            <w:shd w:val="clear" w:color="auto" w:fill="auto"/>
            <w:vAlign w:val="center"/>
            <w:hideMark/>
          </w:tcPr>
          <w:p w14:paraId="2E771A2F" w14:textId="788A8C6F"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ED10BA" w:rsidRPr="002E173D">
              <w:rPr>
                <w:color w:val="000000"/>
                <w:sz w:val="22"/>
                <w:szCs w:val="22"/>
              </w:rPr>
              <w:t xml:space="preserve"> </w:t>
            </w:r>
            <w:r w:rsidR="004307B4" w:rsidRPr="002E173D">
              <w:rPr>
                <w:color w:val="000000"/>
                <w:sz w:val="22"/>
                <w:szCs w:val="22"/>
              </w:rPr>
              <w:t>-</w:t>
            </w:r>
            <w:r w:rsidR="00ED10BA" w:rsidRPr="002E173D">
              <w:rPr>
                <w:color w:val="000000"/>
                <w:sz w:val="22"/>
                <w:szCs w:val="22"/>
              </w:rPr>
              <w:t>Late</w:t>
            </w:r>
          </w:p>
        </w:tc>
        <w:tc>
          <w:tcPr>
            <w:tcW w:w="846" w:type="dxa"/>
            <w:gridSpan w:val="2"/>
            <w:vMerge w:val="restart"/>
            <w:tcBorders>
              <w:top w:val="nil"/>
              <w:left w:val="nil"/>
              <w:bottom w:val="nil"/>
              <w:right w:val="single" w:sz="4" w:space="0" w:color="auto"/>
            </w:tcBorders>
            <w:shd w:val="clear" w:color="auto" w:fill="auto"/>
            <w:hideMark/>
          </w:tcPr>
          <w:p w14:paraId="2A345411" w14:textId="77777777" w:rsidR="009E03F6" w:rsidRPr="002E173D" w:rsidRDefault="009E03F6" w:rsidP="001F5D15">
            <w:pPr>
              <w:jc w:val="center"/>
              <w:rPr>
                <w:color w:val="000000"/>
                <w:sz w:val="22"/>
                <w:szCs w:val="22"/>
              </w:rPr>
            </w:pPr>
            <w:r w:rsidRPr="002E173D">
              <w:rPr>
                <w:color w:val="000000"/>
                <w:sz w:val="22"/>
                <w:szCs w:val="22"/>
              </w:rPr>
              <w:t>Diff in Coeff.</w:t>
            </w:r>
            <w:r w:rsidRPr="002E173D">
              <w:rPr>
                <w:color w:val="000000"/>
                <w:sz w:val="22"/>
                <w:szCs w:val="22"/>
              </w:rPr>
              <w:br/>
              <w:t>(1)-(2)</w:t>
            </w:r>
          </w:p>
        </w:tc>
        <w:tc>
          <w:tcPr>
            <w:tcW w:w="1080" w:type="dxa"/>
            <w:tcBorders>
              <w:top w:val="nil"/>
              <w:left w:val="single" w:sz="4" w:space="0" w:color="auto"/>
              <w:bottom w:val="nil"/>
              <w:right w:val="nil"/>
            </w:tcBorders>
            <w:shd w:val="clear" w:color="auto" w:fill="auto"/>
            <w:vAlign w:val="center"/>
            <w:hideMark/>
          </w:tcPr>
          <w:p w14:paraId="3489E598" w14:textId="3717A8C4"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ED10BA" w:rsidRPr="002E173D">
              <w:rPr>
                <w:color w:val="000000"/>
                <w:sz w:val="22"/>
                <w:szCs w:val="22"/>
              </w:rPr>
              <w:t xml:space="preserve"> </w:t>
            </w:r>
            <w:r w:rsidR="004307B4" w:rsidRPr="002E173D">
              <w:rPr>
                <w:color w:val="000000"/>
                <w:sz w:val="22"/>
                <w:szCs w:val="22"/>
              </w:rPr>
              <w:br/>
              <w:t>-</w:t>
            </w:r>
            <w:r w:rsidR="00ED10BA" w:rsidRPr="002E173D">
              <w:rPr>
                <w:color w:val="000000"/>
                <w:sz w:val="22"/>
                <w:szCs w:val="22"/>
              </w:rPr>
              <w:t>Early</w:t>
            </w:r>
          </w:p>
        </w:tc>
        <w:tc>
          <w:tcPr>
            <w:tcW w:w="1080" w:type="dxa"/>
            <w:tcBorders>
              <w:top w:val="nil"/>
              <w:left w:val="nil"/>
              <w:bottom w:val="nil"/>
              <w:right w:val="nil"/>
            </w:tcBorders>
            <w:shd w:val="clear" w:color="auto" w:fill="auto"/>
            <w:vAlign w:val="center"/>
            <w:hideMark/>
          </w:tcPr>
          <w:p w14:paraId="2939D4C2" w14:textId="156556D0"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ED10BA" w:rsidRPr="002E173D">
              <w:rPr>
                <w:color w:val="000000"/>
                <w:sz w:val="22"/>
                <w:szCs w:val="22"/>
              </w:rPr>
              <w:t xml:space="preserve"> </w:t>
            </w:r>
            <w:r w:rsidR="004307B4" w:rsidRPr="002E173D">
              <w:rPr>
                <w:color w:val="000000"/>
                <w:sz w:val="22"/>
                <w:szCs w:val="22"/>
              </w:rPr>
              <w:br/>
              <w:t>-</w:t>
            </w:r>
            <w:r w:rsidR="00ED10BA" w:rsidRPr="002E173D">
              <w:rPr>
                <w:color w:val="000000"/>
                <w:sz w:val="22"/>
                <w:szCs w:val="22"/>
              </w:rPr>
              <w:t>Late</w:t>
            </w:r>
          </w:p>
        </w:tc>
        <w:tc>
          <w:tcPr>
            <w:tcW w:w="810" w:type="dxa"/>
            <w:gridSpan w:val="2"/>
            <w:vMerge w:val="restart"/>
            <w:tcBorders>
              <w:top w:val="nil"/>
              <w:left w:val="nil"/>
              <w:bottom w:val="nil"/>
              <w:right w:val="single" w:sz="4" w:space="0" w:color="auto"/>
            </w:tcBorders>
            <w:shd w:val="clear" w:color="auto" w:fill="auto"/>
            <w:hideMark/>
          </w:tcPr>
          <w:p w14:paraId="2AA3D678" w14:textId="37234A6B" w:rsidR="009E03F6" w:rsidRPr="002E173D" w:rsidRDefault="009E03F6" w:rsidP="001F5D15">
            <w:pPr>
              <w:jc w:val="center"/>
              <w:rPr>
                <w:color w:val="000000"/>
                <w:sz w:val="22"/>
                <w:szCs w:val="22"/>
              </w:rPr>
            </w:pPr>
            <w:r w:rsidRPr="002E173D">
              <w:rPr>
                <w:color w:val="000000"/>
                <w:sz w:val="22"/>
                <w:szCs w:val="22"/>
              </w:rPr>
              <w:t>Diff in Coeff.</w:t>
            </w:r>
            <w:r w:rsidRPr="002E173D">
              <w:rPr>
                <w:color w:val="000000"/>
                <w:sz w:val="22"/>
                <w:szCs w:val="22"/>
              </w:rPr>
              <w:br/>
              <w:t>(4)-</w:t>
            </w:r>
            <w:r w:rsidR="00674436" w:rsidRPr="002E173D">
              <w:rPr>
                <w:color w:val="000000"/>
                <w:sz w:val="22"/>
                <w:szCs w:val="22"/>
              </w:rPr>
              <w:t>(</w:t>
            </w:r>
            <w:r w:rsidRPr="002E173D">
              <w:rPr>
                <w:color w:val="000000"/>
                <w:sz w:val="22"/>
                <w:szCs w:val="22"/>
              </w:rPr>
              <w:t>5)</w:t>
            </w:r>
          </w:p>
        </w:tc>
        <w:tc>
          <w:tcPr>
            <w:tcW w:w="1080" w:type="dxa"/>
            <w:gridSpan w:val="2"/>
            <w:tcBorders>
              <w:top w:val="nil"/>
              <w:left w:val="single" w:sz="4" w:space="0" w:color="auto"/>
              <w:bottom w:val="nil"/>
              <w:right w:val="nil"/>
            </w:tcBorders>
            <w:shd w:val="clear" w:color="auto" w:fill="auto"/>
            <w:vAlign w:val="center"/>
            <w:hideMark/>
          </w:tcPr>
          <w:p w14:paraId="6A6771B6" w14:textId="4EA6C112"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ED10BA" w:rsidRPr="002E173D">
              <w:rPr>
                <w:color w:val="000000"/>
                <w:sz w:val="22"/>
                <w:szCs w:val="22"/>
              </w:rPr>
              <w:t xml:space="preserve"> </w:t>
            </w:r>
            <w:r w:rsidR="004307B4" w:rsidRPr="002E173D">
              <w:rPr>
                <w:color w:val="000000"/>
                <w:sz w:val="22"/>
                <w:szCs w:val="22"/>
              </w:rPr>
              <w:br/>
              <w:t>-</w:t>
            </w:r>
            <w:r w:rsidR="00ED10BA" w:rsidRPr="002E173D">
              <w:rPr>
                <w:color w:val="000000"/>
                <w:sz w:val="22"/>
                <w:szCs w:val="22"/>
              </w:rPr>
              <w:t>Early</w:t>
            </w:r>
          </w:p>
        </w:tc>
        <w:tc>
          <w:tcPr>
            <w:tcW w:w="1080" w:type="dxa"/>
            <w:gridSpan w:val="2"/>
            <w:tcBorders>
              <w:top w:val="nil"/>
              <w:left w:val="nil"/>
              <w:bottom w:val="nil"/>
              <w:right w:val="nil"/>
            </w:tcBorders>
            <w:shd w:val="clear" w:color="auto" w:fill="auto"/>
            <w:vAlign w:val="center"/>
            <w:hideMark/>
          </w:tcPr>
          <w:p w14:paraId="1D825532" w14:textId="26A4BF63" w:rsidR="009E03F6" w:rsidRPr="002E173D" w:rsidRDefault="009E03F6" w:rsidP="00F044E7">
            <w:pPr>
              <w:jc w:val="center"/>
              <w:rPr>
                <w:color w:val="000000"/>
                <w:sz w:val="22"/>
                <w:szCs w:val="22"/>
              </w:rPr>
            </w:pPr>
            <w:r w:rsidRPr="002E173D">
              <w:rPr>
                <w:color w:val="000000"/>
                <w:sz w:val="22"/>
                <w:szCs w:val="22"/>
              </w:rPr>
              <w:t>Early</w:t>
            </w:r>
            <w:r w:rsidRPr="002E173D">
              <w:rPr>
                <w:color w:val="000000"/>
                <w:sz w:val="22"/>
                <w:szCs w:val="22"/>
              </w:rPr>
              <w:br/>
              <w:t>Adopter</w:t>
            </w:r>
            <w:r w:rsidR="004307B4" w:rsidRPr="002E173D">
              <w:rPr>
                <w:color w:val="000000"/>
                <w:sz w:val="22"/>
                <w:szCs w:val="22"/>
              </w:rPr>
              <w:br/>
              <w:t>-</w:t>
            </w:r>
            <w:r w:rsidR="00ED10BA" w:rsidRPr="002E173D">
              <w:rPr>
                <w:color w:val="000000"/>
                <w:sz w:val="22"/>
                <w:szCs w:val="22"/>
              </w:rPr>
              <w:t>Late</w:t>
            </w:r>
          </w:p>
        </w:tc>
        <w:tc>
          <w:tcPr>
            <w:tcW w:w="900" w:type="dxa"/>
            <w:gridSpan w:val="2"/>
            <w:tcBorders>
              <w:top w:val="nil"/>
              <w:left w:val="nil"/>
              <w:bottom w:val="nil"/>
              <w:right w:val="nil"/>
            </w:tcBorders>
            <w:shd w:val="clear" w:color="auto" w:fill="auto"/>
            <w:vAlign w:val="center"/>
            <w:hideMark/>
          </w:tcPr>
          <w:p w14:paraId="2C0B1F3B" w14:textId="3FD2F44A" w:rsidR="009E03F6" w:rsidRPr="002E173D" w:rsidRDefault="009E03F6" w:rsidP="00F044E7">
            <w:pPr>
              <w:jc w:val="center"/>
              <w:rPr>
                <w:color w:val="000000"/>
                <w:sz w:val="22"/>
                <w:szCs w:val="22"/>
              </w:rPr>
            </w:pPr>
            <w:r w:rsidRPr="002E173D">
              <w:rPr>
                <w:color w:val="000000"/>
                <w:sz w:val="22"/>
                <w:szCs w:val="22"/>
              </w:rPr>
              <w:t>Diff in Coeff.</w:t>
            </w:r>
            <w:r w:rsidRPr="002E173D">
              <w:rPr>
                <w:color w:val="000000"/>
                <w:sz w:val="22"/>
                <w:szCs w:val="22"/>
              </w:rPr>
              <w:br/>
              <w:t>(7)-(8)</w:t>
            </w:r>
          </w:p>
        </w:tc>
      </w:tr>
      <w:tr w:rsidR="009E03F6" w:rsidRPr="002E173D" w14:paraId="68E84D33" w14:textId="77777777" w:rsidTr="001F5D15">
        <w:trPr>
          <w:trHeight w:val="300"/>
        </w:trPr>
        <w:tc>
          <w:tcPr>
            <w:tcW w:w="2660" w:type="dxa"/>
            <w:vMerge/>
            <w:tcBorders>
              <w:top w:val="nil"/>
              <w:left w:val="nil"/>
              <w:bottom w:val="nil"/>
              <w:right w:val="nil"/>
            </w:tcBorders>
            <w:vAlign w:val="center"/>
            <w:hideMark/>
          </w:tcPr>
          <w:p w14:paraId="11DAC146" w14:textId="77777777" w:rsidR="009E03F6" w:rsidRPr="002E173D" w:rsidRDefault="009E03F6" w:rsidP="00F044E7">
            <w:pPr>
              <w:rPr>
                <w:color w:val="000000"/>
                <w:sz w:val="22"/>
                <w:szCs w:val="22"/>
              </w:rPr>
            </w:pPr>
          </w:p>
        </w:tc>
        <w:tc>
          <w:tcPr>
            <w:tcW w:w="1037" w:type="dxa"/>
            <w:tcBorders>
              <w:top w:val="nil"/>
              <w:left w:val="nil"/>
              <w:bottom w:val="nil"/>
              <w:right w:val="nil"/>
            </w:tcBorders>
            <w:shd w:val="clear" w:color="auto" w:fill="auto"/>
            <w:vAlign w:val="center"/>
          </w:tcPr>
          <w:p w14:paraId="10355ADF" w14:textId="76CE33EF" w:rsidR="009E03F6" w:rsidRPr="002E173D" w:rsidRDefault="009E03F6" w:rsidP="00F044E7">
            <w:pPr>
              <w:jc w:val="center"/>
              <w:rPr>
                <w:color w:val="000000"/>
                <w:sz w:val="22"/>
                <w:szCs w:val="22"/>
              </w:rPr>
            </w:pPr>
          </w:p>
        </w:tc>
        <w:tc>
          <w:tcPr>
            <w:tcW w:w="1037" w:type="dxa"/>
            <w:tcBorders>
              <w:top w:val="nil"/>
              <w:left w:val="nil"/>
              <w:bottom w:val="nil"/>
              <w:right w:val="nil"/>
            </w:tcBorders>
            <w:shd w:val="clear" w:color="auto" w:fill="auto"/>
            <w:vAlign w:val="center"/>
          </w:tcPr>
          <w:p w14:paraId="69EBD894" w14:textId="5FAB4EE2" w:rsidR="009E03F6" w:rsidRPr="002E173D" w:rsidRDefault="009E03F6" w:rsidP="00F044E7">
            <w:pPr>
              <w:jc w:val="center"/>
              <w:rPr>
                <w:color w:val="000000"/>
                <w:sz w:val="22"/>
                <w:szCs w:val="22"/>
              </w:rPr>
            </w:pPr>
          </w:p>
        </w:tc>
        <w:tc>
          <w:tcPr>
            <w:tcW w:w="846" w:type="dxa"/>
            <w:gridSpan w:val="2"/>
            <w:vMerge/>
            <w:tcBorders>
              <w:top w:val="nil"/>
              <w:left w:val="nil"/>
              <w:bottom w:val="nil"/>
              <w:right w:val="single" w:sz="4" w:space="0" w:color="auto"/>
            </w:tcBorders>
            <w:vAlign w:val="center"/>
          </w:tcPr>
          <w:p w14:paraId="17E08F1E" w14:textId="77777777" w:rsidR="009E03F6" w:rsidRPr="002E173D" w:rsidRDefault="009E03F6" w:rsidP="00F044E7">
            <w:pPr>
              <w:rPr>
                <w:color w:val="000000"/>
                <w:sz w:val="22"/>
                <w:szCs w:val="22"/>
              </w:rPr>
            </w:pPr>
          </w:p>
        </w:tc>
        <w:tc>
          <w:tcPr>
            <w:tcW w:w="1080" w:type="dxa"/>
            <w:tcBorders>
              <w:top w:val="nil"/>
              <w:left w:val="single" w:sz="4" w:space="0" w:color="auto"/>
              <w:bottom w:val="nil"/>
              <w:right w:val="nil"/>
            </w:tcBorders>
            <w:shd w:val="clear" w:color="auto" w:fill="auto"/>
            <w:vAlign w:val="center"/>
          </w:tcPr>
          <w:p w14:paraId="1CDF3436" w14:textId="49FE2611" w:rsidR="009E03F6" w:rsidRPr="002E173D" w:rsidRDefault="009E03F6" w:rsidP="00F044E7">
            <w:pPr>
              <w:jc w:val="center"/>
              <w:rPr>
                <w:color w:val="000000"/>
                <w:sz w:val="22"/>
                <w:szCs w:val="22"/>
              </w:rPr>
            </w:pPr>
          </w:p>
        </w:tc>
        <w:tc>
          <w:tcPr>
            <w:tcW w:w="1080" w:type="dxa"/>
            <w:tcBorders>
              <w:top w:val="nil"/>
              <w:left w:val="nil"/>
              <w:bottom w:val="nil"/>
              <w:right w:val="nil"/>
            </w:tcBorders>
            <w:shd w:val="clear" w:color="auto" w:fill="auto"/>
            <w:vAlign w:val="center"/>
          </w:tcPr>
          <w:p w14:paraId="39E2CBF1" w14:textId="36073E95" w:rsidR="009E03F6" w:rsidRPr="002E173D" w:rsidRDefault="009E03F6" w:rsidP="00F044E7">
            <w:pPr>
              <w:jc w:val="center"/>
              <w:rPr>
                <w:color w:val="000000"/>
                <w:sz w:val="22"/>
                <w:szCs w:val="22"/>
              </w:rPr>
            </w:pPr>
          </w:p>
        </w:tc>
        <w:tc>
          <w:tcPr>
            <w:tcW w:w="810" w:type="dxa"/>
            <w:gridSpan w:val="2"/>
            <w:vMerge/>
            <w:tcBorders>
              <w:top w:val="nil"/>
              <w:left w:val="nil"/>
              <w:bottom w:val="nil"/>
              <w:right w:val="single" w:sz="4" w:space="0" w:color="auto"/>
            </w:tcBorders>
            <w:vAlign w:val="center"/>
          </w:tcPr>
          <w:p w14:paraId="4CB6AB9A" w14:textId="77777777" w:rsidR="009E03F6" w:rsidRPr="002E173D" w:rsidRDefault="009E03F6" w:rsidP="00F044E7">
            <w:pPr>
              <w:rPr>
                <w:color w:val="000000"/>
                <w:sz w:val="22"/>
                <w:szCs w:val="22"/>
              </w:rPr>
            </w:pPr>
          </w:p>
        </w:tc>
        <w:tc>
          <w:tcPr>
            <w:tcW w:w="1080" w:type="dxa"/>
            <w:gridSpan w:val="2"/>
            <w:tcBorders>
              <w:top w:val="nil"/>
              <w:left w:val="single" w:sz="4" w:space="0" w:color="auto"/>
              <w:bottom w:val="nil"/>
              <w:right w:val="nil"/>
            </w:tcBorders>
            <w:shd w:val="clear" w:color="auto" w:fill="auto"/>
            <w:vAlign w:val="center"/>
          </w:tcPr>
          <w:p w14:paraId="16E1FEA0" w14:textId="4EF89CE4" w:rsidR="009E03F6" w:rsidRPr="002E173D" w:rsidRDefault="009E03F6" w:rsidP="00F044E7">
            <w:pPr>
              <w:jc w:val="center"/>
              <w:rPr>
                <w:color w:val="000000"/>
                <w:sz w:val="22"/>
                <w:szCs w:val="22"/>
              </w:rPr>
            </w:pPr>
          </w:p>
        </w:tc>
        <w:tc>
          <w:tcPr>
            <w:tcW w:w="1080" w:type="dxa"/>
            <w:gridSpan w:val="2"/>
            <w:tcBorders>
              <w:top w:val="nil"/>
              <w:left w:val="nil"/>
              <w:bottom w:val="nil"/>
              <w:right w:val="nil"/>
            </w:tcBorders>
            <w:shd w:val="clear" w:color="auto" w:fill="auto"/>
            <w:vAlign w:val="center"/>
          </w:tcPr>
          <w:p w14:paraId="76F20522" w14:textId="32A7AA99" w:rsidR="009E03F6" w:rsidRPr="002E173D" w:rsidRDefault="009E03F6" w:rsidP="00F044E7">
            <w:pPr>
              <w:jc w:val="center"/>
              <w:rPr>
                <w:color w:val="000000"/>
                <w:sz w:val="22"/>
                <w:szCs w:val="22"/>
              </w:rPr>
            </w:pPr>
          </w:p>
        </w:tc>
        <w:tc>
          <w:tcPr>
            <w:tcW w:w="900" w:type="dxa"/>
            <w:gridSpan w:val="2"/>
            <w:tcBorders>
              <w:top w:val="nil"/>
              <w:left w:val="nil"/>
              <w:bottom w:val="nil"/>
              <w:right w:val="nil"/>
            </w:tcBorders>
            <w:shd w:val="clear" w:color="auto" w:fill="auto"/>
            <w:vAlign w:val="center"/>
            <w:hideMark/>
          </w:tcPr>
          <w:p w14:paraId="3DBBCE5B" w14:textId="77777777" w:rsidR="009E03F6" w:rsidRPr="002E173D" w:rsidRDefault="009E03F6" w:rsidP="00F044E7">
            <w:pPr>
              <w:rPr>
                <w:color w:val="000000"/>
                <w:sz w:val="22"/>
                <w:szCs w:val="22"/>
              </w:rPr>
            </w:pPr>
          </w:p>
        </w:tc>
      </w:tr>
      <w:tr w:rsidR="009E03F6" w:rsidRPr="002E173D" w14:paraId="182C5C7C" w14:textId="77777777" w:rsidTr="00F044E7">
        <w:trPr>
          <w:trHeight w:val="300"/>
        </w:trPr>
        <w:tc>
          <w:tcPr>
            <w:tcW w:w="2660" w:type="dxa"/>
            <w:tcBorders>
              <w:top w:val="nil"/>
              <w:left w:val="nil"/>
              <w:bottom w:val="nil"/>
              <w:right w:val="nil"/>
            </w:tcBorders>
            <w:shd w:val="clear" w:color="auto" w:fill="auto"/>
            <w:noWrap/>
            <w:vAlign w:val="center"/>
            <w:hideMark/>
          </w:tcPr>
          <w:p w14:paraId="32E69D0E" w14:textId="2B7DC20A" w:rsidR="009E03F6" w:rsidRPr="002E173D" w:rsidRDefault="009E03F6" w:rsidP="00F044E7">
            <w:pPr>
              <w:rPr>
                <w:b/>
                <w:bCs/>
                <w:color w:val="000000"/>
                <w:sz w:val="22"/>
                <w:szCs w:val="22"/>
              </w:rPr>
            </w:pPr>
            <w:r w:rsidRPr="002E173D">
              <w:rPr>
                <w:b/>
                <w:bCs/>
                <w:color w:val="000000"/>
                <w:sz w:val="22"/>
                <w:szCs w:val="22"/>
              </w:rPr>
              <w:t xml:space="preserve">Interaction </w:t>
            </w:r>
            <w:r w:rsidR="00DB1025" w:rsidRPr="002E173D">
              <w:rPr>
                <w:b/>
                <w:bCs/>
                <w:color w:val="000000"/>
                <w:sz w:val="22"/>
                <w:szCs w:val="22"/>
              </w:rPr>
              <w:t>Capability</w:t>
            </w:r>
          </w:p>
        </w:tc>
        <w:tc>
          <w:tcPr>
            <w:tcW w:w="1037" w:type="dxa"/>
            <w:tcBorders>
              <w:top w:val="nil"/>
              <w:left w:val="nil"/>
              <w:bottom w:val="nil"/>
              <w:right w:val="nil"/>
            </w:tcBorders>
            <w:shd w:val="clear" w:color="auto" w:fill="auto"/>
            <w:noWrap/>
            <w:vAlign w:val="bottom"/>
            <w:hideMark/>
          </w:tcPr>
          <w:p w14:paraId="542401C5" w14:textId="77777777" w:rsidR="009E03F6" w:rsidRPr="002E173D" w:rsidRDefault="009E03F6" w:rsidP="00F044E7">
            <w:pPr>
              <w:rPr>
                <w:b/>
                <w:bCs/>
                <w:color w:val="000000"/>
                <w:sz w:val="22"/>
                <w:szCs w:val="22"/>
              </w:rPr>
            </w:pPr>
          </w:p>
        </w:tc>
        <w:tc>
          <w:tcPr>
            <w:tcW w:w="1037" w:type="dxa"/>
            <w:tcBorders>
              <w:top w:val="nil"/>
              <w:left w:val="nil"/>
              <w:bottom w:val="nil"/>
              <w:right w:val="nil"/>
            </w:tcBorders>
            <w:shd w:val="clear" w:color="auto" w:fill="auto"/>
            <w:noWrap/>
            <w:vAlign w:val="bottom"/>
            <w:hideMark/>
          </w:tcPr>
          <w:p w14:paraId="0464BAB0" w14:textId="77777777" w:rsidR="009E03F6" w:rsidRPr="002E173D" w:rsidRDefault="009E03F6" w:rsidP="00F044E7">
            <w:pPr>
              <w:rPr>
                <w:sz w:val="22"/>
                <w:szCs w:val="22"/>
              </w:rPr>
            </w:pPr>
          </w:p>
        </w:tc>
        <w:tc>
          <w:tcPr>
            <w:tcW w:w="846" w:type="dxa"/>
            <w:gridSpan w:val="2"/>
            <w:tcBorders>
              <w:top w:val="nil"/>
              <w:left w:val="nil"/>
              <w:bottom w:val="nil"/>
              <w:right w:val="nil"/>
            </w:tcBorders>
            <w:shd w:val="clear" w:color="auto" w:fill="auto"/>
            <w:noWrap/>
            <w:vAlign w:val="bottom"/>
            <w:hideMark/>
          </w:tcPr>
          <w:p w14:paraId="275A966E" w14:textId="77777777" w:rsidR="009E03F6" w:rsidRPr="002E173D" w:rsidRDefault="009E03F6" w:rsidP="00F044E7">
            <w:pPr>
              <w:rPr>
                <w:sz w:val="22"/>
                <w:szCs w:val="22"/>
              </w:rPr>
            </w:pPr>
          </w:p>
        </w:tc>
        <w:tc>
          <w:tcPr>
            <w:tcW w:w="1080" w:type="dxa"/>
            <w:tcBorders>
              <w:top w:val="nil"/>
              <w:left w:val="single" w:sz="4" w:space="0" w:color="auto"/>
              <w:bottom w:val="nil"/>
              <w:right w:val="nil"/>
            </w:tcBorders>
            <w:shd w:val="clear" w:color="auto" w:fill="auto"/>
            <w:noWrap/>
            <w:vAlign w:val="center"/>
            <w:hideMark/>
          </w:tcPr>
          <w:p w14:paraId="5949BF0B" w14:textId="3D62CF4C" w:rsidR="009E03F6" w:rsidRPr="002E173D" w:rsidRDefault="004555EC" w:rsidP="00F044E7">
            <w:pPr>
              <w:jc w:val="center"/>
              <w:rPr>
                <w:color w:val="000000"/>
                <w:sz w:val="22"/>
                <w:szCs w:val="22"/>
              </w:rPr>
            </w:pPr>
            <w:r w:rsidRPr="002E173D">
              <w:rPr>
                <w:color w:val="000000"/>
                <w:sz w:val="22"/>
                <w:szCs w:val="22"/>
              </w:rPr>
              <w:t xml:space="preserve"> </w:t>
            </w:r>
          </w:p>
        </w:tc>
        <w:tc>
          <w:tcPr>
            <w:tcW w:w="1080" w:type="dxa"/>
            <w:tcBorders>
              <w:top w:val="nil"/>
              <w:left w:val="nil"/>
              <w:bottom w:val="nil"/>
              <w:right w:val="nil"/>
            </w:tcBorders>
            <w:shd w:val="clear" w:color="auto" w:fill="auto"/>
            <w:noWrap/>
            <w:vAlign w:val="bottom"/>
            <w:hideMark/>
          </w:tcPr>
          <w:p w14:paraId="7D32F4F7" w14:textId="77777777" w:rsidR="009E03F6" w:rsidRPr="002E173D" w:rsidRDefault="009E03F6" w:rsidP="00F044E7">
            <w:pPr>
              <w:jc w:val="center"/>
              <w:rPr>
                <w:color w:val="000000"/>
                <w:sz w:val="22"/>
                <w:szCs w:val="22"/>
              </w:rPr>
            </w:pPr>
          </w:p>
        </w:tc>
        <w:tc>
          <w:tcPr>
            <w:tcW w:w="810" w:type="dxa"/>
            <w:gridSpan w:val="2"/>
            <w:tcBorders>
              <w:top w:val="nil"/>
              <w:left w:val="nil"/>
              <w:bottom w:val="nil"/>
              <w:right w:val="nil"/>
            </w:tcBorders>
            <w:shd w:val="clear" w:color="auto" w:fill="auto"/>
            <w:noWrap/>
            <w:vAlign w:val="bottom"/>
            <w:hideMark/>
          </w:tcPr>
          <w:p w14:paraId="26EC9E1E" w14:textId="77777777" w:rsidR="009E03F6" w:rsidRPr="002E173D" w:rsidRDefault="009E03F6" w:rsidP="00F044E7">
            <w:pPr>
              <w:rPr>
                <w:sz w:val="22"/>
                <w:szCs w:val="22"/>
              </w:rPr>
            </w:pPr>
          </w:p>
        </w:tc>
        <w:tc>
          <w:tcPr>
            <w:tcW w:w="1080" w:type="dxa"/>
            <w:gridSpan w:val="2"/>
            <w:tcBorders>
              <w:top w:val="nil"/>
              <w:left w:val="single" w:sz="4" w:space="0" w:color="auto"/>
              <w:bottom w:val="nil"/>
              <w:right w:val="nil"/>
            </w:tcBorders>
            <w:shd w:val="clear" w:color="auto" w:fill="auto"/>
            <w:vAlign w:val="center"/>
            <w:hideMark/>
          </w:tcPr>
          <w:p w14:paraId="5E7ABE70" w14:textId="236471D0" w:rsidR="009E03F6" w:rsidRPr="002E173D" w:rsidRDefault="004555EC" w:rsidP="00F044E7">
            <w:pPr>
              <w:rPr>
                <w:color w:val="000000"/>
                <w:sz w:val="22"/>
                <w:szCs w:val="22"/>
              </w:rPr>
            </w:pPr>
            <w:r w:rsidRPr="002E173D">
              <w:rPr>
                <w:color w:val="000000"/>
                <w:sz w:val="22"/>
                <w:szCs w:val="22"/>
              </w:rPr>
              <w:t xml:space="preserve"> </w:t>
            </w:r>
          </w:p>
        </w:tc>
        <w:tc>
          <w:tcPr>
            <w:tcW w:w="1080" w:type="dxa"/>
            <w:gridSpan w:val="2"/>
            <w:tcBorders>
              <w:top w:val="nil"/>
              <w:left w:val="nil"/>
              <w:bottom w:val="nil"/>
              <w:right w:val="nil"/>
            </w:tcBorders>
            <w:shd w:val="clear" w:color="auto" w:fill="auto"/>
            <w:vAlign w:val="center"/>
            <w:hideMark/>
          </w:tcPr>
          <w:p w14:paraId="25E8AADA" w14:textId="77777777" w:rsidR="009E03F6" w:rsidRPr="002E173D" w:rsidRDefault="009E03F6" w:rsidP="00F044E7">
            <w:pPr>
              <w:rPr>
                <w:color w:val="000000"/>
                <w:sz w:val="22"/>
                <w:szCs w:val="22"/>
              </w:rPr>
            </w:pPr>
          </w:p>
        </w:tc>
        <w:tc>
          <w:tcPr>
            <w:tcW w:w="900" w:type="dxa"/>
            <w:gridSpan w:val="2"/>
            <w:tcBorders>
              <w:top w:val="nil"/>
              <w:left w:val="nil"/>
              <w:bottom w:val="nil"/>
              <w:right w:val="nil"/>
            </w:tcBorders>
            <w:shd w:val="clear" w:color="auto" w:fill="auto"/>
            <w:vAlign w:val="center"/>
            <w:hideMark/>
          </w:tcPr>
          <w:p w14:paraId="69EF30B4" w14:textId="77777777" w:rsidR="009E03F6" w:rsidRPr="002E173D" w:rsidRDefault="009E03F6" w:rsidP="00F044E7">
            <w:pPr>
              <w:rPr>
                <w:sz w:val="22"/>
                <w:szCs w:val="22"/>
              </w:rPr>
            </w:pPr>
          </w:p>
        </w:tc>
      </w:tr>
      <w:tr w:rsidR="009E03F6" w:rsidRPr="002E173D" w14:paraId="04D1906E" w14:textId="77777777" w:rsidTr="00F044E7">
        <w:trPr>
          <w:trHeight w:val="300"/>
        </w:trPr>
        <w:tc>
          <w:tcPr>
            <w:tcW w:w="2660" w:type="dxa"/>
            <w:tcBorders>
              <w:top w:val="nil"/>
              <w:left w:val="nil"/>
              <w:bottom w:val="nil"/>
              <w:right w:val="nil"/>
            </w:tcBorders>
            <w:shd w:val="clear" w:color="auto" w:fill="auto"/>
            <w:noWrap/>
            <w:vAlign w:val="center"/>
            <w:hideMark/>
          </w:tcPr>
          <w:p w14:paraId="78E4B485" w14:textId="77777777" w:rsidR="009E03F6" w:rsidRPr="002E173D" w:rsidRDefault="009E03F6" w:rsidP="00F044E7">
            <w:pPr>
              <w:rPr>
                <w:i/>
                <w:iCs/>
                <w:color w:val="000000"/>
                <w:sz w:val="22"/>
                <w:szCs w:val="22"/>
              </w:rPr>
            </w:pPr>
            <w:r w:rsidRPr="002E173D">
              <w:rPr>
                <w:i/>
                <w:iCs/>
                <w:color w:val="000000"/>
                <w:sz w:val="22"/>
                <w:szCs w:val="22"/>
              </w:rPr>
              <w:t>Frequent buyer program</w:t>
            </w:r>
          </w:p>
        </w:tc>
        <w:tc>
          <w:tcPr>
            <w:tcW w:w="1037" w:type="dxa"/>
            <w:tcBorders>
              <w:top w:val="nil"/>
              <w:left w:val="nil"/>
              <w:bottom w:val="nil"/>
              <w:right w:val="nil"/>
            </w:tcBorders>
            <w:shd w:val="clear" w:color="auto" w:fill="auto"/>
            <w:noWrap/>
            <w:vAlign w:val="center"/>
            <w:hideMark/>
          </w:tcPr>
          <w:p w14:paraId="78EE4A59" w14:textId="77777777" w:rsidR="009E03F6" w:rsidRPr="002E173D" w:rsidRDefault="009E03F6" w:rsidP="00F044E7">
            <w:pPr>
              <w:rPr>
                <w:color w:val="000000"/>
                <w:sz w:val="22"/>
                <w:szCs w:val="22"/>
              </w:rPr>
            </w:pPr>
            <w:r w:rsidRPr="002E173D">
              <w:rPr>
                <w:color w:val="000000"/>
                <w:sz w:val="22"/>
                <w:szCs w:val="22"/>
              </w:rPr>
              <w:t>0.64***</w:t>
            </w:r>
          </w:p>
        </w:tc>
        <w:tc>
          <w:tcPr>
            <w:tcW w:w="1037" w:type="dxa"/>
            <w:tcBorders>
              <w:top w:val="nil"/>
              <w:left w:val="nil"/>
              <w:bottom w:val="nil"/>
              <w:right w:val="nil"/>
            </w:tcBorders>
            <w:shd w:val="clear" w:color="auto" w:fill="auto"/>
            <w:noWrap/>
            <w:vAlign w:val="center"/>
            <w:hideMark/>
          </w:tcPr>
          <w:p w14:paraId="68A7383C" w14:textId="194F0C70" w:rsidR="009E03F6" w:rsidRPr="002E173D" w:rsidRDefault="00674436" w:rsidP="00F044E7">
            <w:pPr>
              <w:rPr>
                <w:color w:val="000000"/>
                <w:sz w:val="22"/>
                <w:szCs w:val="22"/>
              </w:rPr>
            </w:pPr>
            <w:r w:rsidRPr="002E173D">
              <w:rPr>
                <w:color w:val="000000"/>
                <w:sz w:val="22"/>
                <w:szCs w:val="22"/>
              </w:rPr>
              <w:t>−</w:t>
            </w:r>
            <w:r w:rsidR="009E03F6" w:rsidRPr="002E173D">
              <w:rPr>
                <w:color w:val="000000"/>
                <w:sz w:val="22"/>
                <w:szCs w:val="22"/>
              </w:rPr>
              <w:t>0.35**</w:t>
            </w:r>
          </w:p>
        </w:tc>
        <w:tc>
          <w:tcPr>
            <w:tcW w:w="846" w:type="dxa"/>
            <w:gridSpan w:val="2"/>
            <w:tcBorders>
              <w:top w:val="nil"/>
              <w:left w:val="nil"/>
              <w:bottom w:val="nil"/>
              <w:right w:val="nil"/>
            </w:tcBorders>
            <w:shd w:val="clear" w:color="auto" w:fill="auto"/>
            <w:noWrap/>
            <w:vAlign w:val="center"/>
            <w:hideMark/>
          </w:tcPr>
          <w:p w14:paraId="72253208" w14:textId="77777777" w:rsidR="009E03F6" w:rsidRPr="002E173D" w:rsidRDefault="009E03F6" w:rsidP="00F044E7">
            <w:pPr>
              <w:jc w:val="center"/>
              <w:rPr>
                <w:i/>
                <w:iCs/>
                <w:color w:val="000000"/>
                <w:sz w:val="22"/>
                <w:szCs w:val="22"/>
              </w:rPr>
            </w:pPr>
            <w:r w:rsidRPr="002E173D">
              <w:rPr>
                <w:i/>
                <w:iCs/>
                <w:color w:val="000000"/>
                <w:sz w:val="22"/>
                <w:szCs w:val="22"/>
              </w:rPr>
              <w:t>***</w:t>
            </w:r>
          </w:p>
        </w:tc>
        <w:tc>
          <w:tcPr>
            <w:tcW w:w="1080" w:type="dxa"/>
            <w:tcBorders>
              <w:top w:val="nil"/>
              <w:left w:val="single" w:sz="4" w:space="0" w:color="auto"/>
              <w:bottom w:val="nil"/>
              <w:right w:val="nil"/>
            </w:tcBorders>
            <w:shd w:val="clear" w:color="auto" w:fill="auto"/>
            <w:noWrap/>
            <w:vAlign w:val="center"/>
            <w:hideMark/>
          </w:tcPr>
          <w:p w14:paraId="17FD4DC0" w14:textId="77777777" w:rsidR="009E03F6" w:rsidRPr="002E173D" w:rsidRDefault="009E03F6" w:rsidP="00F044E7">
            <w:pPr>
              <w:rPr>
                <w:color w:val="000000"/>
                <w:sz w:val="22"/>
                <w:szCs w:val="22"/>
              </w:rPr>
            </w:pPr>
            <w:r w:rsidRPr="002E173D">
              <w:rPr>
                <w:color w:val="000000"/>
                <w:sz w:val="22"/>
                <w:szCs w:val="22"/>
              </w:rPr>
              <w:t>0.06</w:t>
            </w:r>
          </w:p>
        </w:tc>
        <w:tc>
          <w:tcPr>
            <w:tcW w:w="1080" w:type="dxa"/>
            <w:tcBorders>
              <w:top w:val="nil"/>
              <w:left w:val="nil"/>
              <w:bottom w:val="nil"/>
              <w:right w:val="nil"/>
            </w:tcBorders>
            <w:shd w:val="clear" w:color="auto" w:fill="auto"/>
            <w:noWrap/>
            <w:vAlign w:val="center"/>
            <w:hideMark/>
          </w:tcPr>
          <w:p w14:paraId="6B9C8781" w14:textId="77777777" w:rsidR="009E03F6" w:rsidRPr="002E173D" w:rsidRDefault="009E03F6" w:rsidP="00F044E7">
            <w:pPr>
              <w:rPr>
                <w:color w:val="000000"/>
                <w:sz w:val="22"/>
                <w:szCs w:val="22"/>
              </w:rPr>
            </w:pPr>
            <w:r w:rsidRPr="002E173D">
              <w:rPr>
                <w:color w:val="000000"/>
                <w:sz w:val="22"/>
                <w:szCs w:val="22"/>
              </w:rPr>
              <w:t>0.10</w:t>
            </w:r>
          </w:p>
        </w:tc>
        <w:tc>
          <w:tcPr>
            <w:tcW w:w="810" w:type="dxa"/>
            <w:gridSpan w:val="2"/>
            <w:tcBorders>
              <w:top w:val="nil"/>
              <w:left w:val="nil"/>
              <w:bottom w:val="nil"/>
              <w:right w:val="nil"/>
            </w:tcBorders>
            <w:shd w:val="clear" w:color="auto" w:fill="auto"/>
            <w:noWrap/>
            <w:vAlign w:val="bottom"/>
            <w:hideMark/>
          </w:tcPr>
          <w:p w14:paraId="6F074803" w14:textId="77777777" w:rsidR="009E03F6" w:rsidRPr="002E173D" w:rsidRDefault="009E03F6" w:rsidP="00F044E7">
            <w:pPr>
              <w:jc w:val="right"/>
              <w:rPr>
                <w:color w:val="000000"/>
                <w:sz w:val="22"/>
                <w:szCs w:val="22"/>
              </w:rPr>
            </w:pPr>
          </w:p>
        </w:tc>
        <w:tc>
          <w:tcPr>
            <w:tcW w:w="1080" w:type="dxa"/>
            <w:gridSpan w:val="2"/>
            <w:tcBorders>
              <w:top w:val="nil"/>
              <w:left w:val="single" w:sz="4" w:space="0" w:color="auto"/>
              <w:bottom w:val="nil"/>
              <w:right w:val="nil"/>
            </w:tcBorders>
            <w:shd w:val="clear" w:color="auto" w:fill="auto"/>
            <w:vAlign w:val="center"/>
            <w:hideMark/>
          </w:tcPr>
          <w:p w14:paraId="05628784" w14:textId="77777777" w:rsidR="009E03F6" w:rsidRPr="002E173D" w:rsidRDefault="009E03F6" w:rsidP="00F044E7">
            <w:pPr>
              <w:jc w:val="right"/>
              <w:rPr>
                <w:color w:val="000000"/>
                <w:sz w:val="22"/>
                <w:szCs w:val="22"/>
              </w:rPr>
            </w:pPr>
            <w:r w:rsidRPr="002E173D">
              <w:rPr>
                <w:color w:val="000000"/>
                <w:sz w:val="22"/>
                <w:szCs w:val="22"/>
              </w:rPr>
              <w:t>0.13</w:t>
            </w:r>
          </w:p>
        </w:tc>
        <w:tc>
          <w:tcPr>
            <w:tcW w:w="1080" w:type="dxa"/>
            <w:gridSpan w:val="2"/>
            <w:tcBorders>
              <w:top w:val="nil"/>
              <w:left w:val="nil"/>
              <w:bottom w:val="nil"/>
              <w:right w:val="nil"/>
            </w:tcBorders>
            <w:shd w:val="clear" w:color="auto" w:fill="auto"/>
            <w:vAlign w:val="center"/>
            <w:hideMark/>
          </w:tcPr>
          <w:p w14:paraId="2FF58023" w14:textId="77777777" w:rsidR="009E03F6" w:rsidRPr="002E173D" w:rsidRDefault="009E03F6" w:rsidP="00F044E7">
            <w:pPr>
              <w:jc w:val="right"/>
              <w:rPr>
                <w:color w:val="000000"/>
                <w:sz w:val="22"/>
                <w:szCs w:val="22"/>
              </w:rPr>
            </w:pPr>
            <w:r w:rsidRPr="002E173D">
              <w:rPr>
                <w:color w:val="000000"/>
                <w:sz w:val="22"/>
                <w:szCs w:val="22"/>
              </w:rPr>
              <w:t>0.05</w:t>
            </w:r>
          </w:p>
        </w:tc>
        <w:tc>
          <w:tcPr>
            <w:tcW w:w="900" w:type="dxa"/>
            <w:gridSpan w:val="2"/>
            <w:tcBorders>
              <w:top w:val="nil"/>
              <w:left w:val="nil"/>
              <w:bottom w:val="nil"/>
              <w:right w:val="nil"/>
            </w:tcBorders>
            <w:shd w:val="clear" w:color="auto" w:fill="auto"/>
            <w:noWrap/>
            <w:vAlign w:val="bottom"/>
            <w:hideMark/>
          </w:tcPr>
          <w:p w14:paraId="7841867E" w14:textId="77777777" w:rsidR="009E03F6" w:rsidRPr="002E173D" w:rsidRDefault="009E03F6" w:rsidP="00F044E7">
            <w:pPr>
              <w:jc w:val="right"/>
              <w:rPr>
                <w:color w:val="000000"/>
                <w:sz w:val="22"/>
                <w:szCs w:val="22"/>
              </w:rPr>
            </w:pPr>
          </w:p>
        </w:tc>
      </w:tr>
      <w:tr w:rsidR="009E03F6" w:rsidRPr="002E173D" w14:paraId="7B13944C" w14:textId="77777777" w:rsidTr="00F044E7">
        <w:trPr>
          <w:trHeight w:val="300"/>
        </w:trPr>
        <w:tc>
          <w:tcPr>
            <w:tcW w:w="2660" w:type="dxa"/>
            <w:tcBorders>
              <w:top w:val="nil"/>
              <w:left w:val="nil"/>
              <w:bottom w:val="nil"/>
              <w:right w:val="nil"/>
            </w:tcBorders>
            <w:shd w:val="clear" w:color="auto" w:fill="auto"/>
            <w:noWrap/>
            <w:vAlign w:val="center"/>
            <w:hideMark/>
          </w:tcPr>
          <w:p w14:paraId="769E7ACA" w14:textId="77777777" w:rsidR="009E03F6" w:rsidRPr="002E173D" w:rsidRDefault="009E03F6" w:rsidP="00F044E7">
            <w:pPr>
              <w:rPr>
                <w:i/>
                <w:iCs/>
                <w:color w:val="000000"/>
                <w:sz w:val="22"/>
                <w:szCs w:val="22"/>
              </w:rPr>
            </w:pPr>
            <w:proofErr w:type="spellStart"/>
            <w:r w:rsidRPr="002E173D">
              <w:rPr>
                <w:i/>
                <w:iCs/>
                <w:color w:val="000000"/>
                <w:sz w:val="22"/>
                <w:szCs w:val="22"/>
              </w:rPr>
              <w:t>Personalization_EM</w:t>
            </w:r>
            <w:proofErr w:type="spellEnd"/>
          </w:p>
        </w:tc>
        <w:tc>
          <w:tcPr>
            <w:tcW w:w="1037" w:type="dxa"/>
            <w:tcBorders>
              <w:top w:val="nil"/>
              <w:left w:val="nil"/>
              <w:bottom w:val="nil"/>
              <w:right w:val="nil"/>
            </w:tcBorders>
            <w:shd w:val="clear" w:color="auto" w:fill="auto"/>
            <w:noWrap/>
            <w:vAlign w:val="center"/>
            <w:hideMark/>
          </w:tcPr>
          <w:p w14:paraId="38D98561" w14:textId="77777777" w:rsidR="009E03F6" w:rsidRPr="002E173D" w:rsidRDefault="009E03F6" w:rsidP="00F044E7">
            <w:pPr>
              <w:rPr>
                <w:color w:val="000000"/>
                <w:sz w:val="22"/>
                <w:szCs w:val="22"/>
              </w:rPr>
            </w:pPr>
            <w:r w:rsidRPr="002E173D">
              <w:rPr>
                <w:color w:val="000000"/>
                <w:sz w:val="22"/>
                <w:szCs w:val="22"/>
              </w:rPr>
              <w:t>0.23**</w:t>
            </w:r>
          </w:p>
        </w:tc>
        <w:tc>
          <w:tcPr>
            <w:tcW w:w="1037" w:type="dxa"/>
            <w:tcBorders>
              <w:top w:val="nil"/>
              <w:left w:val="nil"/>
              <w:bottom w:val="nil"/>
              <w:right w:val="nil"/>
            </w:tcBorders>
            <w:shd w:val="clear" w:color="auto" w:fill="auto"/>
            <w:noWrap/>
            <w:vAlign w:val="center"/>
            <w:hideMark/>
          </w:tcPr>
          <w:p w14:paraId="0BDEA698" w14:textId="77777777" w:rsidR="009E03F6" w:rsidRPr="002E173D" w:rsidRDefault="009E03F6" w:rsidP="00F044E7">
            <w:pPr>
              <w:rPr>
                <w:color w:val="000000"/>
                <w:sz w:val="22"/>
                <w:szCs w:val="22"/>
              </w:rPr>
            </w:pPr>
            <w:r w:rsidRPr="002E173D">
              <w:rPr>
                <w:color w:val="000000"/>
                <w:sz w:val="22"/>
                <w:szCs w:val="22"/>
              </w:rPr>
              <w:t>0.36**</w:t>
            </w:r>
          </w:p>
        </w:tc>
        <w:tc>
          <w:tcPr>
            <w:tcW w:w="846" w:type="dxa"/>
            <w:gridSpan w:val="2"/>
            <w:tcBorders>
              <w:top w:val="nil"/>
              <w:left w:val="nil"/>
              <w:bottom w:val="nil"/>
              <w:right w:val="nil"/>
            </w:tcBorders>
            <w:shd w:val="clear" w:color="auto" w:fill="auto"/>
            <w:noWrap/>
            <w:vAlign w:val="bottom"/>
            <w:hideMark/>
          </w:tcPr>
          <w:p w14:paraId="77A9CC37" w14:textId="77777777" w:rsidR="009E03F6" w:rsidRPr="002E173D" w:rsidRDefault="009E03F6" w:rsidP="00F044E7">
            <w:pPr>
              <w:jc w:val="right"/>
              <w:rPr>
                <w:color w:val="000000"/>
                <w:sz w:val="22"/>
                <w:szCs w:val="22"/>
              </w:rPr>
            </w:pPr>
          </w:p>
        </w:tc>
        <w:tc>
          <w:tcPr>
            <w:tcW w:w="1080" w:type="dxa"/>
            <w:tcBorders>
              <w:top w:val="nil"/>
              <w:left w:val="single" w:sz="4" w:space="0" w:color="auto"/>
              <w:bottom w:val="nil"/>
              <w:right w:val="nil"/>
            </w:tcBorders>
            <w:shd w:val="clear" w:color="auto" w:fill="auto"/>
            <w:noWrap/>
            <w:vAlign w:val="center"/>
            <w:hideMark/>
          </w:tcPr>
          <w:p w14:paraId="480C4042" w14:textId="77777777" w:rsidR="009E03F6" w:rsidRPr="002E173D" w:rsidRDefault="009E03F6" w:rsidP="00F044E7">
            <w:pPr>
              <w:rPr>
                <w:color w:val="000000"/>
                <w:sz w:val="22"/>
                <w:szCs w:val="22"/>
              </w:rPr>
            </w:pPr>
            <w:r w:rsidRPr="002E173D">
              <w:rPr>
                <w:color w:val="000000"/>
                <w:sz w:val="22"/>
                <w:szCs w:val="22"/>
              </w:rPr>
              <w:t>0.15</w:t>
            </w:r>
          </w:p>
        </w:tc>
        <w:tc>
          <w:tcPr>
            <w:tcW w:w="1080" w:type="dxa"/>
            <w:tcBorders>
              <w:top w:val="nil"/>
              <w:left w:val="nil"/>
              <w:bottom w:val="nil"/>
              <w:right w:val="nil"/>
            </w:tcBorders>
            <w:shd w:val="clear" w:color="auto" w:fill="auto"/>
            <w:noWrap/>
            <w:vAlign w:val="center"/>
            <w:hideMark/>
          </w:tcPr>
          <w:p w14:paraId="1909FB92" w14:textId="77777777" w:rsidR="009E03F6" w:rsidRPr="002E173D" w:rsidRDefault="009E03F6" w:rsidP="00F044E7">
            <w:pPr>
              <w:rPr>
                <w:color w:val="000000"/>
                <w:sz w:val="22"/>
                <w:szCs w:val="22"/>
              </w:rPr>
            </w:pPr>
            <w:r w:rsidRPr="002E173D">
              <w:rPr>
                <w:color w:val="000000"/>
                <w:sz w:val="22"/>
                <w:szCs w:val="22"/>
              </w:rPr>
              <w:t>0.39***</w:t>
            </w:r>
          </w:p>
        </w:tc>
        <w:tc>
          <w:tcPr>
            <w:tcW w:w="810" w:type="dxa"/>
            <w:gridSpan w:val="2"/>
            <w:tcBorders>
              <w:top w:val="nil"/>
              <w:left w:val="nil"/>
              <w:bottom w:val="nil"/>
              <w:right w:val="nil"/>
            </w:tcBorders>
            <w:shd w:val="clear" w:color="auto" w:fill="auto"/>
            <w:noWrap/>
            <w:vAlign w:val="center"/>
            <w:hideMark/>
          </w:tcPr>
          <w:p w14:paraId="2F04D07B" w14:textId="77777777" w:rsidR="009E03F6" w:rsidRPr="002E173D" w:rsidRDefault="009E03F6" w:rsidP="00F044E7">
            <w:pPr>
              <w:rPr>
                <w:color w:val="000000"/>
                <w:sz w:val="22"/>
                <w:szCs w:val="22"/>
              </w:rPr>
            </w:pPr>
            <w:r w:rsidRPr="002E173D">
              <w:rPr>
                <w:color w:val="000000"/>
                <w:sz w:val="22"/>
                <w:szCs w:val="22"/>
              </w:rPr>
              <w:t>***</w:t>
            </w:r>
          </w:p>
        </w:tc>
        <w:tc>
          <w:tcPr>
            <w:tcW w:w="1080" w:type="dxa"/>
            <w:gridSpan w:val="2"/>
            <w:tcBorders>
              <w:top w:val="nil"/>
              <w:left w:val="single" w:sz="4" w:space="0" w:color="auto"/>
              <w:bottom w:val="nil"/>
              <w:right w:val="nil"/>
            </w:tcBorders>
            <w:shd w:val="clear" w:color="auto" w:fill="auto"/>
            <w:vAlign w:val="center"/>
            <w:hideMark/>
          </w:tcPr>
          <w:p w14:paraId="66BEBA40" w14:textId="77777777" w:rsidR="009E03F6" w:rsidRPr="002E173D" w:rsidRDefault="009E03F6" w:rsidP="00F044E7">
            <w:pPr>
              <w:jc w:val="right"/>
              <w:rPr>
                <w:color w:val="000000"/>
                <w:sz w:val="22"/>
                <w:szCs w:val="22"/>
              </w:rPr>
            </w:pPr>
            <w:r w:rsidRPr="002E173D">
              <w:rPr>
                <w:color w:val="000000"/>
                <w:sz w:val="22"/>
                <w:szCs w:val="22"/>
              </w:rPr>
              <w:t>0.00</w:t>
            </w:r>
          </w:p>
        </w:tc>
        <w:tc>
          <w:tcPr>
            <w:tcW w:w="1080" w:type="dxa"/>
            <w:gridSpan w:val="2"/>
            <w:tcBorders>
              <w:top w:val="nil"/>
              <w:left w:val="nil"/>
              <w:bottom w:val="nil"/>
              <w:right w:val="nil"/>
            </w:tcBorders>
            <w:shd w:val="clear" w:color="auto" w:fill="auto"/>
            <w:vAlign w:val="center"/>
            <w:hideMark/>
          </w:tcPr>
          <w:p w14:paraId="3DFC129A" w14:textId="77777777" w:rsidR="009E03F6" w:rsidRPr="002E173D" w:rsidRDefault="009E03F6" w:rsidP="00F044E7">
            <w:pPr>
              <w:jc w:val="right"/>
              <w:rPr>
                <w:color w:val="000000"/>
                <w:sz w:val="22"/>
                <w:szCs w:val="22"/>
              </w:rPr>
            </w:pPr>
            <w:r w:rsidRPr="002E173D">
              <w:rPr>
                <w:color w:val="000000"/>
                <w:sz w:val="22"/>
                <w:szCs w:val="22"/>
              </w:rPr>
              <w:t>0.14</w:t>
            </w:r>
          </w:p>
        </w:tc>
        <w:tc>
          <w:tcPr>
            <w:tcW w:w="900" w:type="dxa"/>
            <w:gridSpan w:val="2"/>
            <w:tcBorders>
              <w:top w:val="nil"/>
              <w:left w:val="nil"/>
              <w:bottom w:val="nil"/>
              <w:right w:val="nil"/>
            </w:tcBorders>
            <w:shd w:val="clear" w:color="auto" w:fill="auto"/>
            <w:noWrap/>
            <w:vAlign w:val="bottom"/>
            <w:hideMark/>
          </w:tcPr>
          <w:p w14:paraId="0A626043" w14:textId="77777777" w:rsidR="009E03F6" w:rsidRPr="002E173D" w:rsidRDefault="009E03F6" w:rsidP="00F044E7">
            <w:pPr>
              <w:jc w:val="right"/>
              <w:rPr>
                <w:color w:val="000000"/>
                <w:sz w:val="22"/>
                <w:szCs w:val="22"/>
              </w:rPr>
            </w:pPr>
          </w:p>
        </w:tc>
      </w:tr>
      <w:tr w:rsidR="009E03F6" w:rsidRPr="002E173D" w14:paraId="05B61481" w14:textId="77777777" w:rsidTr="00F044E7">
        <w:trPr>
          <w:trHeight w:val="315"/>
        </w:trPr>
        <w:tc>
          <w:tcPr>
            <w:tcW w:w="2660" w:type="dxa"/>
            <w:tcBorders>
              <w:top w:val="nil"/>
              <w:left w:val="nil"/>
              <w:bottom w:val="single" w:sz="8" w:space="0" w:color="auto"/>
              <w:right w:val="nil"/>
            </w:tcBorders>
            <w:shd w:val="clear" w:color="auto" w:fill="auto"/>
            <w:noWrap/>
            <w:vAlign w:val="center"/>
            <w:hideMark/>
          </w:tcPr>
          <w:p w14:paraId="392D1D06" w14:textId="77777777" w:rsidR="009E03F6" w:rsidRPr="002E173D" w:rsidRDefault="009E03F6" w:rsidP="00F044E7">
            <w:pPr>
              <w:rPr>
                <w:i/>
                <w:iCs/>
                <w:color w:val="000000"/>
                <w:sz w:val="22"/>
                <w:szCs w:val="22"/>
              </w:rPr>
            </w:pPr>
            <w:proofErr w:type="spellStart"/>
            <w:r w:rsidRPr="002E173D">
              <w:rPr>
                <w:i/>
                <w:iCs/>
                <w:color w:val="000000"/>
                <w:sz w:val="22"/>
                <w:szCs w:val="22"/>
              </w:rPr>
              <w:t>Personalization_LM</w:t>
            </w:r>
            <w:proofErr w:type="spellEnd"/>
          </w:p>
        </w:tc>
        <w:tc>
          <w:tcPr>
            <w:tcW w:w="1037" w:type="dxa"/>
            <w:tcBorders>
              <w:top w:val="nil"/>
              <w:left w:val="nil"/>
              <w:bottom w:val="single" w:sz="8" w:space="0" w:color="auto"/>
              <w:right w:val="nil"/>
            </w:tcBorders>
            <w:shd w:val="clear" w:color="auto" w:fill="auto"/>
            <w:noWrap/>
            <w:vAlign w:val="center"/>
            <w:hideMark/>
          </w:tcPr>
          <w:p w14:paraId="12BF3AEF" w14:textId="77777777" w:rsidR="009E03F6" w:rsidRPr="002E173D" w:rsidRDefault="009E03F6" w:rsidP="00F044E7">
            <w:pPr>
              <w:rPr>
                <w:color w:val="000000"/>
                <w:sz w:val="22"/>
                <w:szCs w:val="22"/>
              </w:rPr>
            </w:pPr>
            <w:r w:rsidRPr="002E173D">
              <w:rPr>
                <w:color w:val="000000"/>
                <w:sz w:val="22"/>
                <w:szCs w:val="22"/>
              </w:rPr>
              <w:t>0.18***</w:t>
            </w:r>
          </w:p>
        </w:tc>
        <w:tc>
          <w:tcPr>
            <w:tcW w:w="1037" w:type="dxa"/>
            <w:tcBorders>
              <w:top w:val="nil"/>
              <w:left w:val="nil"/>
              <w:bottom w:val="single" w:sz="8" w:space="0" w:color="auto"/>
              <w:right w:val="nil"/>
            </w:tcBorders>
            <w:shd w:val="clear" w:color="auto" w:fill="auto"/>
            <w:noWrap/>
            <w:vAlign w:val="center"/>
            <w:hideMark/>
          </w:tcPr>
          <w:p w14:paraId="4D44AECD" w14:textId="77777777" w:rsidR="009E03F6" w:rsidRPr="002E173D" w:rsidRDefault="009E03F6" w:rsidP="00F044E7">
            <w:pPr>
              <w:rPr>
                <w:color w:val="000000"/>
                <w:sz w:val="22"/>
                <w:szCs w:val="22"/>
              </w:rPr>
            </w:pPr>
            <w:r w:rsidRPr="002E173D">
              <w:rPr>
                <w:color w:val="000000"/>
                <w:sz w:val="22"/>
                <w:szCs w:val="22"/>
              </w:rPr>
              <w:t>0.20**</w:t>
            </w:r>
          </w:p>
        </w:tc>
        <w:tc>
          <w:tcPr>
            <w:tcW w:w="846" w:type="dxa"/>
            <w:gridSpan w:val="2"/>
            <w:tcBorders>
              <w:top w:val="nil"/>
              <w:left w:val="nil"/>
              <w:bottom w:val="single" w:sz="8" w:space="0" w:color="auto"/>
              <w:right w:val="nil"/>
            </w:tcBorders>
            <w:shd w:val="clear" w:color="auto" w:fill="auto"/>
            <w:noWrap/>
            <w:vAlign w:val="center"/>
            <w:hideMark/>
          </w:tcPr>
          <w:p w14:paraId="5EF2CF5A" w14:textId="3F397818" w:rsidR="009E03F6" w:rsidRPr="002E173D" w:rsidRDefault="004555EC" w:rsidP="00F044E7">
            <w:pPr>
              <w:rPr>
                <w:color w:val="000000"/>
                <w:sz w:val="22"/>
                <w:szCs w:val="22"/>
              </w:rPr>
            </w:pPr>
            <w:r w:rsidRPr="002E173D">
              <w:rPr>
                <w:color w:val="000000"/>
                <w:sz w:val="22"/>
                <w:szCs w:val="22"/>
              </w:rPr>
              <w:t xml:space="preserve"> </w:t>
            </w:r>
          </w:p>
        </w:tc>
        <w:tc>
          <w:tcPr>
            <w:tcW w:w="1080" w:type="dxa"/>
            <w:tcBorders>
              <w:top w:val="nil"/>
              <w:left w:val="single" w:sz="4" w:space="0" w:color="auto"/>
              <w:bottom w:val="single" w:sz="8" w:space="0" w:color="auto"/>
              <w:right w:val="nil"/>
            </w:tcBorders>
            <w:shd w:val="clear" w:color="auto" w:fill="auto"/>
            <w:noWrap/>
            <w:vAlign w:val="center"/>
            <w:hideMark/>
          </w:tcPr>
          <w:p w14:paraId="2409AA94" w14:textId="089CE581" w:rsidR="009E03F6" w:rsidRPr="002E173D" w:rsidRDefault="00674436" w:rsidP="00F044E7">
            <w:pPr>
              <w:rPr>
                <w:color w:val="000000"/>
                <w:sz w:val="22"/>
                <w:szCs w:val="22"/>
              </w:rPr>
            </w:pPr>
            <w:r w:rsidRPr="002E173D">
              <w:rPr>
                <w:color w:val="000000"/>
                <w:sz w:val="22"/>
                <w:szCs w:val="22"/>
              </w:rPr>
              <w:t>−</w:t>
            </w:r>
            <w:r w:rsidR="009E03F6" w:rsidRPr="002E173D">
              <w:rPr>
                <w:color w:val="000000"/>
                <w:sz w:val="22"/>
                <w:szCs w:val="22"/>
              </w:rPr>
              <w:t>0.06</w:t>
            </w:r>
          </w:p>
        </w:tc>
        <w:tc>
          <w:tcPr>
            <w:tcW w:w="1080" w:type="dxa"/>
            <w:tcBorders>
              <w:top w:val="nil"/>
              <w:left w:val="nil"/>
              <w:bottom w:val="single" w:sz="8" w:space="0" w:color="auto"/>
              <w:right w:val="nil"/>
            </w:tcBorders>
            <w:shd w:val="clear" w:color="auto" w:fill="auto"/>
            <w:noWrap/>
            <w:vAlign w:val="center"/>
            <w:hideMark/>
          </w:tcPr>
          <w:p w14:paraId="21E1C569" w14:textId="77777777" w:rsidR="009E03F6" w:rsidRPr="002E173D" w:rsidRDefault="009E03F6" w:rsidP="00F044E7">
            <w:pPr>
              <w:rPr>
                <w:color w:val="000000"/>
                <w:sz w:val="22"/>
                <w:szCs w:val="22"/>
              </w:rPr>
            </w:pPr>
            <w:r w:rsidRPr="002E173D">
              <w:rPr>
                <w:color w:val="000000"/>
                <w:sz w:val="22"/>
                <w:szCs w:val="22"/>
              </w:rPr>
              <w:t>0.03</w:t>
            </w:r>
          </w:p>
        </w:tc>
        <w:tc>
          <w:tcPr>
            <w:tcW w:w="810" w:type="dxa"/>
            <w:gridSpan w:val="2"/>
            <w:tcBorders>
              <w:top w:val="nil"/>
              <w:left w:val="nil"/>
              <w:bottom w:val="single" w:sz="8" w:space="0" w:color="auto"/>
              <w:right w:val="nil"/>
            </w:tcBorders>
            <w:shd w:val="clear" w:color="auto" w:fill="auto"/>
            <w:noWrap/>
            <w:vAlign w:val="center"/>
            <w:hideMark/>
          </w:tcPr>
          <w:p w14:paraId="6D5F1838" w14:textId="7CE1090C" w:rsidR="009E03F6" w:rsidRPr="002E173D" w:rsidRDefault="004555EC" w:rsidP="00F044E7">
            <w:pPr>
              <w:rPr>
                <w:color w:val="000000"/>
                <w:sz w:val="22"/>
                <w:szCs w:val="22"/>
              </w:rPr>
            </w:pPr>
            <w:r w:rsidRPr="002E173D">
              <w:rPr>
                <w:color w:val="000000"/>
                <w:sz w:val="22"/>
                <w:szCs w:val="22"/>
              </w:rPr>
              <w:t xml:space="preserve"> </w:t>
            </w:r>
          </w:p>
        </w:tc>
        <w:tc>
          <w:tcPr>
            <w:tcW w:w="1080" w:type="dxa"/>
            <w:gridSpan w:val="2"/>
            <w:tcBorders>
              <w:top w:val="nil"/>
              <w:left w:val="single" w:sz="4" w:space="0" w:color="auto"/>
              <w:bottom w:val="single" w:sz="8" w:space="0" w:color="auto"/>
              <w:right w:val="nil"/>
            </w:tcBorders>
            <w:shd w:val="clear" w:color="auto" w:fill="auto"/>
            <w:vAlign w:val="center"/>
            <w:hideMark/>
          </w:tcPr>
          <w:p w14:paraId="74311CB1" w14:textId="061D3DEA" w:rsidR="009E03F6" w:rsidRPr="002E173D" w:rsidRDefault="00674436" w:rsidP="00F044E7">
            <w:pPr>
              <w:jc w:val="right"/>
              <w:rPr>
                <w:color w:val="000000"/>
                <w:sz w:val="22"/>
                <w:szCs w:val="22"/>
              </w:rPr>
            </w:pPr>
            <w:r w:rsidRPr="002E173D">
              <w:rPr>
                <w:color w:val="000000"/>
                <w:sz w:val="22"/>
                <w:szCs w:val="22"/>
              </w:rPr>
              <w:t>−</w:t>
            </w:r>
            <w:r w:rsidR="009E03F6" w:rsidRPr="002E173D">
              <w:rPr>
                <w:color w:val="000000"/>
                <w:sz w:val="22"/>
                <w:szCs w:val="22"/>
              </w:rPr>
              <w:t>0.03</w:t>
            </w:r>
          </w:p>
        </w:tc>
        <w:tc>
          <w:tcPr>
            <w:tcW w:w="1080" w:type="dxa"/>
            <w:gridSpan w:val="2"/>
            <w:tcBorders>
              <w:top w:val="nil"/>
              <w:left w:val="nil"/>
              <w:bottom w:val="single" w:sz="8" w:space="0" w:color="auto"/>
              <w:right w:val="nil"/>
            </w:tcBorders>
            <w:shd w:val="clear" w:color="auto" w:fill="auto"/>
            <w:vAlign w:val="center"/>
            <w:hideMark/>
          </w:tcPr>
          <w:p w14:paraId="1B26B85A" w14:textId="77777777" w:rsidR="009E03F6" w:rsidRPr="002E173D" w:rsidRDefault="009E03F6" w:rsidP="00F044E7">
            <w:pPr>
              <w:jc w:val="right"/>
              <w:rPr>
                <w:color w:val="000000"/>
                <w:sz w:val="22"/>
                <w:szCs w:val="22"/>
              </w:rPr>
            </w:pPr>
            <w:r w:rsidRPr="002E173D">
              <w:rPr>
                <w:color w:val="000000"/>
                <w:sz w:val="22"/>
                <w:szCs w:val="22"/>
              </w:rPr>
              <w:t>0.02</w:t>
            </w:r>
          </w:p>
        </w:tc>
        <w:tc>
          <w:tcPr>
            <w:tcW w:w="900" w:type="dxa"/>
            <w:gridSpan w:val="2"/>
            <w:tcBorders>
              <w:top w:val="nil"/>
              <w:left w:val="nil"/>
              <w:bottom w:val="single" w:sz="8" w:space="0" w:color="auto"/>
              <w:right w:val="nil"/>
            </w:tcBorders>
            <w:shd w:val="clear" w:color="auto" w:fill="auto"/>
            <w:noWrap/>
            <w:vAlign w:val="bottom"/>
            <w:hideMark/>
          </w:tcPr>
          <w:p w14:paraId="377B0686" w14:textId="06B2AEFF" w:rsidR="009E03F6" w:rsidRPr="002E173D" w:rsidRDefault="004555EC" w:rsidP="00F044E7">
            <w:pPr>
              <w:rPr>
                <w:color w:val="000000"/>
                <w:sz w:val="22"/>
                <w:szCs w:val="22"/>
              </w:rPr>
            </w:pPr>
            <w:r w:rsidRPr="002E173D">
              <w:rPr>
                <w:color w:val="000000"/>
                <w:sz w:val="22"/>
                <w:szCs w:val="22"/>
              </w:rPr>
              <w:t xml:space="preserve"> </w:t>
            </w:r>
          </w:p>
        </w:tc>
      </w:tr>
    </w:tbl>
    <w:p w14:paraId="6146D6CC" w14:textId="6FFE2070" w:rsidR="00887FC2" w:rsidRPr="002E173D" w:rsidRDefault="00887FC2" w:rsidP="00887FC2">
      <w:pPr>
        <w:rPr>
          <w:sz w:val="18"/>
          <w:szCs w:val="18"/>
        </w:rPr>
        <w:sectPr w:rsidR="00887FC2" w:rsidRPr="002E173D" w:rsidSect="008A14AE">
          <w:pgSz w:w="15840" w:h="12240" w:orient="landscape"/>
          <w:pgMar w:top="1440" w:right="1440" w:bottom="1440" w:left="1440" w:header="720" w:footer="720" w:gutter="0"/>
          <w:cols w:space="720"/>
          <w:docGrid w:linePitch="360"/>
        </w:sectPr>
      </w:pPr>
      <w:r w:rsidRPr="002E173D">
        <w:rPr>
          <w:sz w:val="18"/>
          <w:szCs w:val="18"/>
        </w:rPr>
        <w:t>This table presents regression results for model (1), for functionalities in the information, transaction, and infrastructure capability</w:t>
      </w:r>
      <w:r w:rsidR="006D7CD2" w:rsidRPr="002E173D">
        <w:rPr>
          <w:sz w:val="18"/>
          <w:szCs w:val="18"/>
        </w:rPr>
        <w:t xml:space="preserve">. </w:t>
      </w:r>
      <w:r w:rsidRPr="002E173D">
        <w:rPr>
          <w:sz w:val="18"/>
          <w:szCs w:val="18"/>
        </w:rPr>
        <w:t xml:space="preserve">The model includes all control variables and fixed effects for </w:t>
      </w:r>
      <w:r w:rsidR="00896B77" w:rsidRPr="002E173D">
        <w:rPr>
          <w:sz w:val="18"/>
          <w:szCs w:val="18"/>
        </w:rPr>
        <w:t xml:space="preserve">the </w:t>
      </w:r>
      <w:r w:rsidRPr="002E173D">
        <w:rPr>
          <w:sz w:val="18"/>
          <w:szCs w:val="18"/>
        </w:rPr>
        <w:t xml:space="preserve">firm and merchant category, but we only present coefficients for </w:t>
      </w:r>
      <w:proofErr w:type="spellStart"/>
      <w:r w:rsidRPr="002E173D">
        <w:rPr>
          <w:i/>
          <w:iCs/>
          <w:sz w:val="18"/>
          <w:szCs w:val="18"/>
        </w:rPr>
        <w:t>EcomFunctionality</w:t>
      </w:r>
      <w:proofErr w:type="spellEnd"/>
      <w:r w:rsidRPr="002E173D">
        <w:rPr>
          <w:sz w:val="18"/>
          <w:szCs w:val="18"/>
        </w:rPr>
        <w:t xml:space="preserve"> for brevity. </w:t>
      </w:r>
      <w:r w:rsidRPr="002E173D">
        <w:rPr>
          <w:i/>
          <w:iCs/>
          <w:sz w:val="18"/>
          <w:szCs w:val="18"/>
        </w:rPr>
        <w:t>Outcome</w:t>
      </w:r>
      <w:r w:rsidRPr="002E173D">
        <w:rPr>
          <w:sz w:val="18"/>
          <w:szCs w:val="18"/>
        </w:rPr>
        <w:t xml:space="preserve"> is measured with three dependent variables. Panel A shows results for </w:t>
      </w:r>
      <w:proofErr w:type="gramStart"/>
      <w:r w:rsidRPr="002E173D">
        <w:rPr>
          <w:iCs/>
          <w:sz w:val="18"/>
          <w:szCs w:val="18"/>
        </w:rPr>
        <w:t>ln(</w:t>
      </w:r>
      <w:proofErr w:type="gramEnd"/>
      <w:r w:rsidR="00A1565B" w:rsidRPr="002E173D">
        <w:rPr>
          <w:i/>
          <w:sz w:val="18"/>
          <w:szCs w:val="18"/>
        </w:rPr>
        <w:t>S</w:t>
      </w:r>
      <w:r w:rsidRPr="002E173D">
        <w:rPr>
          <w:i/>
          <w:sz w:val="18"/>
          <w:szCs w:val="18"/>
        </w:rPr>
        <w:t>ales</w:t>
      </w:r>
      <w:r w:rsidRPr="002E173D">
        <w:rPr>
          <w:iCs/>
          <w:sz w:val="18"/>
          <w:szCs w:val="18"/>
        </w:rPr>
        <w:t xml:space="preserve">) </w:t>
      </w:r>
      <w:r w:rsidRPr="002E173D">
        <w:rPr>
          <w:sz w:val="18"/>
          <w:szCs w:val="18"/>
        </w:rPr>
        <w:t xml:space="preserve">and </w:t>
      </w:r>
      <w:r w:rsidRPr="002E173D">
        <w:rPr>
          <w:iCs/>
          <w:sz w:val="18"/>
          <w:szCs w:val="18"/>
        </w:rPr>
        <w:t>ln(</w:t>
      </w:r>
      <w:r w:rsidR="00A1565B" w:rsidRPr="002E173D">
        <w:rPr>
          <w:i/>
          <w:sz w:val="18"/>
          <w:szCs w:val="18"/>
        </w:rPr>
        <w:t>U</w:t>
      </w:r>
      <w:r w:rsidRPr="002E173D">
        <w:rPr>
          <w:i/>
          <w:sz w:val="18"/>
          <w:szCs w:val="18"/>
        </w:rPr>
        <w:t>nique monthly visitors</w:t>
      </w:r>
      <w:r w:rsidRPr="002E173D">
        <w:rPr>
          <w:iCs/>
          <w:sz w:val="18"/>
          <w:szCs w:val="18"/>
        </w:rPr>
        <w:t xml:space="preserve">), </w:t>
      </w:r>
      <w:r w:rsidRPr="002E173D">
        <w:rPr>
          <w:sz w:val="18"/>
          <w:szCs w:val="18"/>
        </w:rPr>
        <w:t xml:space="preserve">and Panel B shows results for </w:t>
      </w:r>
      <w:r w:rsidRPr="002E173D">
        <w:rPr>
          <w:iCs/>
          <w:sz w:val="18"/>
          <w:szCs w:val="18"/>
        </w:rPr>
        <w:t>ln(</w:t>
      </w:r>
      <w:r w:rsidR="00A1565B" w:rsidRPr="002E173D">
        <w:rPr>
          <w:i/>
          <w:sz w:val="18"/>
          <w:szCs w:val="18"/>
        </w:rPr>
        <w:t>T</w:t>
      </w:r>
      <w:r w:rsidRPr="002E173D">
        <w:rPr>
          <w:i/>
          <w:sz w:val="18"/>
          <w:szCs w:val="18"/>
        </w:rPr>
        <w:t>otal monthly visitors</w:t>
      </w:r>
      <w:r w:rsidRPr="002E173D">
        <w:rPr>
          <w:iCs/>
          <w:sz w:val="18"/>
          <w:szCs w:val="18"/>
        </w:rPr>
        <w:t xml:space="preserve">). </w:t>
      </w:r>
      <w:r w:rsidRPr="002E173D">
        <w:rPr>
          <w:sz w:val="18"/>
          <w:szCs w:val="18"/>
        </w:rPr>
        <w:t xml:space="preserve">Columns (1) and (6) present results for </w:t>
      </w:r>
      <w:proofErr w:type="spellStart"/>
      <w:r w:rsidRPr="002E173D">
        <w:rPr>
          <w:i/>
          <w:sz w:val="18"/>
          <w:szCs w:val="18"/>
        </w:rPr>
        <w:t>EcomFunctionality</w:t>
      </w:r>
      <w:proofErr w:type="spellEnd"/>
      <w:r w:rsidRPr="002E173D">
        <w:rPr>
          <w:sz w:val="18"/>
          <w:szCs w:val="18"/>
        </w:rPr>
        <w:t xml:space="preserve"> for </w:t>
      </w:r>
      <w:r w:rsidR="00A1565B" w:rsidRPr="002E173D">
        <w:rPr>
          <w:sz w:val="18"/>
          <w:szCs w:val="18"/>
        </w:rPr>
        <w:t>early adopter</w:t>
      </w:r>
      <w:r w:rsidR="000863AE" w:rsidRPr="002E173D">
        <w:rPr>
          <w:sz w:val="18"/>
          <w:szCs w:val="18"/>
        </w:rPr>
        <w:t>-</w:t>
      </w:r>
      <w:r w:rsidR="00A1565B" w:rsidRPr="002E173D">
        <w:rPr>
          <w:sz w:val="18"/>
          <w:szCs w:val="18"/>
        </w:rPr>
        <w:t>ea</w:t>
      </w:r>
      <w:r w:rsidRPr="002E173D">
        <w:rPr>
          <w:sz w:val="18"/>
          <w:szCs w:val="18"/>
        </w:rPr>
        <w:t xml:space="preserve">rly, columns (2) and (7) present results for the </w:t>
      </w:r>
      <w:r w:rsidR="00A1565B" w:rsidRPr="002E173D">
        <w:rPr>
          <w:sz w:val="18"/>
          <w:szCs w:val="18"/>
        </w:rPr>
        <w:t>early adopter</w:t>
      </w:r>
      <w:r w:rsidR="000863AE" w:rsidRPr="002E173D">
        <w:rPr>
          <w:sz w:val="18"/>
          <w:szCs w:val="18"/>
        </w:rPr>
        <w:t>-</w:t>
      </w:r>
      <w:r w:rsidR="00A1565B" w:rsidRPr="002E173D">
        <w:rPr>
          <w:sz w:val="18"/>
          <w:szCs w:val="18"/>
        </w:rPr>
        <w:t>l</w:t>
      </w:r>
      <w:r w:rsidRPr="002E173D">
        <w:rPr>
          <w:sz w:val="18"/>
          <w:szCs w:val="18"/>
        </w:rPr>
        <w:t>ate, and columns (3) and (8) present results for</w:t>
      </w:r>
      <w:r w:rsidR="00A1565B" w:rsidRPr="002E173D">
        <w:rPr>
          <w:sz w:val="18"/>
          <w:szCs w:val="18"/>
        </w:rPr>
        <w:t xml:space="preserve"> late adopter</w:t>
      </w:r>
      <w:r w:rsidR="000863AE" w:rsidRPr="002E173D">
        <w:rPr>
          <w:sz w:val="18"/>
          <w:szCs w:val="18"/>
        </w:rPr>
        <w:t>-</w:t>
      </w:r>
      <w:r w:rsidR="00A1565B" w:rsidRPr="002E173D">
        <w:rPr>
          <w:sz w:val="18"/>
          <w:szCs w:val="18"/>
        </w:rPr>
        <w:t>l</w:t>
      </w:r>
      <w:r w:rsidRPr="002E173D">
        <w:rPr>
          <w:sz w:val="18"/>
          <w:szCs w:val="18"/>
        </w:rPr>
        <w:t xml:space="preserve">ate. For </w:t>
      </w:r>
      <w:r w:rsidR="00A1565B" w:rsidRPr="002E173D">
        <w:rPr>
          <w:sz w:val="18"/>
          <w:szCs w:val="18"/>
        </w:rPr>
        <w:t xml:space="preserve">early </w:t>
      </w:r>
      <w:proofErr w:type="gramStart"/>
      <w:r w:rsidR="00A1565B" w:rsidRPr="002E173D">
        <w:rPr>
          <w:sz w:val="18"/>
          <w:szCs w:val="18"/>
        </w:rPr>
        <w:t>adopter</w:t>
      </w:r>
      <w:r w:rsidR="000863AE" w:rsidRPr="002E173D">
        <w:rPr>
          <w:sz w:val="18"/>
          <w:szCs w:val="18"/>
        </w:rPr>
        <w:t>-</w:t>
      </w:r>
      <w:r w:rsidR="00A1565B" w:rsidRPr="002E173D">
        <w:rPr>
          <w:sz w:val="18"/>
          <w:szCs w:val="18"/>
        </w:rPr>
        <w:t>e</w:t>
      </w:r>
      <w:r w:rsidRPr="002E173D">
        <w:rPr>
          <w:sz w:val="18"/>
          <w:szCs w:val="18"/>
        </w:rPr>
        <w:t>arly</w:t>
      </w:r>
      <w:proofErr w:type="gramEnd"/>
      <w:r w:rsidRPr="002E173D">
        <w:rPr>
          <w:sz w:val="18"/>
          <w:szCs w:val="18"/>
        </w:rPr>
        <w:t xml:space="preserve">, </w:t>
      </w:r>
      <w:proofErr w:type="spellStart"/>
      <w:r w:rsidRPr="002E173D">
        <w:rPr>
          <w:i/>
          <w:sz w:val="18"/>
          <w:szCs w:val="18"/>
        </w:rPr>
        <w:t>EcomFunctionality</w:t>
      </w:r>
      <w:proofErr w:type="spellEnd"/>
      <w:r w:rsidRPr="002E173D">
        <w:rPr>
          <w:sz w:val="18"/>
          <w:szCs w:val="18"/>
        </w:rPr>
        <w:t xml:space="preserve"> takes a value equal to one when the firm adopts the functionality prior to diffusion, and zero for nonadopting firms; future adopters of the functionality are dropped. For </w:t>
      </w:r>
      <w:r w:rsidR="00A1565B" w:rsidRPr="002E173D">
        <w:rPr>
          <w:sz w:val="18"/>
          <w:szCs w:val="18"/>
        </w:rPr>
        <w:t>early adopter</w:t>
      </w:r>
      <w:r w:rsidR="000863AE" w:rsidRPr="002E173D">
        <w:rPr>
          <w:sz w:val="18"/>
          <w:szCs w:val="18"/>
        </w:rPr>
        <w:t>-</w:t>
      </w:r>
      <w:r w:rsidR="00A1565B" w:rsidRPr="002E173D">
        <w:rPr>
          <w:sz w:val="18"/>
          <w:szCs w:val="18"/>
        </w:rPr>
        <w:t>l</w:t>
      </w:r>
      <w:r w:rsidRPr="002E173D">
        <w:rPr>
          <w:sz w:val="18"/>
          <w:szCs w:val="18"/>
        </w:rPr>
        <w:t xml:space="preserve">ate, we use the </w:t>
      </w:r>
      <w:r w:rsidR="00A1565B" w:rsidRPr="002E173D">
        <w:rPr>
          <w:sz w:val="18"/>
          <w:szCs w:val="18"/>
        </w:rPr>
        <w:t>early adopter</w:t>
      </w:r>
      <w:r w:rsidR="000863AE" w:rsidRPr="002E173D">
        <w:rPr>
          <w:sz w:val="18"/>
          <w:szCs w:val="18"/>
        </w:rPr>
        <w:t>-e</w:t>
      </w:r>
      <w:r w:rsidRPr="002E173D">
        <w:rPr>
          <w:sz w:val="18"/>
          <w:szCs w:val="18"/>
        </w:rPr>
        <w:t>arly subsamples but examine only for the post-diffusion time periods</w:t>
      </w:r>
      <w:r w:rsidR="006D7CD2" w:rsidRPr="002E173D">
        <w:rPr>
          <w:sz w:val="18"/>
          <w:szCs w:val="18"/>
        </w:rPr>
        <w:t xml:space="preserve">. </w:t>
      </w:r>
      <w:r w:rsidRPr="002E173D">
        <w:rPr>
          <w:sz w:val="18"/>
          <w:szCs w:val="18"/>
        </w:rPr>
        <w:t>For</w:t>
      </w:r>
      <w:r w:rsidR="00A1565B" w:rsidRPr="002E173D">
        <w:rPr>
          <w:sz w:val="18"/>
          <w:szCs w:val="18"/>
        </w:rPr>
        <w:t xml:space="preserve"> late </w:t>
      </w:r>
      <w:proofErr w:type="gramStart"/>
      <w:r w:rsidR="00A1565B" w:rsidRPr="002E173D">
        <w:rPr>
          <w:sz w:val="18"/>
          <w:szCs w:val="18"/>
        </w:rPr>
        <w:t>adopter</w:t>
      </w:r>
      <w:r w:rsidR="000863AE" w:rsidRPr="002E173D">
        <w:rPr>
          <w:sz w:val="18"/>
          <w:szCs w:val="18"/>
        </w:rPr>
        <w:t>-</w:t>
      </w:r>
      <w:r w:rsidR="00A1565B" w:rsidRPr="002E173D">
        <w:rPr>
          <w:sz w:val="18"/>
          <w:szCs w:val="18"/>
        </w:rPr>
        <w:t>l</w:t>
      </w:r>
      <w:r w:rsidRPr="002E173D">
        <w:rPr>
          <w:sz w:val="18"/>
          <w:szCs w:val="18"/>
        </w:rPr>
        <w:t>ate</w:t>
      </w:r>
      <w:proofErr w:type="gramEnd"/>
      <w:r w:rsidRPr="002E173D">
        <w:rPr>
          <w:sz w:val="18"/>
          <w:szCs w:val="18"/>
        </w:rPr>
        <w:t xml:space="preserve">, </w:t>
      </w:r>
      <w:proofErr w:type="spellStart"/>
      <w:r w:rsidRPr="002E173D">
        <w:rPr>
          <w:i/>
          <w:sz w:val="18"/>
          <w:szCs w:val="18"/>
        </w:rPr>
        <w:t>EcomFunctionality</w:t>
      </w:r>
      <w:proofErr w:type="spellEnd"/>
      <w:r w:rsidRPr="002E173D">
        <w:rPr>
          <w:sz w:val="18"/>
          <w:szCs w:val="18"/>
        </w:rPr>
        <w:t xml:space="preserve"> takes a value equal to one when the firm adopts the functionality after diffusion takes place, and zero for nonadopting firms; early adopters are dropped from this regression. Refer to the text </w:t>
      </w:r>
      <w:r w:rsidR="00076643" w:rsidRPr="002E173D">
        <w:rPr>
          <w:sz w:val="18"/>
          <w:szCs w:val="18"/>
        </w:rPr>
        <w:t>(</w:t>
      </w:r>
      <w:r w:rsidR="00711C6C" w:rsidRPr="002E173D">
        <w:rPr>
          <w:sz w:val="18"/>
          <w:szCs w:val="18"/>
        </w:rPr>
        <w:t>Section 5.4</w:t>
      </w:r>
      <w:r w:rsidR="00076643" w:rsidRPr="002E173D">
        <w:rPr>
          <w:sz w:val="18"/>
          <w:szCs w:val="18"/>
        </w:rPr>
        <w:t xml:space="preserve">) </w:t>
      </w:r>
      <w:r w:rsidRPr="002E173D">
        <w:rPr>
          <w:sz w:val="18"/>
          <w:szCs w:val="18"/>
        </w:rPr>
        <w:t xml:space="preserve">for more detail about </w:t>
      </w:r>
      <w:r w:rsidR="00896B77" w:rsidRPr="002E173D">
        <w:rPr>
          <w:sz w:val="18"/>
          <w:szCs w:val="18"/>
        </w:rPr>
        <w:t xml:space="preserve">the </w:t>
      </w:r>
      <w:r w:rsidRPr="002E173D">
        <w:rPr>
          <w:sz w:val="18"/>
          <w:szCs w:val="18"/>
        </w:rPr>
        <w:t>construction of these subsamples. Columns (4), (5), (9)</w:t>
      </w:r>
      <w:r w:rsidR="00A1565B" w:rsidRPr="002E173D">
        <w:rPr>
          <w:sz w:val="18"/>
          <w:szCs w:val="18"/>
        </w:rPr>
        <w:t>,</w:t>
      </w:r>
      <w:r w:rsidRPr="002E173D">
        <w:rPr>
          <w:sz w:val="18"/>
          <w:szCs w:val="18"/>
        </w:rPr>
        <w:t xml:space="preserve"> and (10) report the statistical difference between the subsamples using a test of differences in coefficients. </w:t>
      </w:r>
      <w:r w:rsidRPr="002E173D">
        <w:rPr>
          <w:i/>
          <w:iCs/>
          <w:sz w:val="18"/>
          <w:szCs w:val="18"/>
        </w:rPr>
        <w:t>Size</w:t>
      </w:r>
      <w:r w:rsidRPr="002E173D">
        <w:rPr>
          <w:sz w:val="18"/>
          <w:szCs w:val="18"/>
        </w:rPr>
        <w:t xml:space="preserve"> is measured as </w:t>
      </w:r>
      <w:proofErr w:type="gramStart"/>
      <w:r w:rsidRPr="002E173D">
        <w:rPr>
          <w:sz w:val="18"/>
          <w:szCs w:val="18"/>
        </w:rPr>
        <w:t>ln(</w:t>
      </w:r>
      <w:proofErr w:type="gramEnd"/>
      <w:r w:rsidRPr="002E173D">
        <w:rPr>
          <w:i/>
          <w:iCs/>
          <w:sz w:val="18"/>
          <w:szCs w:val="18"/>
        </w:rPr>
        <w:t>Sales</w:t>
      </w:r>
      <w:r w:rsidRPr="002E173D">
        <w:rPr>
          <w:sz w:val="18"/>
          <w:szCs w:val="18"/>
        </w:rPr>
        <w:t xml:space="preserve">) </w:t>
      </w:r>
      <w:r w:rsidRPr="002E173D">
        <w:rPr>
          <w:iCs/>
          <w:sz w:val="18"/>
          <w:szCs w:val="18"/>
        </w:rPr>
        <w:t xml:space="preserve">except when sales is the dependent variable, and then we control for size using total monthly visits. </w:t>
      </w:r>
      <w:r w:rsidRPr="002E173D">
        <w:rPr>
          <w:i/>
          <w:iCs/>
          <w:sz w:val="18"/>
          <w:szCs w:val="18"/>
        </w:rPr>
        <w:t xml:space="preserve">Online </w:t>
      </w:r>
      <w:r w:rsidRPr="002E173D">
        <w:rPr>
          <w:sz w:val="18"/>
          <w:szCs w:val="18"/>
        </w:rPr>
        <w:t>is an indicator variable equal to one if the firm only sells online</w:t>
      </w:r>
      <w:r w:rsidR="00A1565B" w:rsidRPr="002E173D">
        <w:rPr>
          <w:sz w:val="18"/>
          <w:szCs w:val="18"/>
        </w:rPr>
        <w:t xml:space="preserve"> </w:t>
      </w:r>
      <w:r w:rsidRPr="002E173D">
        <w:rPr>
          <w:sz w:val="18"/>
          <w:szCs w:val="18"/>
        </w:rPr>
        <w:t>only, and zero otherwise. Each regression includes firm and merchandise category fixed effects. ***, **, * represent signiﬁcance at the p-value</w:t>
      </w:r>
      <w:r w:rsidR="00A1565B" w:rsidRPr="002E173D">
        <w:rPr>
          <w:sz w:val="18"/>
          <w:szCs w:val="18"/>
        </w:rPr>
        <w:t xml:space="preserve"> </w:t>
      </w:r>
      <w:r w:rsidRPr="002E173D">
        <w:rPr>
          <w:sz w:val="18"/>
          <w:szCs w:val="18"/>
        </w:rPr>
        <w:t>&lt;</w:t>
      </w:r>
      <w:r w:rsidR="00A1565B" w:rsidRPr="002E173D">
        <w:rPr>
          <w:sz w:val="18"/>
          <w:szCs w:val="18"/>
        </w:rPr>
        <w:t xml:space="preserve"> </w:t>
      </w:r>
      <w:r w:rsidRPr="002E173D">
        <w:rPr>
          <w:sz w:val="18"/>
          <w:szCs w:val="18"/>
        </w:rPr>
        <w:t>0.01, 0.05, and 0.10, respectively, based on two-tailed tests. Robust standard errors are not reported for brevity. We define each individual e-commerce functionality in Appendix A.</w:t>
      </w:r>
    </w:p>
    <w:p w14:paraId="06ED8653" w14:textId="77777777" w:rsidR="00887FC2" w:rsidRPr="002E173D" w:rsidRDefault="00887FC2" w:rsidP="009E03F6">
      <w:pPr>
        <w:rPr>
          <w:sz w:val="18"/>
          <w:szCs w:val="18"/>
        </w:rPr>
      </w:pPr>
    </w:p>
    <w:p w14:paraId="29104985" w14:textId="47B5ECB1" w:rsidR="00DB1025" w:rsidRPr="002E173D" w:rsidRDefault="00DB1025" w:rsidP="00C57636">
      <w:pPr>
        <w:spacing w:line="480" w:lineRule="auto"/>
        <w:outlineLvl w:val="0"/>
        <w:rPr>
          <w:b/>
        </w:rPr>
      </w:pPr>
      <w:r w:rsidRPr="002E173D">
        <w:rPr>
          <w:b/>
        </w:rPr>
        <w:t xml:space="preserve">6. </w:t>
      </w:r>
      <w:r w:rsidR="00885AA2" w:rsidRPr="002E173D">
        <w:rPr>
          <w:b/>
        </w:rPr>
        <w:t xml:space="preserve">Discussion and </w:t>
      </w:r>
      <w:r w:rsidRPr="002E173D">
        <w:rPr>
          <w:b/>
        </w:rPr>
        <w:t>Conclusion</w:t>
      </w:r>
    </w:p>
    <w:p w14:paraId="6553D100" w14:textId="71B6790D" w:rsidR="00142125" w:rsidRPr="002E173D" w:rsidRDefault="00DB1025" w:rsidP="00142125">
      <w:pPr>
        <w:spacing w:line="480" w:lineRule="auto"/>
        <w:ind w:firstLine="720"/>
      </w:pPr>
      <w:r w:rsidRPr="002E173D">
        <w:t>Th</w:t>
      </w:r>
      <w:r w:rsidR="00896B77" w:rsidRPr="002E173D">
        <w:t xml:space="preserve">e current </w:t>
      </w:r>
      <w:r w:rsidRPr="002E173D">
        <w:t>research examines the relationship between online retailer adoption of e-commerce capabilities</w:t>
      </w:r>
      <w:r w:rsidR="00FD007A" w:rsidRPr="002E173D">
        <w:t>, reflected in e-commerce functionalities,</w:t>
      </w:r>
      <w:r w:rsidRPr="002E173D">
        <w:t xml:space="preserve"> and the business value they provide </w:t>
      </w:r>
      <w:r w:rsidR="009D2318" w:rsidRPr="002E173D">
        <w:t>in terms of online</w:t>
      </w:r>
      <w:r w:rsidRPr="002E173D">
        <w:t xml:space="preserve"> retailer performance</w:t>
      </w:r>
      <w:r w:rsidR="0090209F" w:rsidRPr="002E173D">
        <w:t xml:space="preserve">. </w:t>
      </w:r>
      <w:r w:rsidR="009D2318" w:rsidRPr="002E173D">
        <w:t>It also assesses how the timing of adoption of different e-commerce capabilities</w:t>
      </w:r>
      <w:r w:rsidR="000034E7" w:rsidRPr="002E173D">
        <w:t xml:space="preserve"> (early versus late)</w:t>
      </w:r>
      <w:r w:rsidR="009D2318" w:rsidRPr="002E173D">
        <w:t xml:space="preserve"> may influence performance and the sustainability of performance benefit, even as additional online retailers adopt these same e-commerce capabilities over time. Based on an examination of e</w:t>
      </w:r>
      <w:r w:rsidR="00FD2257" w:rsidRPr="002E173D">
        <w:t>-</w:t>
      </w:r>
      <w:r w:rsidR="009D2318" w:rsidRPr="002E173D">
        <w:t xml:space="preserve">commerce capabilities adoption activities by the top 500 internet retailers over </w:t>
      </w:r>
      <w:r w:rsidR="00896B77" w:rsidRPr="002E173D">
        <w:t>seven years</w:t>
      </w:r>
      <w:r w:rsidR="00FD2257" w:rsidRPr="002E173D">
        <w:t xml:space="preserve">, we </w:t>
      </w:r>
      <w:r w:rsidR="004C6C39" w:rsidRPr="002E173D">
        <w:t xml:space="preserve">find </w:t>
      </w:r>
      <w:r w:rsidR="00FD2257" w:rsidRPr="002E173D">
        <w:t xml:space="preserve">that in general, adoption of e-commerce capabilities </w:t>
      </w:r>
      <w:r w:rsidR="004C6C39" w:rsidRPr="002E173D">
        <w:t xml:space="preserve">is </w:t>
      </w:r>
      <w:r w:rsidR="00FD2257" w:rsidRPr="002E173D">
        <w:t xml:space="preserve">positively associated with online sales and </w:t>
      </w:r>
      <w:r w:rsidR="007B7A76" w:rsidRPr="002E173D">
        <w:t>total monthly visitors</w:t>
      </w:r>
      <w:r w:rsidR="00FD2257" w:rsidRPr="002E173D">
        <w:t xml:space="preserve">. </w:t>
      </w:r>
      <w:r w:rsidR="007B7A76" w:rsidRPr="002E173D">
        <w:t>W</w:t>
      </w:r>
      <w:r w:rsidR="00FD2257" w:rsidRPr="002E173D">
        <w:t xml:space="preserve">e </w:t>
      </w:r>
      <w:r w:rsidR="007B7A76" w:rsidRPr="002E173D">
        <w:t xml:space="preserve">also </w:t>
      </w:r>
      <w:r w:rsidR="00896B77" w:rsidRPr="002E173D">
        <w:t xml:space="preserve">observe </w:t>
      </w:r>
      <w:r w:rsidR="00FD2257" w:rsidRPr="002E173D">
        <w:t xml:space="preserve">that </w:t>
      </w:r>
      <w:r w:rsidR="00C76F99" w:rsidRPr="002E173D">
        <w:t xml:space="preserve">for </w:t>
      </w:r>
      <w:r w:rsidR="00FD2257" w:rsidRPr="002E173D">
        <w:t>information, transaction, and infrastructure</w:t>
      </w:r>
      <w:r w:rsidR="00C76F99" w:rsidRPr="002E173D">
        <w:t xml:space="preserve"> capabilities</w:t>
      </w:r>
      <w:r w:rsidR="000034E7" w:rsidRPr="002E173D">
        <w:t>,</w:t>
      </w:r>
      <w:r w:rsidR="00C76F99" w:rsidRPr="002E173D">
        <w:t xml:space="preserve"> the advantages of being an early adopter diminish over time as more firms adopt</w:t>
      </w:r>
      <w:r w:rsidR="000034E7" w:rsidRPr="002E173D">
        <w:t xml:space="preserve"> these capabilities</w:t>
      </w:r>
      <w:r w:rsidR="00C76F99" w:rsidRPr="002E173D">
        <w:t xml:space="preserve">. </w:t>
      </w:r>
      <w:r w:rsidR="00F91345" w:rsidRPr="002E173D">
        <w:t>However</w:t>
      </w:r>
      <w:r w:rsidR="00142125" w:rsidRPr="002E173D">
        <w:t xml:space="preserve">, we find that some capabilities can generate sustainable performance. </w:t>
      </w:r>
      <w:r w:rsidR="000034E7" w:rsidRPr="002E173D">
        <w:t>For example,</w:t>
      </w:r>
      <w:r w:rsidR="00142125" w:rsidRPr="002E173D">
        <w:t xml:space="preserve"> in the case of interaction capabilities, performance advantages persist for personalization functionalities.</w:t>
      </w:r>
    </w:p>
    <w:p w14:paraId="67EB77CD" w14:textId="5B01AFF2" w:rsidR="00142125" w:rsidRPr="002E173D" w:rsidRDefault="00701C5C" w:rsidP="00142125">
      <w:pPr>
        <w:spacing w:line="480" w:lineRule="auto"/>
        <w:ind w:firstLine="720"/>
      </w:pPr>
      <w:r w:rsidRPr="002E173D">
        <w:t>W</w:t>
      </w:r>
      <w:r w:rsidR="00142125" w:rsidRPr="002E173D">
        <w:t xml:space="preserve">hat does this mean for investment in e-commerce? First, it means </w:t>
      </w:r>
      <w:r w:rsidR="00896B77" w:rsidRPr="002E173D">
        <w:t xml:space="preserve">the </w:t>
      </w:r>
      <w:r w:rsidR="00142125" w:rsidRPr="002E173D">
        <w:t xml:space="preserve">adoption </w:t>
      </w:r>
      <w:r w:rsidR="00606838" w:rsidRPr="002E173D">
        <w:t xml:space="preserve">of capabilities </w:t>
      </w:r>
      <w:r w:rsidR="00142125" w:rsidRPr="002E173D">
        <w:t xml:space="preserve">matters, especially for sales. Consistent with prior research and anecdotal evidence, we find a general benefit to sales </w:t>
      </w:r>
      <w:r w:rsidR="000034E7" w:rsidRPr="002E173D">
        <w:t xml:space="preserve">through </w:t>
      </w:r>
      <w:r w:rsidR="00896B77" w:rsidRPr="002E173D">
        <w:t xml:space="preserve">the </w:t>
      </w:r>
      <w:r w:rsidR="000034E7" w:rsidRPr="002E173D">
        <w:t>adoption of</w:t>
      </w:r>
      <w:r w:rsidR="00142125" w:rsidRPr="002E173D">
        <w:t xml:space="preserve"> capabilities, and some benefit for other performance outcomes depending on the capabilities adopted. Adoption of information and infrastructure capabilities benefit</w:t>
      </w:r>
      <w:r w:rsidR="000034E7" w:rsidRPr="002E173D">
        <w:t>s</w:t>
      </w:r>
      <w:r w:rsidR="00142125" w:rsidRPr="002E173D">
        <w:t xml:space="preserve"> total monthly visitors, no benefit of any adoption on unique monthly visits</w:t>
      </w:r>
      <w:r w:rsidR="00896B77" w:rsidRPr="002E173D">
        <w:t xml:space="preserve"> were evident</w:t>
      </w:r>
      <w:r w:rsidR="00142125" w:rsidRPr="002E173D">
        <w:t>. Second, adopting early matters</w:t>
      </w:r>
      <w:r w:rsidR="000034E7" w:rsidRPr="002E173D">
        <w:t>—</w:t>
      </w:r>
      <w:r w:rsidR="00142125" w:rsidRPr="002E173D">
        <w:t xml:space="preserve">sometimes. There is some benefit to being an early adopter, but not </w:t>
      </w:r>
      <w:r w:rsidR="000034E7" w:rsidRPr="002E173D">
        <w:t xml:space="preserve">across the board </w:t>
      </w:r>
      <w:r w:rsidR="00142125" w:rsidRPr="002E173D">
        <w:t>for all e-commerce capabilities or all performance outcomes. Being an early adopter helps sales outcomes, where</w:t>
      </w:r>
      <w:r w:rsidR="000034E7" w:rsidRPr="002E173D">
        <w:t>by</w:t>
      </w:r>
      <w:r w:rsidR="00142125" w:rsidRPr="002E173D">
        <w:t xml:space="preserve"> the influence of early mover advantage is associated with </w:t>
      </w:r>
      <w:r w:rsidR="00896B77" w:rsidRPr="002E173D">
        <w:t xml:space="preserve">the </w:t>
      </w:r>
      <w:r w:rsidR="00142125" w:rsidRPr="002E173D">
        <w:t xml:space="preserve">adoption of information, interaction, and infrastructure capabilities. Only the earlier adoption of infrastructure was found to benefit </w:t>
      </w:r>
      <w:r w:rsidR="00142125" w:rsidRPr="002E173D">
        <w:lastRenderedPageBreak/>
        <w:t>outcomes related to unique and total monthly visitors. Third, adopting early can matter later, too</w:t>
      </w:r>
      <w:r w:rsidR="006D7CD2" w:rsidRPr="002E173D">
        <w:t xml:space="preserve">. </w:t>
      </w:r>
      <w:r w:rsidR="000034E7" w:rsidRPr="002E173D">
        <w:t>W</w:t>
      </w:r>
      <w:r w:rsidR="00142125" w:rsidRPr="002E173D">
        <w:t xml:space="preserve">e </w:t>
      </w:r>
      <w:r w:rsidR="00896B77" w:rsidRPr="002E173D">
        <w:t xml:space="preserve">note </w:t>
      </w:r>
      <w:r w:rsidR="00142125" w:rsidRPr="002E173D">
        <w:t>that information capabilities provide benefits for sales early on, but these benefits are not sustain</w:t>
      </w:r>
      <w:r w:rsidR="00606838" w:rsidRPr="002E173D">
        <w:t>ed</w:t>
      </w:r>
      <w:r w:rsidR="00142125" w:rsidRPr="002E173D">
        <w:t xml:space="preserve"> over later phases of diffusion</w:t>
      </w:r>
      <w:r w:rsidR="006D7CD2" w:rsidRPr="002E173D">
        <w:t xml:space="preserve">. </w:t>
      </w:r>
      <w:r w:rsidR="00142125" w:rsidRPr="002E173D">
        <w:t xml:space="preserve">However, firms wanting to adopt interaction and infrastructure capabilities may see greater advantage in terms of unique monthly visitors by waiting until later phases of adoption. </w:t>
      </w:r>
      <w:r w:rsidR="00896B77" w:rsidRPr="002E173D">
        <w:t>I</w:t>
      </w:r>
      <w:r w:rsidR="00142125" w:rsidRPr="002E173D">
        <w:t xml:space="preserve">nteraction capabilities </w:t>
      </w:r>
      <w:r w:rsidR="00606838" w:rsidRPr="002E173D">
        <w:t xml:space="preserve">may </w:t>
      </w:r>
      <w:r w:rsidR="00142125" w:rsidRPr="002E173D">
        <w:t>provide a sustainable benefit</w:t>
      </w:r>
      <w:r w:rsidR="00606838" w:rsidRPr="002E173D">
        <w:t>.  For example, i</w:t>
      </w:r>
      <w:r w:rsidR="00142125" w:rsidRPr="002E173D">
        <w:t>nvestment in personalization functionalities generated positive outcomes even th</w:t>
      </w:r>
      <w:r w:rsidR="00896B77" w:rsidRPr="002E173D">
        <w:t>r</w:t>
      </w:r>
      <w:r w:rsidR="00142125" w:rsidRPr="002E173D">
        <w:t>ough later phase changes</w:t>
      </w:r>
      <w:r w:rsidR="006D7CD2" w:rsidRPr="002E173D">
        <w:t xml:space="preserve">. </w:t>
      </w:r>
      <w:r w:rsidR="00142125" w:rsidRPr="002E173D">
        <w:t xml:space="preserve">In summary, e-commerce capabilities are not </w:t>
      </w:r>
      <w:r w:rsidR="000034E7" w:rsidRPr="002E173D">
        <w:t xml:space="preserve">uniform </w:t>
      </w:r>
      <w:r w:rsidR="00142125" w:rsidRPr="002E173D">
        <w:t xml:space="preserve">in their immediate and long-term effects on different metrics of performance. As such, they should be assessed in a disaggregated manner to distinguish each </w:t>
      </w:r>
      <w:r w:rsidR="000034E7" w:rsidRPr="002E173D">
        <w:t xml:space="preserve">capability’s </w:t>
      </w:r>
      <w:r w:rsidR="00142125" w:rsidRPr="002E173D">
        <w:t xml:space="preserve">specific contribution to e-commerce outcomes and to determine when those outcomes may be </w:t>
      </w:r>
      <w:r w:rsidR="00606838" w:rsidRPr="002E173D">
        <w:t xml:space="preserve">achieved </w:t>
      </w:r>
      <w:r w:rsidR="00142125" w:rsidRPr="002E173D">
        <w:t>after adoption.</w:t>
      </w:r>
    </w:p>
    <w:p w14:paraId="63006BC9" w14:textId="6D50DC59" w:rsidR="004555EC" w:rsidRPr="002E173D" w:rsidRDefault="00606838" w:rsidP="00DB1025">
      <w:pPr>
        <w:spacing w:line="480" w:lineRule="auto"/>
        <w:ind w:firstLine="720"/>
      </w:pPr>
      <w:r w:rsidRPr="002E173D">
        <w:t>Overall, t</w:t>
      </w:r>
      <w:r w:rsidR="00DB1025" w:rsidRPr="002E173D">
        <w:t xml:space="preserve">his research contradicts the notion that adopting new digital capabilities will only provide </w:t>
      </w:r>
      <w:r w:rsidR="00775C3C" w:rsidRPr="002E173D">
        <w:t>early adopting</w:t>
      </w:r>
      <w:r w:rsidR="00DB1025" w:rsidRPr="002E173D">
        <w:t xml:space="preserve"> firms with a fleeting competitive advantage</w:t>
      </w:r>
      <w:r w:rsidR="0090209F" w:rsidRPr="002E173D">
        <w:t xml:space="preserve">. </w:t>
      </w:r>
      <w:r w:rsidR="00DB1025" w:rsidRPr="002E173D">
        <w:t xml:space="preserve">Our </w:t>
      </w:r>
      <w:r w:rsidR="00896B77" w:rsidRPr="002E173D">
        <w:t xml:space="preserve">results </w:t>
      </w:r>
      <w:r w:rsidR="00DB1025" w:rsidRPr="002E173D">
        <w:t xml:space="preserve">show that this is true for some </w:t>
      </w:r>
      <w:r w:rsidR="00FD007A" w:rsidRPr="002E173D">
        <w:t>capabilities</w:t>
      </w:r>
      <w:r w:rsidR="001C4DFA" w:rsidRPr="002E173D">
        <w:t>,</w:t>
      </w:r>
      <w:r w:rsidR="00FD007A" w:rsidRPr="002E173D">
        <w:t xml:space="preserve"> </w:t>
      </w:r>
      <w:r w:rsidR="00DB1025" w:rsidRPr="002E173D">
        <w:t xml:space="preserve">but other </w:t>
      </w:r>
      <w:r w:rsidR="00C46961" w:rsidRPr="002E173D">
        <w:t xml:space="preserve">capabilities </w:t>
      </w:r>
      <w:r w:rsidR="000034E7" w:rsidRPr="002E173D">
        <w:t xml:space="preserve">offer </w:t>
      </w:r>
      <w:r w:rsidR="00DB1025" w:rsidRPr="002E173D">
        <w:t xml:space="preserve">early adopters lasting benefits, even after </w:t>
      </w:r>
      <w:r w:rsidR="00F20D85" w:rsidRPr="002E173D">
        <w:t xml:space="preserve">widespread </w:t>
      </w:r>
      <w:r w:rsidR="00DB1025" w:rsidRPr="002E173D">
        <w:t>capability</w:t>
      </w:r>
      <w:r w:rsidR="00F20D85" w:rsidRPr="002E173D">
        <w:t xml:space="preserve"> adoption</w:t>
      </w:r>
      <w:r w:rsidR="0090209F" w:rsidRPr="002E173D">
        <w:t xml:space="preserve">. </w:t>
      </w:r>
      <w:r w:rsidR="00DB1025" w:rsidRPr="002E173D">
        <w:t>For other capabilities</w:t>
      </w:r>
      <w:r w:rsidR="00896B77" w:rsidRPr="002E173D">
        <w:t>,</w:t>
      </w:r>
      <w:r w:rsidR="00DB1025" w:rsidRPr="002E173D">
        <w:t xml:space="preserve"> even later-adopting firms can </w:t>
      </w:r>
      <w:r w:rsidR="00896B77" w:rsidRPr="002E173D">
        <w:t xml:space="preserve">register </w:t>
      </w:r>
      <w:r w:rsidR="00DB1025" w:rsidRPr="002E173D">
        <w:t>an increase in their performance metrics</w:t>
      </w:r>
      <w:r w:rsidR="0090209F" w:rsidRPr="002E173D">
        <w:t xml:space="preserve">. </w:t>
      </w:r>
      <w:r w:rsidR="00DB1025" w:rsidRPr="002E173D">
        <w:t xml:space="preserve">We find that e-commerce capabilities can contribute to the creation of business value and </w:t>
      </w:r>
      <w:r w:rsidR="000B2A53" w:rsidRPr="002E173D">
        <w:t xml:space="preserve">that </w:t>
      </w:r>
      <w:r w:rsidR="00DB1025" w:rsidRPr="002E173D">
        <w:t>their influence on performance may be short-lived, delayed</w:t>
      </w:r>
      <w:r w:rsidR="000034E7" w:rsidRPr="002E173D">
        <w:t>,</w:t>
      </w:r>
      <w:r w:rsidR="00DB1025" w:rsidRPr="002E173D">
        <w:t xml:space="preserve"> or sustained.</w:t>
      </w:r>
    </w:p>
    <w:p w14:paraId="1E428000" w14:textId="1BFA0E39" w:rsidR="00DB1025" w:rsidRPr="002E173D" w:rsidRDefault="00DB1025" w:rsidP="00E304B8">
      <w:pPr>
        <w:spacing w:after="160"/>
        <w:outlineLvl w:val="0"/>
        <w:rPr>
          <w:b/>
        </w:rPr>
      </w:pPr>
      <w:r w:rsidRPr="002E173D">
        <w:rPr>
          <w:rFonts w:eastAsiaTheme="minorHAnsi"/>
          <w:b/>
          <w:sz w:val="22"/>
          <w:szCs w:val="22"/>
        </w:rPr>
        <w:t>6.</w:t>
      </w:r>
      <w:r w:rsidRPr="002E173D">
        <w:rPr>
          <w:rFonts w:eastAsiaTheme="minorHAnsi"/>
          <w:b/>
        </w:rPr>
        <w:t>1 Implications for IS Research</w:t>
      </w:r>
    </w:p>
    <w:p w14:paraId="39F2A456" w14:textId="54B46AB5" w:rsidR="004555EC" w:rsidRPr="002E173D" w:rsidRDefault="002322B1" w:rsidP="00E304B8">
      <w:pPr>
        <w:spacing w:line="480" w:lineRule="auto"/>
      </w:pPr>
      <w:r w:rsidRPr="002E173D">
        <w:tab/>
      </w:r>
      <w:bookmarkStart w:id="15" w:name="_Hlk48837608"/>
      <w:r w:rsidR="00DB1025" w:rsidRPr="002E173D">
        <w:t>Th</w:t>
      </w:r>
      <w:r w:rsidR="00896B77" w:rsidRPr="002E173D">
        <w:t>e current r</w:t>
      </w:r>
      <w:r w:rsidR="00DB1025" w:rsidRPr="002E173D">
        <w:t xml:space="preserve">esearch has several implications for IS research at the intersection of </w:t>
      </w:r>
      <w:r w:rsidR="00896B77" w:rsidRPr="002E173D">
        <w:t xml:space="preserve">the </w:t>
      </w:r>
      <w:r w:rsidR="00DB1025" w:rsidRPr="002E173D">
        <w:t>resource-based view and diffusion of innovation theory. This research contributes to e-commerce research by providing a more nuanced examination of e-commerce capabilit</w:t>
      </w:r>
      <w:r w:rsidR="00FD007A" w:rsidRPr="002E173D">
        <w:t>ies</w:t>
      </w:r>
      <w:r w:rsidR="00DB1025" w:rsidRPr="002E173D">
        <w:t xml:space="preserve"> and their relationship to business value. We show that not all e-commerce capabilities contribute to business value equally, and those that contribute may do so only initially, later, or throughout their life cycle</w:t>
      </w:r>
      <w:r w:rsidR="0090209F" w:rsidRPr="002E173D">
        <w:t xml:space="preserve">. </w:t>
      </w:r>
      <w:r w:rsidR="00DB1025" w:rsidRPr="002E173D">
        <w:t xml:space="preserve">By categorizing e-commerce capabilities by their contribution to business value, </w:t>
      </w:r>
      <w:r w:rsidR="00DB1025" w:rsidRPr="002E173D">
        <w:lastRenderedPageBreak/>
        <w:t>we can see differences in their contribution to performance</w:t>
      </w:r>
      <w:r w:rsidR="0090209F" w:rsidRPr="002E173D">
        <w:t xml:space="preserve">. </w:t>
      </w:r>
      <w:r w:rsidR="007A7B0A" w:rsidRPr="002E173D">
        <w:t xml:space="preserve">The same holds for e-commerce functionalities that underlie e-commerce capabilities. </w:t>
      </w:r>
      <w:r w:rsidR="00DB1025" w:rsidRPr="002E173D">
        <w:t xml:space="preserve">For example, functionalities </w:t>
      </w:r>
      <w:r w:rsidR="007A7B0A" w:rsidRPr="002E173D">
        <w:t xml:space="preserve">associated with </w:t>
      </w:r>
      <w:r w:rsidR="00DB1025" w:rsidRPr="002E173D">
        <w:t xml:space="preserve">the information </w:t>
      </w:r>
      <w:r w:rsidR="00FD007A" w:rsidRPr="002E173D">
        <w:t xml:space="preserve">capability </w:t>
      </w:r>
      <w:r w:rsidR="00DB1025" w:rsidRPr="002E173D">
        <w:t xml:space="preserve">tend to </w:t>
      </w:r>
      <w:r w:rsidR="007A7B0A" w:rsidRPr="002E173D">
        <w:t xml:space="preserve">generate </w:t>
      </w:r>
      <w:r w:rsidR="00DB1025" w:rsidRPr="002E173D">
        <w:t xml:space="preserve">a stronger initial </w:t>
      </w:r>
      <w:r w:rsidR="007A7B0A" w:rsidRPr="002E173D">
        <w:t xml:space="preserve">performance </w:t>
      </w:r>
      <w:r w:rsidR="00DB1025" w:rsidRPr="002E173D">
        <w:t>benefit</w:t>
      </w:r>
      <w:r w:rsidR="000034E7" w:rsidRPr="002E173D">
        <w:t>,</w:t>
      </w:r>
      <w:r w:rsidR="00DB1025" w:rsidRPr="002E173D">
        <w:t xml:space="preserve"> while </w:t>
      </w:r>
      <w:r w:rsidR="00FD007A" w:rsidRPr="002E173D">
        <w:t xml:space="preserve">functionalities </w:t>
      </w:r>
      <w:r w:rsidR="007A7B0A" w:rsidRPr="002E173D">
        <w:t>associated with</w:t>
      </w:r>
      <w:r w:rsidR="003466B0" w:rsidRPr="002E173D">
        <w:t xml:space="preserve"> </w:t>
      </w:r>
      <w:r w:rsidR="00DB1025" w:rsidRPr="002E173D">
        <w:t xml:space="preserve">the interaction </w:t>
      </w:r>
      <w:r w:rsidR="00E4306A" w:rsidRPr="002E173D">
        <w:t xml:space="preserve">capability </w:t>
      </w:r>
      <w:r w:rsidR="00DB1025" w:rsidRPr="002E173D">
        <w:t>tend to provide less initial benefit</w:t>
      </w:r>
      <w:r w:rsidR="000034E7" w:rsidRPr="002E173D">
        <w:t xml:space="preserve"> to the adopting online retailer</w:t>
      </w:r>
      <w:r w:rsidR="00DB1025" w:rsidRPr="002E173D">
        <w:t xml:space="preserve"> but lead to stronger benefits later</w:t>
      </w:r>
      <w:r w:rsidR="0090209F" w:rsidRPr="002E173D">
        <w:t>.</w:t>
      </w:r>
    </w:p>
    <w:p w14:paraId="42C0F34D" w14:textId="2F6DD69E" w:rsidR="004555EC" w:rsidRPr="002E173D" w:rsidRDefault="00DB1025" w:rsidP="00DB1025">
      <w:pPr>
        <w:spacing w:line="480" w:lineRule="auto"/>
        <w:ind w:firstLine="720"/>
      </w:pPr>
      <w:r w:rsidRPr="002E173D">
        <w:t xml:space="preserve">Although prior research has identified the performance advantages of investment in </w:t>
      </w:r>
      <w:r w:rsidR="00EF53BD" w:rsidRPr="002E173D">
        <w:t xml:space="preserve">e-commerce capability </w:t>
      </w:r>
      <w:r w:rsidR="007C5739" w:rsidRPr="002E173D">
        <w:t>[</w:t>
      </w:r>
      <w:r w:rsidR="00B26847" w:rsidRPr="002E173D">
        <w:t>2</w:t>
      </w:r>
      <w:r w:rsidR="00EF53BD" w:rsidRPr="002E173D">
        <w:t>]</w:t>
      </w:r>
      <w:r w:rsidRPr="002E173D">
        <w:t>, the variable effects of different e-commerce capabilit</w:t>
      </w:r>
      <w:r w:rsidR="00A27FCF" w:rsidRPr="002E173D">
        <w:t>ies</w:t>
      </w:r>
      <w:r w:rsidRPr="002E173D">
        <w:t xml:space="preserve"> on </w:t>
      </w:r>
      <w:r w:rsidR="00D01C53" w:rsidRPr="002E173D">
        <w:t xml:space="preserve">the </w:t>
      </w:r>
      <w:r w:rsidRPr="002E173D">
        <w:t xml:space="preserve">long-term competitive advantage </w:t>
      </w:r>
      <w:r w:rsidR="00896B77" w:rsidRPr="002E173D">
        <w:t xml:space="preserve">remain </w:t>
      </w:r>
      <w:r w:rsidR="000034E7" w:rsidRPr="002E173D">
        <w:t xml:space="preserve">largely </w:t>
      </w:r>
      <w:r w:rsidR="00896B77" w:rsidRPr="002E173D">
        <w:t>overlooked</w:t>
      </w:r>
      <w:r w:rsidRPr="002E173D">
        <w:t>. This research extends prior research by providing insight and explanation to those findings</w:t>
      </w:r>
      <w:r w:rsidR="0090209F" w:rsidRPr="002E173D">
        <w:t xml:space="preserve">. </w:t>
      </w:r>
      <w:r w:rsidRPr="002E173D">
        <w:t xml:space="preserve">For example, </w:t>
      </w:r>
      <w:proofErr w:type="gramStart"/>
      <w:r w:rsidRPr="002E173D">
        <w:t>similar to</w:t>
      </w:r>
      <w:proofErr w:type="gramEnd"/>
      <w:r w:rsidRPr="002E173D">
        <w:t xml:space="preserve"> Benitez et al. </w:t>
      </w:r>
      <w:r w:rsidR="007C5739" w:rsidRPr="002E173D">
        <w:rPr>
          <w:noProof/>
        </w:rPr>
        <w:t>[</w:t>
      </w:r>
      <w:r w:rsidR="00B26847" w:rsidRPr="002E173D">
        <w:rPr>
          <w:noProof/>
        </w:rPr>
        <w:t>56</w:t>
      </w:r>
      <w:r w:rsidRPr="002E173D">
        <w:rPr>
          <w:noProof/>
        </w:rPr>
        <w:t>]</w:t>
      </w:r>
      <w:r w:rsidRPr="002E173D">
        <w:t xml:space="preserve">, we find that </w:t>
      </w:r>
      <w:r w:rsidR="00675FD1" w:rsidRPr="002E173D">
        <w:t xml:space="preserve">the positive effect of </w:t>
      </w:r>
      <w:r w:rsidRPr="002E173D">
        <w:t>some e-commerce capabilities diminishes over time</w:t>
      </w:r>
      <w:r w:rsidR="0090209F" w:rsidRPr="002E173D">
        <w:t xml:space="preserve">. </w:t>
      </w:r>
      <w:r w:rsidR="00675FD1" w:rsidRPr="002E173D">
        <w:t xml:space="preserve">Benitez et al. </w:t>
      </w:r>
      <w:r w:rsidR="00675FD1" w:rsidRPr="002E173D">
        <w:rPr>
          <w:noProof/>
        </w:rPr>
        <w:t>[</w:t>
      </w:r>
      <w:r w:rsidR="00B26847" w:rsidRPr="002E173D">
        <w:rPr>
          <w:noProof/>
        </w:rPr>
        <w:t>56</w:t>
      </w:r>
      <w:r w:rsidR="00675FD1" w:rsidRPr="002E173D">
        <w:rPr>
          <w:noProof/>
        </w:rPr>
        <w:t>]</w:t>
      </w:r>
      <w:r w:rsidRPr="002E173D">
        <w:t xml:space="preserve"> focus mostly on </w:t>
      </w:r>
      <w:r w:rsidR="00EF53BD" w:rsidRPr="002E173D">
        <w:t xml:space="preserve">functionalities </w:t>
      </w:r>
      <w:r w:rsidR="007A7B0A" w:rsidRPr="002E173D">
        <w:t xml:space="preserve">associated with </w:t>
      </w:r>
      <w:r w:rsidRPr="002E173D">
        <w:t xml:space="preserve">information and transaction </w:t>
      </w:r>
      <w:r w:rsidR="00EF53BD" w:rsidRPr="002E173D">
        <w:t>capabilities</w:t>
      </w:r>
      <w:r w:rsidRPr="002E173D">
        <w:t xml:space="preserve">, which we also find have diminishing benefits as </w:t>
      </w:r>
      <w:r w:rsidR="007A7B0A" w:rsidRPr="002E173D">
        <w:t xml:space="preserve">competing </w:t>
      </w:r>
      <w:r w:rsidRPr="002E173D">
        <w:t>firms adopt the technology</w:t>
      </w:r>
      <w:r w:rsidR="0090209F" w:rsidRPr="002E173D">
        <w:t xml:space="preserve">. </w:t>
      </w:r>
      <w:r w:rsidRPr="002E173D">
        <w:t xml:space="preserve">However, their analysis does not </w:t>
      </w:r>
      <w:r w:rsidR="007A7B0A" w:rsidRPr="002E173D">
        <w:t xml:space="preserve">consider </w:t>
      </w:r>
      <w:r w:rsidRPr="002E173D">
        <w:t xml:space="preserve">interaction </w:t>
      </w:r>
      <w:r w:rsidR="00EF53BD" w:rsidRPr="002E173D">
        <w:t>capabilities</w:t>
      </w:r>
      <w:r w:rsidRPr="002E173D">
        <w:t>, which we find may have a sustained positive impact on key performance metrics</w:t>
      </w:r>
      <w:r w:rsidR="0090209F" w:rsidRPr="002E173D">
        <w:t xml:space="preserve">. </w:t>
      </w:r>
      <w:r w:rsidRPr="002E173D">
        <w:t>Likewise, by disaggregating capabilities by business value creation, our research unpacks the unique nature of capability contribution, providing insight as to the relative importance of different capabilities to online retailers’ performance over time</w:t>
      </w:r>
      <w:r w:rsidR="0090209F" w:rsidRPr="002E173D">
        <w:t xml:space="preserve">. </w:t>
      </w:r>
      <w:r w:rsidR="000A5220" w:rsidRPr="002E173D">
        <w:t xml:space="preserve">We observe that </w:t>
      </w:r>
      <w:r w:rsidR="00896B77" w:rsidRPr="002E173D">
        <w:t xml:space="preserve">the </w:t>
      </w:r>
      <w:r w:rsidR="000A5220" w:rsidRPr="002E173D">
        <w:t xml:space="preserve">adoption of certain capabilities may enable </w:t>
      </w:r>
      <w:r w:rsidRPr="002E173D">
        <w:t xml:space="preserve">competitive advantage </w:t>
      </w:r>
      <w:r w:rsidR="000A5220" w:rsidRPr="002E173D">
        <w:t xml:space="preserve">for </w:t>
      </w:r>
      <w:r w:rsidRPr="002E173D">
        <w:t xml:space="preserve">some business activities and </w:t>
      </w:r>
      <w:r w:rsidR="000A5220" w:rsidRPr="002E173D">
        <w:t>simultaneously limit advantage</w:t>
      </w:r>
      <w:r w:rsidR="00675FD1" w:rsidRPr="002E173D">
        <w:t>s</w:t>
      </w:r>
      <w:r w:rsidR="000A5220" w:rsidRPr="002E173D">
        <w:t xml:space="preserve"> or yield</w:t>
      </w:r>
      <w:r w:rsidRPr="002E173D">
        <w:t xml:space="preserve"> disadvantage</w:t>
      </w:r>
      <w:r w:rsidR="00675FD1" w:rsidRPr="002E173D">
        <w:t>s</w:t>
      </w:r>
      <w:r w:rsidRPr="002E173D">
        <w:t xml:space="preserve"> </w:t>
      </w:r>
      <w:r w:rsidR="000A5220" w:rsidRPr="002E173D">
        <w:t xml:space="preserve">for </w:t>
      </w:r>
      <w:r w:rsidRPr="002E173D">
        <w:t>other</w:t>
      </w:r>
      <w:r w:rsidR="000A5220" w:rsidRPr="002E173D">
        <w:t xml:space="preserve"> business activities</w:t>
      </w:r>
      <w:r w:rsidRPr="002E173D">
        <w:t xml:space="preserve"> </w:t>
      </w:r>
      <w:r w:rsidR="007C5739" w:rsidRPr="002E173D">
        <w:rPr>
          <w:noProof/>
        </w:rPr>
        <w:t>[</w:t>
      </w:r>
      <w:r w:rsidR="00B26847" w:rsidRPr="002E173D">
        <w:t>40</w:t>
      </w:r>
      <w:r w:rsidRPr="002E173D">
        <w:rPr>
          <w:noProof/>
        </w:rPr>
        <w:t>]</w:t>
      </w:r>
      <w:r w:rsidR="0090209F" w:rsidRPr="002E173D">
        <w:t xml:space="preserve">. </w:t>
      </w:r>
      <w:r w:rsidRPr="002E173D">
        <w:t xml:space="preserve">By focusing on four </w:t>
      </w:r>
      <w:r w:rsidR="00EF53BD" w:rsidRPr="002E173D">
        <w:t>value creation capabilities</w:t>
      </w:r>
      <w:r w:rsidRPr="002E173D">
        <w:t xml:space="preserve"> associated with the major processes and activities associated with the e-commerce life cycle, </w:t>
      </w:r>
      <w:r w:rsidR="00896B77" w:rsidRPr="002E173D">
        <w:t xml:space="preserve">the current research </w:t>
      </w:r>
      <w:r w:rsidRPr="002E173D">
        <w:t xml:space="preserve">contributes </w:t>
      </w:r>
      <w:r w:rsidR="00896B77" w:rsidRPr="002E173D">
        <w:t xml:space="preserve">immensely </w:t>
      </w:r>
      <w:r w:rsidRPr="002E173D">
        <w:t xml:space="preserve">to </w:t>
      </w:r>
      <w:r w:rsidR="002A5C7E" w:rsidRPr="002E173D">
        <w:t xml:space="preserve">the </w:t>
      </w:r>
      <w:r w:rsidRPr="002E173D">
        <w:t xml:space="preserve">understanding of how </w:t>
      </w:r>
      <w:r w:rsidR="002A5C7E" w:rsidRPr="002E173D">
        <w:t xml:space="preserve">e-commerce </w:t>
      </w:r>
      <w:r w:rsidRPr="002E173D">
        <w:t>capabilities can create sustainable business value.</w:t>
      </w:r>
    </w:p>
    <w:p w14:paraId="3E34E17D" w14:textId="329F288C" w:rsidR="004555EC" w:rsidRPr="002E173D" w:rsidRDefault="00DB1025" w:rsidP="00DB1025">
      <w:pPr>
        <w:spacing w:line="480" w:lineRule="auto"/>
        <w:ind w:firstLine="720"/>
      </w:pPr>
      <w:r w:rsidRPr="002E173D">
        <w:lastRenderedPageBreak/>
        <w:t xml:space="preserve">This research also contributes to the conceptualization of e-commerce capabilities in e-commerce research through its integration of the resource-based view with </w:t>
      </w:r>
      <w:r w:rsidR="00896B77" w:rsidRPr="002E173D">
        <w:t xml:space="preserve">the </w:t>
      </w:r>
      <w:r w:rsidRPr="002E173D">
        <w:t xml:space="preserve">diffusion of innovation theory. This has </w:t>
      </w:r>
      <w:r w:rsidR="00896B77" w:rsidRPr="002E173D">
        <w:t>promising</w:t>
      </w:r>
      <w:r w:rsidRPr="002E173D">
        <w:t xml:space="preserve"> implications for research examining certain resource adoption issues such as EMA</w:t>
      </w:r>
      <w:r w:rsidR="0090209F" w:rsidRPr="002E173D">
        <w:t xml:space="preserve">. </w:t>
      </w:r>
      <w:r w:rsidRPr="002E173D">
        <w:t xml:space="preserve">The resource-based view </w:t>
      </w:r>
      <w:r w:rsidR="00406EA1" w:rsidRPr="002E173D">
        <w:t xml:space="preserve">generally </w:t>
      </w:r>
      <w:r w:rsidRPr="002E173D">
        <w:t xml:space="preserve">proposes that </w:t>
      </w:r>
      <w:r w:rsidR="004F4741" w:rsidRPr="002E173D">
        <w:t>capabilities</w:t>
      </w:r>
      <w:r w:rsidRPr="002E173D">
        <w:t xml:space="preserve"> can provide sustainable differential advantage only to the degree that </w:t>
      </w:r>
      <w:r w:rsidR="00406EA1" w:rsidRPr="002E173D">
        <w:t xml:space="preserve">the resources applied to them </w:t>
      </w:r>
      <w:r w:rsidR="009A25BB" w:rsidRPr="002E173D">
        <w:t xml:space="preserve">(in this research, </w:t>
      </w:r>
      <w:r w:rsidR="00543D97" w:rsidRPr="002E173D">
        <w:t xml:space="preserve">as </w:t>
      </w:r>
      <w:r w:rsidR="009A25BB" w:rsidRPr="002E173D">
        <w:t xml:space="preserve">e-commerce functionalities) </w:t>
      </w:r>
      <w:r w:rsidRPr="002E173D">
        <w:t>are valuable, rare, inimitable, and non</w:t>
      </w:r>
      <w:r w:rsidR="00EF5E73" w:rsidRPr="002E173D">
        <w:t>-</w:t>
      </w:r>
      <w:r w:rsidRPr="002E173D">
        <w:t xml:space="preserve">substitutable (or organized). Diffusion of innovation theory proposes that earlier adopters should be able to obtain </w:t>
      </w:r>
      <w:r w:rsidR="00896B77" w:rsidRPr="002E173D">
        <w:t xml:space="preserve">a </w:t>
      </w:r>
      <w:r w:rsidRPr="002E173D">
        <w:t xml:space="preserve">greater advantage over </w:t>
      </w:r>
      <w:r w:rsidR="004F4741" w:rsidRPr="002E173D">
        <w:t>late adopters</w:t>
      </w:r>
      <w:r w:rsidRPr="002E173D">
        <w:t xml:space="preserve">, </w:t>
      </w:r>
      <w:r w:rsidR="00980583" w:rsidRPr="002E173D">
        <w:t xml:space="preserve">which is </w:t>
      </w:r>
      <w:r w:rsidRPr="002E173D">
        <w:t xml:space="preserve">particularly important in an innovation environment </w:t>
      </w:r>
      <w:r w:rsidR="00980583" w:rsidRPr="002E173D">
        <w:t xml:space="preserve">in which </w:t>
      </w:r>
      <w:r w:rsidRPr="002E173D">
        <w:t>long-term competitive advantages may be limited. This research examines e-commerce capabilities and their contribution to value creation categories throughout a capability’s life cycle</w:t>
      </w:r>
      <w:r w:rsidR="0090209F" w:rsidRPr="002E173D">
        <w:t xml:space="preserve">. </w:t>
      </w:r>
      <w:r w:rsidRPr="002E173D">
        <w:t xml:space="preserve">With this nuanced </w:t>
      </w:r>
      <w:r w:rsidR="00896B77" w:rsidRPr="002E173D">
        <w:t>stance,</w:t>
      </w:r>
      <w:r w:rsidRPr="002E173D">
        <w:t xml:space="preserve"> our results extend prior research to show that certain types of e-commerce capabilities do provide an </w:t>
      </w:r>
      <w:r w:rsidR="00C842B5" w:rsidRPr="002E173D">
        <w:t>EMA</w:t>
      </w:r>
      <w:r w:rsidRPr="002E173D">
        <w:t>, but that for certain capabilities, firms that are not at the forefront of innovation may benefit by waiting.</w:t>
      </w:r>
    </w:p>
    <w:p w14:paraId="67ED204C" w14:textId="56E3F129" w:rsidR="004555EC" w:rsidRPr="002E173D" w:rsidRDefault="00896B77" w:rsidP="00DB1025">
      <w:pPr>
        <w:spacing w:line="480" w:lineRule="auto"/>
        <w:ind w:firstLine="720"/>
      </w:pPr>
      <w:r w:rsidRPr="002E173D">
        <w:t xml:space="preserve">Furthermore, our findings </w:t>
      </w:r>
      <w:r w:rsidR="00DB1025" w:rsidRPr="002E173D">
        <w:t xml:space="preserve">provide additional insight </w:t>
      </w:r>
      <w:proofErr w:type="gramStart"/>
      <w:r w:rsidR="00DB1025" w:rsidRPr="002E173D">
        <w:t>similar to</w:t>
      </w:r>
      <w:proofErr w:type="gramEnd"/>
      <w:r w:rsidR="00DB1025" w:rsidRPr="002E173D">
        <w:t xml:space="preserve"> research that finds EMA for early adopters of certain informational and infrastructure e-commerce capabilities </w:t>
      </w:r>
      <w:r w:rsidR="007C5739" w:rsidRPr="002E173D">
        <w:rPr>
          <w:noProof/>
        </w:rPr>
        <w:t>[</w:t>
      </w:r>
      <w:r w:rsidR="00B26847" w:rsidRPr="002E173D">
        <w:rPr>
          <w:noProof/>
        </w:rPr>
        <w:t>18</w:t>
      </w:r>
      <w:r w:rsidR="00DB1025" w:rsidRPr="002E173D">
        <w:rPr>
          <w:noProof/>
        </w:rPr>
        <w:t>]</w:t>
      </w:r>
      <w:r w:rsidR="0090209F" w:rsidRPr="002E173D">
        <w:t xml:space="preserve">. </w:t>
      </w:r>
      <w:r w:rsidR="00DB1025" w:rsidRPr="002E173D">
        <w:t xml:space="preserve">Like Wang et al. </w:t>
      </w:r>
      <w:r w:rsidR="007C5739" w:rsidRPr="002E173D">
        <w:rPr>
          <w:noProof/>
        </w:rPr>
        <w:t>[</w:t>
      </w:r>
      <w:r w:rsidR="00B26847" w:rsidRPr="002E173D">
        <w:rPr>
          <w:noProof/>
        </w:rPr>
        <w:t>18</w:t>
      </w:r>
      <w:r w:rsidR="00DB1025" w:rsidRPr="002E173D">
        <w:rPr>
          <w:noProof/>
        </w:rPr>
        <w:t>]</w:t>
      </w:r>
      <w:r w:rsidR="00DB1025" w:rsidRPr="002E173D">
        <w:t>, we also find the existence of EMA, but we expand this research and find the EMA duration for e-commerce capabilities can differ due to the difference in the underlying value</w:t>
      </w:r>
      <w:r w:rsidR="00701A9E" w:rsidRPr="002E173D">
        <w:t>-</w:t>
      </w:r>
      <w:r w:rsidR="00DB1025" w:rsidRPr="002E173D">
        <w:t xml:space="preserve">creating activity being supported. For example, we find an enduring benefit for early adopters of interaction capabilities, such that adoption provides a sustainable benefit long after the capability has been adopted by competing online retailers. Therefore, </w:t>
      </w:r>
      <w:r w:rsidRPr="002E173D">
        <w:t xml:space="preserve">the </w:t>
      </w:r>
      <w:r w:rsidR="00DB1025" w:rsidRPr="002E173D">
        <w:t xml:space="preserve">business value obtained from certain e-commerce capabilities may be more durable than commonly expected. </w:t>
      </w:r>
      <w:r w:rsidRPr="002E173D">
        <w:t>Few re</w:t>
      </w:r>
      <w:r w:rsidR="00DB1025" w:rsidRPr="002E173D">
        <w:t xml:space="preserve">cent </w:t>
      </w:r>
      <w:r w:rsidRPr="002E173D">
        <w:t xml:space="preserve">studies </w:t>
      </w:r>
      <w:r w:rsidR="00DB1025" w:rsidRPr="002E173D">
        <w:t xml:space="preserve">highlight the link between e-commerce capabilities and the cultivation of customer relationships </w:t>
      </w:r>
      <w:r w:rsidR="007C5739" w:rsidRPr="002E173D">
        <w:rPr>
          <w:noProof/>
        </w:rPr>
        <w:t>[</w:t>
      </w:r>
      <w:r w:rsidR="00B26847" w:rsidRPr="002E173D">
        <w:rPr>
          <w:noProof/>
        </w:rPr>
        <w:t>18</w:t>
      </w:r>
      <w:r w:rsidR="00DB1025" w:rsidRPr="002E173D">
        <w:rPr>
          <w:noProof/>
        </w:rPr>
        <w:t>,</w:t>
      </w:r>
      <w:r w:rsidR="00B26847" w:rsidRPr="002E173D">
        <w:t>38</w:t>
      </w:r>
      <w:r w:rsidR="00DB1025" w:rsidRPr="002E173D">
        <w:rPr>
          <w:noProof/>
        </w:rPr>
        <w:t>]</w:t>
      </w:r>
      <w:r w:rsidR="00DB1025" w:rsidRPr="002E173D">
        <w:t xml:space="preserve">. </w:t>
      </w:r>
      <w:r w:rsidR="000C66C7" w:rsidRPr="002E173D">
        <w:t>This suggests that t</w:t>
      </w:r>
      <w:r w:rsidR="00DB1025" w:rsidRPr="002E173D">
        <w:t xml:space="preserve">he nature of interaction capabilities in </w:t>
      </w:r>
      <w:r w:rsidR="00DB1025" w:rsidRPr="002E173D">
        <w:lastRenderedPageBreak/>
        <w:t xml:space="preserve">supporting ongoing relationships with customers enables retailers </w:t>
      </w:r>
      <w:r w:rsidR="007636B8" w:rsidRPr="002E173D">
        <w:t xml:space="preserve">that </w:t>
      </w:r>
      <w:r w:rsidR="00DB1025" w:rsidRPr="002E173D">
        <w:t>adopt such capabilities</w:t>
      </w:r>
      <w:r w:rsidR="001970CF" w:rsidRPr="002E173D">
        <w:t xml:space="preserve"> to</w:t>
      </w:r>
      <w:r w:rsidR="00DB1025" w:rsidRPr="002E173D">
        <w:t xml:space="preserve"> see continued advantage across both financial and customer attraction performance metrics</w:t>
      </w:r>
      <w:r w:rsidR="0090209F" w:rsidRPr="002E173D">
        <w:t>.</w:t>
      </w:r>
    </w:p>
    <w:bookmarkEnd w:id="15"/>
    <w:p w14:paraId="1C31BD68" w14:textId="0DBB5D0B" w:rsidR="00DB1025" w:rsidRPr="002E173D" w:rsidRDefault="00DB1025" w:rsidP="007A7B0A">
      <w:pPr>
        <w:spacing w:line="480" w:lineRule="auto"/>
        <w:outlineLvl w:val="0"/>
        <w:rPr>
          <w:rFonts w:eastAsiaTheme="minorHAnsi"/>
          <w:b/>
        </w:rPr>
      </w:pPr>
      <w:r w:rsidRPr="002E173D">
        <w:rPr>
          <w:rFonts w:eastAsiaTheme="minorHAnsi"/>
          <w:b/>
        </w:rPr>
        <w:t>6.2 Implications for Practice</w:t>
      </w:r>
    </w:p>
    <w:p w14:paraId="50699B67" w14:textId="2E48002B" w:rsidR="004555EC" w:rsidRPr="002E173D" w:rsidRDefault="00DB1025" w:rsidP="007B55E3">
      <w:pPr>
        <w:spacing w:line="480" w:lineRule="auto"/>
        <w:ind w:firstLine="720"/>
      </w:pPr>
      <w:r w:rsidRPr="002E173D">
        <w:t>This study suggests that businesses must intentionally consider a comprehensive approach to e-commerce investment that encompasses not only performance expectations</w:t>
      </w:r>
      <w:r w:rsidR="00A024E6" w:rsidRPr="002E173D">
        <w:t xml:space="preserve"> of capability adoption</w:t>
      </w:r>
      <w:r w:rsidRPr="002E173D">
        <w:t xml:space="preserve"> but also </w:t>
      </w:r>
      <w:r w:rsidR="00A024E6" w:rsidRPr="002E173D">
        <w:t xml:space="preserve">the </w:t>
      </w:r>
      <w:r w:rsidRPr="002E173D">
        <w:t xml:space="preserve">timing of adoption. Understanding how </w:t>
      </w:r>
      <w:r w:rsidR="00B3572E" w:rsidRPr="002E173D">
        <w:t xml:space="preserve">adoption </w:t>
      </w:r>
      <w:r w:rsidRPr="002E173D">
        <w:t>timing c</w:t>
      </w:r>
      <w:r w:rsidR="00896B77" w:rsidRPr="002E173D">
        <w:t>ould</w:t>
      </w:r>
      <w:r w:rsidRPr="002E173D">
        <w:t xml:space="preserve"> impact performance measures helps organizations set realistic goals and expectations, while efficiently allocating e-commerce operating budgets among competing projects. For </w:t>
      </w:r>
      <w:r w:rsidR="00896B77" w:rsidRPr="002E173D">
        <w:t xml:space="preserve">instance, </w:t>
      </w:r>
      <w:r w:rsidRPr="002E173D">
        <w:t xml:space="preserve">at a broad level, there is a clear sales advantage to adopting e-commerce capabilities. </w:t>
      </w:r>
      <w:r w:rsidR="00642460" w:rsidRPr="002E173D">
        <w:t>However, the effect of any e-commerce capability on sales is fleeting</w:t>
      </w:r>
      <w:r w:rsidR="00701A9E" w:rsidRPr="002E173D">
        <w:t xml:space="preserve"> because</w:t>
      </w:r>
      <w:r w:rsidR="00642460" w:rsidRPr="002E173D">
        <w:t xml:space="preserve"> none of the capabilities provide a </w:t>
      </w:r>
      <w:r w:rsidR="00701A9E" w:rsidRPr="002E173D">
        <w:t xml:space="preserve">sustained </w:t>
      </w:r>
      <w:r w:rsidR="001970CF" w:rsidRPr="002E173D">
        <w:t>benefit</w:t>
      </w:r>
      <w:r w:rsidR="006D7CD2" w:rsidRPr="002E173D">
        <w:t xml:space="preserve">. </w:t>
      </w:r>
      <w:r w:rsidR="00642460" w:rsidRPr="002E173D">
        <w:t xml:space="preserve">This suggests that firms will need to adopt e-commerce capabilities “early and often” to </w:t>
      </w:r>
      <w:r w:rsidR="00701A9E" w:rsidRPr="002E173D">
        <w:t>maintain</w:t>
      </w:r>
      <w:r w:rsidR="00642460" w:rsidRPr="002E173D">
        <w:t xml:space="preserve"> a benefit on sales performance</w:t>
      </w:r>
      <w:r w:rsidRPr="002E173D">
        <w:t>.</w:t>
      </w:r>
    </w:p>
    <w:p w14:paraId="2B6A6213" w14:textId="734949AB" w:rsidR="00642460" w:rsidRPr="002E173D" w:rsidRDefault="00642460" w:rsidP="00642460">
      <w:pPr>
        <w:spacing w:line="480" w:lineRule="auto"/>
        <w:ind w:firstLine="720"/>
      </w:pPr>
      <w:r w:rsidRPr="002E173D">
        <w:t xml:space="preserve">Beyond improvements in sales, we find that investments in infrastructure can provide a benefit to retailers </w:t>
      </w:r>
      <w:r w:rsidR="00701A9E" w:rsidRPr="002E173D">
        <w:t xml:space="preserve">that </w:t>
      </w:r>
      <w:r w:rsidRPr="002E173D">
        <w:t xml:space="preserve">adopt later in the adoption cycle. This means that copying infrastructure capabilities, even after many online retailers have adopted, can still provide a significant benefit to the later adopter, suggesting there is a benefit for online retailers </w:t>
      </w:r>
      <w:r w:rsidR="00701A9E" w:rsidRPr="002E173D">
        <w:t xml:space="preserve">that </w:t>
      </w:r>
      <w:r w:rsidRPr="002E173D">
        <w:t>“wait</w:t>
      </w:r>
      <w:r w:rsidR="00701A9E" w:rsidRPr="002E173D">
        <w:t xml:space="preserve"> </w:t>
      </w:r>
      <w:r w:rsidRPr="002E173D">
        <w:t>and</w:t>
      </w:r>
      <w:r w:rsidR="00701A9E" w:rsidRPr="002E173D">
        <w:t xml:space="preserve"> </w:t>
      </w:r>
      <w:r w:rsidRPr="002E173D">
        <w:t>see” before adopting infrastructure capabilities</w:t>
      </w:r>
      <w:r w:rsidR="006D7CD2" w:rsidRPr="002E173D">
        <w:t xml:space="preserve">. </w:t>
      </w:r>
      <w:r w:rsidRPr="002E173D">
        <w:t>Finally, certain interaction capabilities</w:t>
      </w:r>
      <w:r w:rsidR="00896B77" w:rsidRPr="002E173D">
        <w:t xml:space="preserve"> including </w:t>
      </w:r>
      <w:r w:rsidRPr="002E173D">
        <w:t>personalization can provide sustainable benefit</w:t>
      </w:r>
      <w:r w:rsidR="00896B77" w:rsidRPr="002E173D">
        <w:t>s</w:t>
      </w:r>
      <w:r w:rsidRPr="002E173D">
        <w:t xml:space="preserve"> throughout the diffusion life cycle from early adopter to late majority. This </w:t>
      </w:r>
      <w:r w:rsidR="00701A9E" w:rsidRPr="002E173D">
        <w:t xml:space="preserve">outcome </w:t>
      </w:r>
      <w:r w:rsidRPr="002E173D">
        <w:t xml:space="preserve">is likely due to the development of relationships with online customers resulting in improved </w:t>
      </w:r>
      <w:r w:rsidR="001970CF" w:rsidRPr="002E173D">
        <w:t xml:space="preserve">and/or repeat </w:t>
      </w:r>
      <w:r w:rsidRPr="002E173D">
        <w:t xml:space="preserve">sales. Implementation of interaction capabilities </w:t>
      </w:r>
      <w:r w:rsidR="00701A9E" w:rsidRPr="002E173D">
        <w:t xml:space="preserve">such as </w:t>
      </w:r>
      <w:r w:rsidRPr="002E173D">
        <w:t xml:space="preserve">personalization makes sense earlier </w:t>
      </w:r>
      <w:r w:rsidR="00701A9E" w:rsidRPr="002E173D">
        <w:t xml:space="preserve">owing </w:t>
      </w:r>
      <w:r w:rsidRPr="002E173D">
        <w:t xml:space="preserve">to the sustained </w:t>
      </w:r>
      <w:proofErr w:type="gramStart"/>
      <w:r w:rsidRPr="002E173D">
        <w:t>value</w:t>
      </w:r>
      <w:proofErr w:type="gramEnd"/>
      <w:r w:rsidRPr="002E173D">
        <w:t xml:space="preserve"> they generate over a longer </w:t>
      </w:r>
      <w:r w:rsidR="00775C3C" w:rsidRPr="002E173D">
        <w:t xml:space="preserve">period </w:t>
      </w:r>
      <w:r w:rsidRPr="002E173D">
        <w:t xml:space="preserve">for the adopting retailer. Our findings suggest that online retailers </w:t>
      </w:r>
      <w:r w:rsidRPr="002E173D">
        <w:lastRenderedPageBreak/>
        <w:t>may be able to maximize return on investment in some e-commerce capabilities by strategically timing adoption, depending on which performance measure is most important.</w:t>
      </w:r>
    </w:p>
    <w:p w14:paraId="7CB994BA" w14:textId="16D85DA1" w:rsidR="00021FBC" w:rsidRPr="002E173D" w:rsidRDefault="00896B77" w:rsidP="00B26847">
      <w:pPr>
        <w:spacing w:line="480" w:lineRule="auto"/>
        <w:ind w:firstLine="720"/>
      </w:pPr>
      <w:r w:rsidRPr="002E173D">
        <w:t>Taken together, w</w:t>
      </w:r>
      <w:r w:rsidR="00DB1025" w:rsidRPr="002E173D">
        <w:t xml:space="preserve">e find no </w:t>
      </w:r>
      <w:r w:rsidR="002A1922" w:rsidRPr="002E173D">
        <w:t xml:space="preserve">statistically </w:t>
      </w:r>
      <w:r w:rsidR="00DB1025" w:rsidRPr="002E173D">
        <w:t xml:space="preserve">significant difference in </w:t>
      </w:r>
      <w:r w:rsidRPr="002E173D">
        <w:t xml:space="preserve">the </w:t>
      </w:r>
      <w:r w:rsidR="00DB1025" w:rsidRPr="002E173D">
        <w:t>number of visitors between adopters and nonadopters for most capabilities</w:t>
      </w:r>
      <w:r w:rsidR="00701A9E" w:rsidRPr="002E173D">
        <w:t>,</w:t>
      </w:r>
      <w:r w:rsidR="00543D97" w:rsidRPr="002E173D">
        <w:t xml:space="preserve"> although we find greater sales</w:t>
      </w:r>
      <w:r w:rsidR="00DC0881" w:rsidRPr="002E173D">
        <w:t xml:space="preserve">. </w:t>
      </w:r>
      <w:r w:rsidR="00543D97" w:rsidRPr="002E173D">
        <w:t xml:space="preserve">This </w:t>
      </w:r>
      <w:r w:rsidR="00406EA1" w:rsidRPr="002E173D">
        <w:t>suggest</w:t>
      </w:r>
      <w:r w:rsidRPr="002E173D">
        <w:t>s</w:t>
      </w:r>
      <w:r w:rsidR="00DB1025" w:rsidRPr="002E173D">
        <w:t xml:space="preserve"> that </w:t>
      </w:r>
      <w:r w:rsidR="00543D97" w:rsidRPr="002E173D">
        <w:t xml:space="preserve">adopting online retailers’ </w:t>
      </w:r>
      <w:r w:rsidR="006B10DB" w:rsidRPr="002E173D">
        <w:t xml:space="preserve">increased </w:t>
      </w:r>
      <w:r w:rsidR="00DB1025" w:rsidRPr="002E173D">
        <w:t>sales</w:t>
      </w:r>
      <w:r w:rsidR="000E1FFB" w:rsidRPr="002E173D">
        <w:t>,</w:t>
      </w:r>
      <w:r w:rsidR="00DB1025" w:rsidRPr="002E173D">
        <w:t xml:space="preserve"> </w:t>
      </w:r>
      <w:r w:rsidR="00D40D1B" w:rsidRPr="002E173D">
        <w:t xml:space="preserve">driven by </w:t>
      </w:r>
      <w:r w:rsidR="00866F1D" w:rsidRPr="002E173D">
        <w:t xml:space="preserve">a </w:t>
      </w:r>
      <w:r w:rsidR="00D40D1B" w:rsidRPr="002E173D">
        <w:t>similar</w:t>
      </w:r>
      <w:r w:rsidR="00662A41" w:rsidRPr="002E173D">
        <w:t xml:space="preserve"> number of </w:t>
      </w:r>
      <w:r w:rsidR="006B10DB" w:rsidRPr="002E173D">
        <w:t>unique and total</w:t>
      </w:r>
      <w:r w:rsidR="00662A41" w:rsidRPr="002E173D">
        <w:t xml:space="preserve"> visitors</w:t>
      </w:r>
      <w:r w:rsidR="000E1FFB" w:rsidRPr="002E173D">
        <w:t>,</w:t>
      </w:r>
      <w:r w:rsidR="00662A41" w:rsidRPr="002E173D">
        <w:t xml:space="preserve"> </w:t>
      </w:r>
      <w:r w:rsidRPr="002E173D">
        <w:t>is due m</w:t>
      </w:r>
      <w:r w:rsidR="00662A41" w:rsidRPr="002E173D">
        <w:t xml:space="preserve">ore </w:t>
      </w:r>
      <w:r w:rsidR="000E1FFB" w:rsidRPr="002E173D">
        <w:t xml:space="preserve">to the </w:t>
      </w:r>
      <w:r w:rsidR="00662A41" w:rsidRPr="002E173D">
        <w:t>successful</w:t>
      </w:r>
      <w:r w:rsidR="005E1D26" w:rsidRPr="002E173D">
        <w:t xml:space="preserve"> </w:t>
      </w:r>
      <w:r w:rsidR="00662A41" w:rsidRPr="002E173D">
        <w:t>conver</w:t>
      </w:r>
      <w:r w:rsidR="000E1FFB" w:rsidRPr="002E173D">
        <w:t>sion of</w:t>
      </w:r>
      <w:r w:rsidR="00662A41" w:rsidRPr="002E173D">
        <w:t xml:space="preserve"> visitors to purchasers</w:t>
      </w:r>
      <w:r w:rsidR="007B5782" w:rsidRPr="002E173D">
        <w:t>, perhaps through repeat sales</w:t>
      </w:r>
      <w:r w:rsidR="00560E3F" w:rsidRPr="002E173D">
        <w:t>. It is also possible that the increased sales performance is driven by larger purchase amounts per customer</w:t>
      </w:r>
      <w:r w:rsidR="00484396" w:rsidRPr="002E173D">
        <w:t xml:space="preserve">. We </w:t>
      </w:r>
      <w:r w:rsidR="00D125B1" w:rsidRPr="002E173D">
        <w:t>include a merchandise category fixed effect</w:t>
      </w:r>
      <w:r w:rsidR="00570696" w:rsidRPr="002E173D">
        <w:t xml:space="preserve"> </w:t>
      </w:r>
      <w:r w:rsidR="00484396" w:rsidRPr="002E173D">
        <w:t>(</w:t>
      </w:r>
      <w:r w:rsidR="00DB6394" w:rsidRPr="002E173D">
        <w:t>e.g.,</w:t>
      </w:r>
      <w:r w:rsidR="00484396" w:rsidRPr="002E173D">
        <w:t xml:space="preserve"> </w:t>
      </w:r>
      <w:r w:rsidR="00014251" w:rsidRPr="002E173D">
        <w:t>computer/electronics</w:t>
      </w:r>
      <w:r w:rsidR="00484396" w:rsidRPr="002E173D">
        <w:t xml:space="preserve"> versus </w:t>
      </w:r>
      <w:r w:rsidR="00014251" w:rsidRPr="002E173D">
        <w:t>flowers/gifts)</w:t>
      </w:r>
      <w:r w:rsidRPr="002E173D">
        <w:t xml:space="preserve">. Hence, </w:t>
      </w:r>
      <w:r w:rsidR="00014251" w:rsidRPr="002E173D">
        <w:t xml:space="preserve">the type of </w:t>
      </w:r>
      <w:r w:rsidR="0060574F" w:rsidRPr="002E173D">
        <w:t>product</w:t>
      </w:r>
      <w:r w:rsidR="00570696" w:rsidRPr="002E173D">
        <w:t xml:space="preserve"> sales</w:t>
      </w:r>
      <w:r w:rsidR="0060574F" w:rsidRPr="002E173D">
        <w:t xml:space="preserve"> </w:t>
      </w:r>
      <w:r w:rsidRPr="002E173D">
        <w:t xml:space="preserve">may not </w:t>
      </w:r>
      <w:r w:rsidR="0060574F" w:rsidRPr="002E173D">
        <w:t>driv</w:t>
      </w:r>
      <w:r w:rsidRPr="002E173D">
        <w:t>e</w:t>
      </w:r>
      <w:r w:rsidR="0060574F" w:rsidRPr="002E173D">
        <w:t xml:space="preserve"> the increased sales performance</w:t>
      </w:r>
      <w:r w:rsidR="00DB1025" w:rsidRPr="002E173D">
        <w:t>.</w:t>
      </w:r>
      <w:r w:rsidR="00FE46C5" w:rsidRPr="002E173D">
        <w:t xml:space="preserve"> </w:t>
      </w:r>
    </w:p>
    <w:p w14:paraId="1450E151" w14:textId="34ABEB8A" w:rsidR="00642460" w:rsidRPr="002E173D" w:rsidRDefault="00FE46C5" w:rsidP="00B26847">
      <w:pPr>
        <w:spacing w:line="480" w:lineRule="auto"/>
        <w:ind w:firstLine="720"/>
      </w:pPr>
      <w:r w:rsidRPr="002E173D">
        <w:t xml:space="preserve">E-commerce </w:t>
      </w:r>
      <w:r w:rsidR="00DB1025" w:rsidRPr="002E173D">
        <w:t xml:space="preserve">capabilities </w:t>
      </w:r>
      <w:r w:rsidR="00543D97" w:rsidRPr="002E173D">
        <w:t>may not</w:t>
      </w:r>
      <w:r w:rsidR="00DB1025" w:rsidRPr="002E173D">
        <w:t xml:space="preserve"> provide </w:t>
      </w:r>
      <w:r w:rsidR="002A1922" w:rsidRPr="002E173D">
        <w:t xml:space="preserve">an </w:t>
      </w:r>
      <w:r w:rsidR="00DB1025" w:rsidRPr="002E173D">
        <w:t xml:space="preserve">advantage </w:t>
      </w:r>
      <w:r w:rsidR="00543D97" w:rsidRPr="002E173D">
        <w:t xml:space="preserve">for all </w:t>
      </w:r>
      <w:r w:rsidR="00DB1025" w:rsidRPr="002E173D">
        <w:t xml:space="preserve">performance measures </w:t>
      </w:r>
      <w:r w:rsidR="00543D97" w:rsidRPr="002E173D">
        <w:t xml:space="preserve">in the same </w:t>
      </w:r>
      <w:r w:rsidR="000E1FFB" w:rsidRPr="002E173D">
        <w:t>way and</w:t>
      </w:r>
      <w:r w:rsidR="00543D97" w:rsidRPr="002E173D">
        <w:t xml:space="preserve"> </w:t>
      </w:r>
      <w:r w:rsidR="00DB1025" w:rsidRPr="002E173D">
        <w:t xml:space="preserve">enhance operational efficiencies </w:t>
      </w:r>
      <w:r w:rsidR="007C5739" w:rsidRPr="002E173D">
        <w:rPr>
          <w:noProof/>
        </w:rPr>
        <w:t>[</w:t>
      </w:r>
      <w:r w:rsidR="00B26847" w:rsidRPr="002E173D">
        <w:rPr>
          <w:noProof/>
        </w:rPr>
        <w:t>56</w:t>
      </w:r>
      <w:r w:rsidR="00DB1025" w:rsidRPr="002E173D">
        <w:rPr>
          <w:noProof/>
        </w:rPr>
        <w:t>]</w:t>
      </w:r>
      <w:r w:rsidR="00DB1025" w:rsidRPr="002E173D">
        <w:t xml:space="preserve">. Thus, a firm must carefully evaluate what measures of performance best represent the business value expected by e-commerce capability investment. Appropriate testing and assessment are necessary to determine an appropriate </w:t>
      </w:r>
      <w:r w:rsidR="00B3572E" w:rsidRPr="002E173D">
        <w:t xml:space="preserve">approach to adopting </w:t>
      </w:r>
      <w:r w:rsidR="00DB1025" w:rsidRPr="002E173D">
        <w:t>e-commerce capabilities</w:t>
      </w:r>
      <w:r w:rsidR="00B3572E" w:rsidRPr="002E173D">
        <w:t xml:space="preserve"> and </w:t>
      </w:r>
      <w:r w:rsidR="00261EC8" w:rsidRPr="002E173D">
        <w:t xml:space="preserve">their supporting </w:t>
      </w:r>
      <w:r w:rsidR="00B3572E" w:rsidRPr="002E173D">
        <w:t>functionalities</w:t>
      </w:r>
      <w:r w:rsidR="00DB1025" w:rsidRPr="002E173D">
        <w:t>.</w:t>
      </w:r>
    </w:p>
    <w:p w14:paraId="6452BACC" w14:textId="77777777" w:rsidR="00DB1025" w:rsidRPr="002E173D" w:rsidRDefault="00DB1025" w:rsidP="00DB1025">
      <w:pPr>
        <w:spacing w:line="480" w:lineRule="auto"/>
        <w:rPr>
          <w:b/>
          <w:bCs/>
        </w:rPr>
      </w:pPr>
      <w:r w:rsidRPr="002E173D">
        <w:rPr>
          <w:b/>
          <w:bCs/>
        </w:rPr>
        <w:t>6.3 Limitations and Future Research</w:t>
      </w:r>
    </w:p>
    <w:p w14:paraId="54D5030B" w14:textId="48FABED3" w:rsidR="00DB1025" w:rsidRPr="002E173D" w:rsidRDefault="00DB1025" w:rsidP="00DB1025">
      <w:pPr>
        <w:spacing w:line="480" w:lineRule="auto"/>
        <w:ind w:firstLine="720"/>
      </w:pPr>
      <w:r w:rsidRPr="002E173D">
        <w:t>This research has three key limitations that may influence its generalizability and require additional research</w:t>
      </w:r>
      <w:r w:rsidR="0090209F" w:rsidRPr="002E173D">
        <w:t xml:space="preserve">. </w:t>
      </w:r>
      <w:r w:rsidRPr="002E173D">
        <w:t>First, the data are collected annually by a third party for the purpose of describing the e-commerce capabilities</w:t>
      </w:r>
      <w:r w:rsidR="00B11E87" w:rsidRPr="002E173D">
        <w:t>, reflected by e-commerce functionalities,</w:t>
      </w:r>
      <w:r w:rsidRPr="002E173D">
        <w:t xml:space="preserve"> of the largest 500 online retailers</w:t>
      </w:r>
      <w:r w:rsidR="0090209F" w:rsidRPr="002E173D">
        <w:t xml:space="preserve">. </w:t>
      </w:r>
      <w:r w:rsidRPr="002E173D">
        <w:t>This research has no control over the manner of collection or the accuracy of the data</w:t>
      </w:r>
      <w:r w:rsidR="0090209F" w:rsidRPr="002E173D">
        <w:t xml:space="preserve">. </w:t>
      </w:r>
      <w:r w:rsidR="00896B77" w:rsidRPr="002E173D">
        <w:t xml:space="preserve">The </w:t>
      </w:r>
      <w:r w:rsidRPr="002E173D">
        <w:t xml:space="preserve">analyses implicitly assume that e-commerce </w:t>
      </w:r>
      <w:r w:rsidR="00B11E87" w:rsidRPr="002E173D">
        <w:t xml:space="preserve">functionalities </w:t>
      </w:r>
      <w:r w:rsidRPr="002E173D">
        <w:t>are available for the entire year of adoption</w:t>
      </w:r>
      <w:r w:rsidR="007636B8" w:rsidRPr="002E173D">
        <w:t>,</w:t>
      </w:r>
      <w:r w:rsidRPr="002E173D">
        <w:t xml:space="preserve"> </w:t>
      </w:r>
      <w:r w:rsidR="007636B8" w:rsidRPr="002E173D">
        <w:t xml:space="preserve">although </w:t>
      </w:r>
      <w:r w:rsidRPr="002E173D">
        <w:t>it could be for less time</w:t>
      </w:r>
      <w:r w:rsidR="0090209F" w:rsidRPr="002E173D">
        <w:t xml:space="preserve">. </w:t>
      </w:r>
      <w:r w:rsidR="00896B77" w:rsidRPr="002E173D">
        <w:t xml:space="preserve">Similarly, </w:t>
      </w:r>
      <w:r w:rsidRPr="002E173D">
        <w:t xml:space="preserve">the data </w:t>
      </w:r>
      <w:r w:rsidR="007636B8" w:rsidRPr="002E173D">
        <w:t xml:space="preserve">are </w:t>
      </w:r>
      <w:r w:rsidRPr="002E173D">
        <w:t>self-reported by the online retailers</w:t>
      </w:r>
      <w:r w:rsidR="002A1922" w:rsidRPr="002E173D">
        <w:t>,</w:t>
      </w:r>
      <w:r w:rsidRPr="002E173D">
        <w:t xml:space="preserve"> and retailers </w:t>
      </w:r>
      <w:r w:rsidR="002A1922" w:rsidRPr="002E173D">
        <w:t xml:space="preserve">may </w:t>
      </w:r>
      <w:r w:rsidRPr="002E173D">
        <w:t xml:space="preserve">report </w:t>
      </w:r>
      <w:r w:rsidR="00B11E87" w:rsidRPr="002E173D">
        <w:t xml:space="preserve">functionalities </w:t>
      </w:r>
      <w:r w:rsidRPr="002E173D">
        <w:t xml:space="preserve">in use or under development at the </w:t>
      </w:r>
      <w:r w:rsidRPr="002E173D">
        <w:lastRenderedPageBreak/>
        <w:t>time of data collection. Other research has used this data successfully</w:t>
      </w:r>
      <w:r w:rsidR="007636B8" w:rsidRPr="002E173D">
        <w:t xml:space="preserve"> </w:t>
      </w:r>
      <w:r w:rsidR="007636B8" w:rsidRPr="002E173D">
        <w:rPr>
          <w:noProof/>
        </w:rPr>
        <w:t>[</w:t>
      </w:r>
      <w:r w:rsidR="00B26847" w:rsidRPr="002E173D">
        <w:rPr>
          <w:noProof/>
        </w:rPr>
        <w:t>21–23</w:t>
      </w:r>
      <w:r w:rsidR="007636B8" w:rsidRPr="002E173D">
        <w:rPr>
          <w:noProof/>
        </w:rPr>
        <w:t>]</w:t>
      </w:r>
      <w:r w:rsidR="007636B8" w:rsidRPr="002E173D">
        <w:t>, and</w:t>
      </w:r>
      <w:r w:rsidR="002A1922" w:rsidRPr="002E173D">
        <w:t xml:space="preserve"> </w:t>
      </w:r>
      <w:r w:rsidRPr="002E173D">
        <w:t xml:space="preserve">we </w:t>
      </w:r>
      <w:r w:rsidR="002A1922" w:rsidRPr="002E173D">
        <w:t xml:space="preserve">use </w:t>
      </w:r>
      <w:proofErr w:type="gramStart"/>
      <w:r w:rsidRPr="002E173D">
        <w:t>a large number of</w:t>
      </w:r>
      <w:proofErr w:type="gramEnd"/>
      <w:r w:rsidRPr="002E173D">
        <w:t xml:space="preserve"> firm-year observations that should minimize data inconsistenc</w:t>
      </w:r>
      <w:r w:rsidR="00896B77" w:rsidRPr="002E173D">
        <w:t>i</w:t>
      </w:r>
      <w:r w:rsidRPr="002E173D">
        <w:t>es or errors. Future research should consider alternative data collection methods to validate results and to look at adoption behaviors at a more detailed level than by year.</w:t>
      </w:r>
    </w:p>
    <w:p w14:paraId="6567BAD6" w14:textId="076439B9" w:rsidR="004555EC" w:rsidRPr="002E173D" w:rsidRDefault="00DB1025" w:rsidP="001E3472">
      <w:pPr>
        <w:spacing w:line="480" w:lineRule="auto"/>
      </w:pPr>
      <w:r w:rsidRPr="002E173D">
        <w:tab/>
        <w:t xml:space="preserve">Given the limited timeframe available for the data, we focus our examination on </w:t>
      </w:r>
      <w:r w:rsidR="002A1922" w:rsidRPr="002E173D">
        <w:t xml:space="preserve">the </w:t>
      </w:r>
      <w:r w:rsidR="00B11E87" w:rsidRPr="002E173D">
        <w:t xml:space="preserve">functionalities </w:t>
      </w:r>
      <w:r w:rsidRPr="002E173D">
        <w:t>and performance measures where</w:t>
      </w:r>
      <w:r w:rsidR="007636B8" w:rsidRPr="002E173D">
        <w:t>by</w:t>
      </w:r>
      <w:r w:rsidRPr="002E173D">
        <w:t xml:space="preserve"> e-commerce </w:t>
      </w:r>
      <w:r w:rsidR="00B11E87" w:rsidRPr="002E173D">
        <w:t xml:space="preserve">functionality </w:t>
      </w:r>
      <w:r w:rsidRPr="002E173D">
        <w:t xml:space="preserve">adoption levels crossed </w:t>
      </w:r>
      <w:r w:rsidR="0076305E" w:rsidRPr="002E173D">
        <w:t xml:space="preserve">established </w:t>
      </w:r>
      <w:r w:rsidRPr="002E173D">
        <w:t xml:space="preserve">adoption phases identified in </w:t>
      </w:r>
      <w:r w:rsidR="00896B77" w:rsidRPr="002E173D">
        <w:t xml:space="preserve">the </w:t>
      </w:r>
      <w:r w:rsidRPr="002E173D">
        <w:t xml:space="preserve">diffusion of innovation theory. Even using these specific periods, we </w:t>
      </w:r>
      <w:r w:rsidR="00896B77" w:rsidRPr="002E173D">
        <w:t>can</w:t>
      </w:r>
      <w:r w:rsidRPr="002E173D">
        <w:t xml:space="preserve"> test and find differences in performance measures between adopti</w:t>
      </w:r>
      <w:r w:rsidR="00B3572E" w:rsidRPr="002E173D">
        <w:t>ng</w:t>
      </w:r>
      <w:r w:rsidRPr="002E173D">
        <w:t xml:space="preserve"> and nonadopting</w:t>
      </w:r>
      <w:r w:rsidR="00B3572E" w:rsidRPr="002E173D">
        <w:t xml:space="preserve"> online retailers</w:t>
      </w:r>
      <w:r w:rsidRPr="002E173D">
        <w:t xml:space="preserve"> and </w:t>
      </w:r>
      <w:r w:rsidR="007636B8" w:rsidRPr="002E173D">
        <w:t xml:space="preserve">between </w:t>
      </w:r>
      <w:r w:rsidRPr="002E173D">
        <w:t xml:space="preserve">early and late adopting online retailers. Future research could shed </w:t>
      </w:r>
      <w:r w:rsidR="00896B77" w:rsidRPr="002E173D">
        <w:t xml:space="preserve">ample </w:t>
      </w:r>
      <w:r w:rsidRPr="002E173D">
        <w:t xml:space="preserve">light on the nature and benefits of adoption and examine this process over longer periods to assess the full diffusion life cycle for </w:t>
      </w:r>
      <w:r w:rsidR="00B11E87" w:rsidRPr="002E173D">
        <w:t>a specific capability</w:t>
      </w:r>
      <w:r w:rsidRPr="002E173D">
        <w:t xml:space="preserve">. </w:t>
      </w:r>
      <w:r w:rsidR="001E3472" w:rsidRPr="002E173D">
        <w:t>We also acknowledge that the dataset covers a specific time frame</w:t>
      </w:r>
      <w:r w:rsidR="00896B77" w:rsidRPr="002E173D">
        <w:t xml:space="preserve"> (</w:t>
      </w:r>
      <w:r w:rsidR="001E3472" w:rsidRPr="002E173D">
        <w:t>2006</w:t>
      </w:r>
      <w:r w:rsidR="007636B8" w:rsidRPr="002E173D">
        <w:t>–</w:t>
      </w:r>
      <w:r w:rsidR="001E3472" w:rsidRPr="002E173D">
        <w:t>2012</w:t>
      </w:r>
      <w:r w:rsidR="00896B77" w:rsidRPr="002E173D">
        <w:t>)</w:t>
      </w:r>
      <w:r w:rsidR="007636B8" w:rsidRPr="002E173D">
        <w:t>, which carries the limitations of</w:t>
      </w:r>
      <w:r w:rsidR="001E3472" w:rsidRPr="002E173D">
        <w:t xml:space="preserve"> the technologies applied at that time. This </w:t>
      </w:r>
      <w:r w:rsidR="00374529" w:rsidRPr="002E173D">
        <w:t xml:space="preserve">may be </w:t>
      </w:r>
      <w:r w:rsidR="001E3472" w:rsidRPr="002E173D">
        <w:t xml:space="preserve">a limitation of generalizability </w:t>
      </w:r>
      <w:r w:rsidR="00B24A87" w:rsidRPr="002E173D">
        <w:t>for the specific functionalities</w:t>
      </w:r>
      <w:r w:rsidR="00B749A2" w:rsidRPr="002E173D">
        <w:t xml:space="preserve"> examined</w:t>
      </w:r>
      <w:r w:rsidR="00B24A87" w:rsidRPr="002E173D">
        <w:t>, but</w:t>
      </w:r>
      <w:r w:rsidR="00374529" w:rsidRPr="002E173D">
        <w:t xml:space="preserve"> our findings </w:t>
      </w:r>
      <w:r w:rsidR="005535D5" w:rsidRPr="002E173D">
        <w:t>support generalizability</w:t>
      </w:r>
      <w:r w:rsidR="00374529" w:rsidRPr="002E173D">
        <w:t xml:space="preserve"> </w:t>
      </w:r>
      <w:r w:rsidR="00DD15D8" w:rsidRPr="002E173D">
        <w:t xml:space="preserve">at the </w:t>
      </w:r>
      <w:r w:rsidR="007636B8" w:rsidRPr="002E173D">
        <w:t>c</w:t>
      </w:r>
      <w:r w:rsidR="00DD15D8" w:rsidRPr="002E173D">
        <w:t>apability level.</w:t>
      </w:r>
      <w:r w:rsidR="00B24A87" w:rsidRPr="002E173D">
        <w:t xml:space="preserve"> </w:t>
      </w:r>
      <w:r w:rsidR="005535D5" w:rsidRPr="002E173D">
        <w:t xml:space="preserve">However, it is an </w:t>
      </w:r>
      <w:r w:rsidR="001E3472" w:rsidRPr="002E173D">
        <w:t>opportunity for future research to scrutinize the findings in the light of new emerging technologies.</w:t>
      </w:r>
    </w:p>
    <w:p w14:paraId="4FA46722" w14:textId="30219998" w:rsidR="00961121" w:rsidRPr="002E173D" w:rsidRDefault="00DB1025" w:rsidP="002A1922">
      <w:pPr>
        <w:spacing w:line="480" w:lineRule="auto"/>
        <w:ind w:firstLine="720"/>
        <w:rPr>
          <w:bCs/>
        </w:rPr>
      </w:pPr>
      <w:r w:rsidRPr="002E173D">
        <w:rPr>
          <w:bCs/>
        </w:rPr>
        <w:t>Finally, we recognize that e-commerce capabilities operate as part of a larger system and that there are likely synergistic effects from combinations of capabilities we cannot capture in our analyses</w:t>
      </w:r>
      <w:r w:rsidR="0090209F" w:rsidRPr="002E173D">
        <w:rPr>
          <w:bCs/>
        </w:rPr>
        <w:t xml:space="preserve">. </w:t>
      </w:r>
      <w:r w:rsidRPr="002E173D">
        <w:rPr>
          <w:bCs/>
        </w:rPr>
        <w:t xml:space="preserve">For example, infrastructure improvements </w:t>
      </w:r>
      <w:r w:rsidR="007636B8" w:rsidRPr="002E173D">
        <w:rPr>
          <w:bCs/>
        </w:rPr>
        <w:t xml:space="preserve">may </w:t>
      </w:r>
      <w:r w:rsidRPr="002E173D">
        <w:rPr>
          <w:bCs/>
        </w:rPr>
        <w:t xml:space="preserve">optimize the functionality of other e-commerce capabilities, and the combination of infrastructure capabilities with other consumer-facing capabilities </w:t>
      </w:r>
      <w:r w:rsidR="007636B8" w:rsidRPr="002E173D">
        <w:rPr>
          <w:bCs/>
        </w:rPr>
        <w:t xml:space="preserve">may </w:t>
      </w:r>
      <w:r w:rsidRPr="002E173D">
        <w:rPr>
          <w:bCs/>
        </w:rPr>
        <w:t>produce the greatest advantages</w:t>
      </w:r>
      <w:r w:rsidR="0090209F" w:rsidRPr="002E173D">
        <w:rPr>
          <w:bCs/>
        </w:rPr>
        <w:t xml:space="preserve">. </w:t>
      </w:r>
      <w:r w:rsidR="00896B77" w:rsidRPr="002E173D">
        <w:rPr>
          <w:bCs/>
        </w:rPr>
        <w:t xml:space="preserve">Overall, we suggest conducting more extensive </w:t>
      </w:r>
      <w:r w:rsidRPr="002E173D">
        <w:rPr>
          <w:bCs/>
        </w:rPr>
        <w:t>research to explore these possible relationships</w:t>
      </w:r>
      <w:r w:rsidR="00896B77" w:rsidRPr="002E173D">
        <w:rPr>
          <w:bCs/>
        </w:rPr>
        <w:t xml:space="preserve"> in future</w:t>
      </w:r>
      <w:r w:rsidR="0090209F" w:rsidRPr="002E173D">
        <w:rPr>
          <w:bCs/>
        </w:rPr>
        <w:t xml:space="preserve">. </w:t>
      </w:r>
      <w:r w:rsidR="00961121" w:rsidRPr="002E173D">
        <w:rPr>
          <w:bCs/>
        </w:rPr>
        <w:br w:type="page"/>
      </w:r>
    </w:p>
    <w:p w14:paraId="30B7DCB4" w14:textId="77777777" w:rsidR="00DB1025" w:rsidRPr="002E173D" w:rsidRDefault="00DB1025" w:rsidP="00DB1025">
      <w:pPr>
        <w:jc w:val="both"/>
        <w:rPr>
          <w:b/>
          <w:bCs/>
        </w:rPr>
      </w:pPr>
      <w:bookmarkStart w:id="16" w:name="_Hlk48563330"/>
      <w:r w:rsidRPr="002E173D">
        <w:rPr>
          <w:b/>
          <w:bCs/>
        </w:rPr>
        <w:lastRenderedPageBreak/>
        <w:t>References</w:t>
      </w:r>
    </w:p>
    <w:p w14:paraId="189AC407" w14:textId="1A1F429C"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[1]</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M.A. Mahmood</w:t>
      </w:r>
      <w:r w:rsidR="00DB1025" w:rsidRPr="002E173D">
        <w:rPr>
          <w:rFonts w:ascii="Times New Roman" w:hAnsi="Times New Roman" w:cs="Times New Roman"/>
          <w:sz w:val="24"/>
          <w:szCs w:val="24"/>
        </w:rPr>
        <w:t xml:space="preserve">, </w:t>
      </w:r>
      <w:r w:rsidR="00931301" w:rsidRPr="002E173D">
        <w:rPr>
          <w:rFonts w:ascii="Times New Roman" w:hAnsi="Times New Roman" w:cs="Times New Roman"/>
          <w:sz w:val="24"/>
          <w:szCs w:val="24"/>
        </w:rPr>
        <w:t>M. Siponen, F.J. López, A. Vance</w:t>
      </w:r>
      <w:r w:rsidR="00DB1025" w:rsidRPr="002E173D">
        <w:rPr>
          <w:rFonts w:ascii="Times New Roman" w:hAnsi="Times New Roman" w:cs="Times New Roman"/>
          <w:sz w:val="24"/>
          <w:szCs w:val="24"/>
        </w:rPr>
        <w:t xml:space="preserve">, Measuring </w:t>
      </w:r>
      <w:r w:rsidR="00931301" w:rsidRPr="002E173D">
        <w:rPr>
          <w:rFonts w:ascii="Times New Roman" w:hAnsi="Times New Roman" w:cs="Times New Roman"/>
          <w:sz w:val="24"/>
          <w:szCs w:val="24"/>
        </w:rPr>
        <w:t>electronic commerce technology</w:t>
      </w:r>
      <w:r w:rsidR="00896B77" w:rsidRPr="002E173D">
        <w:rPr>
          <w:rFonts w:ascii="Times New Roman" w:hAnsi="Times New Roman" w:cs="Times New Roman"/>
          <w:sz w:val="24"/>
          <w:szCs w:val="24"/>
        </w:rPr>
        <w:t>-</w:t>
      </w:r>
      <w:r w:rsidR="00931301" w:rsidRPr="002E173D">
        <w:rPr>
          <w:rFonts w:ascii="Times New Roman" w:hAnsi="Times New Roman" w:cs="Times New Roman"/>
          <w:sz w:val="24"/>
          <w:szCs w:val="24"/>
        </w:rPr>
        <w:t>enabled business value: an empirical inves</w:t>
      </w:r>
      <w:r w:rsidR="00DB1025" w:rsidRPr="002E173D">
        <w:rPr>
          <w:rFonts w:ascii="Times New Roman" w:hAnsi="Times New Roman" w:cs="Times New Roman"/>
          <w:sz w:val="24"/>
          <w:szCs w:val="24"/>
        </w:rPr>
        <w:t>tigation</w:t>
      </w:r>
      <w:r w:rsidR="00B030B6"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J. Organ. Comput. Electron. Commer.</w:t>
      </w:r>
      <w:r w:rsidR="00DA6A5B" w:rsidRPr="002E173D">
        <w:rPr>
          <w:rFonts w:ascii="Times New Roman" w:hAnsi="Times New Roman" w:cs="Times New Roman"/>
          <w:sz w:val="24"/>
          <w:szCs w:val="24"/>
        </w:rPr>
        <w:t xml:space="preserve"> 22 (3) (2012) 256–279.</w:t>
      </w:r>
    </w:p>
    <w:p w14:paraId="0B44E7FB" w14:textId="33F0D1CA"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w:t>
      </w:r>
      <w:r w:rsidRPr="002E173D">
        <w:rPr>
          <w:rFonts w:ascii="Times New Roman" w:hAnsi="Times New Roman" w:cs="Times New Roman"/>
          <w:sz w:val="24"/>
          <w:szCs w:val="24"/>
        </w:rPr>
        <w:t>]</w:t>
      </w:r>
      <w:r w:rsidRPr="002E173D">
        <w:rPr>
          <w:rFonts w:ascii="Times New Roman" w:hAnsi="Times New Roman" w:cs="Times New Roman"/>
          <w:sz w:val="24"/>
          <w:szCs w:val="24"/>
        </w:rPr>
        <w:tab/>
        <w:t>K. Zhu, The complementarity of information technology infrastructure and e-commerce capability: a resource-based assessment of their business value, J. Manag. Inf. Syst. 21 (1) (2004) 167–202.</w:t>
      </w:r>
    </w:p>
    <w:p w14:paraId="342F66E0" w14:textId="5DAA2731"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w:t>
      </w:r>
      <w:r w:rsidRPr="002E173D">
        <w:rPr>
          <w:rFonts w:ascii="Times New Roman" w:hAnsi="Times New Roman" w:cs="Times New Roman"/>
          <w:sz w:val="24"/>
          <w:szCs w:val="24"/>
        </w:rPr>
        <w:t>]</w:t>
      </w:r>
      <w:r w:rsidRPr="002E173D">
        <w:rPr>
          <w:rFonts w:ascii="Times New Roman" w:hAnsi="Times New Roman" w:cs="Times New Roman"/>
          <w:sz w:val="24"/>
          <w:szCs w:val="24"/>
        </w:rPr>
        <w:tab/>
        <w:t>K. Zhu, K.L. Kraemer, E-commerce metrics for net-enhanced organizations: assessing the value of e-commerce to firm performance in the manufacturing sector,  Inf. Syst. Res. 13 (3) (2002) 275–295.</w:t>
      </w:r>
    </w:p>
    <w:p w14:paraId="045F03D5" w14:textId="382C9750"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A. Bhatnagar</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A. Sen, A.</w:t>
      </w:r>
      <w:r w:rsidR="00931301" w:rsidRPr="002E173D">
        <w:rPr>
          <w:rFonts w:ascii="Times New Roman" w:hAnsi="Times New Roman" w:cs="Times New Roman"/>
          <w:sz w:val="24"/>
          <w:szCs w:val="24"/>
        </w:rPr>
        <w:t>P.</w:t>
      </w:r>
      <w:r w:rsidR="00DA6A5B" w:rsidRPr="002E173D">
        <w:rPr>
          <w:rFonts w:ascii="Times New Roman" w:hAnsi="Times New Roman" w:cs="Times New Roman"/>
          <w:sz w:val="24"/>
          <w:szCs w:val="24"/>
        </w:rPr>
        <w:t xml:space="preserve"> Sinha</w:t>
      </w:r>
      <w:r w:rsidR="00DB1025" w:rsidRPr="002E173D">
        <w:rPr>
          <w:rFonts w:ascii="Times New Roman" w:hAnsi="Times New Roman" w:cs="Times New Roman"/>
          <w:sz w:val="24"/>
          <w:szCs w:val="24"/>
        </w:rPr>
        <w:t xml:space="preserve">, Providing a </w:t>
      </w:r>
      <w:r w:rsidR="00B030B6" w:rsidRPr="002E173D">
        <w:rPr>
          <w:rFonts w:ascii="Times New Roman" w:hAnsi="Times New Roman" w:cs="Times New Roman"/>
          <w:sz w:val="24"/>
          <w:szCs w:val="24"/>
        </w:rPr>
        <w:t>window of opportunity for conve</w:t>
      </w:r>
      <w:r w:rsidR="00DB1025" w:rsidRPr="002E173D">
        <w:rPr>
          <w:rFonts w:ascii="Times New Roman" w:hAnsi="Times New Roman" w:cs="Times New Roman"/>
          <w:sz w:val="24"/>
          <w:szCs w:val="24"/>
        </w:rPr>
        <w:t xml:space="preserve">rting eStore </w:t>
      </w:r>
      <w:r w:rsidR="00B030B6" w:rsidRPr="002E173D">
        <w:rPr>
          <w:rFonts w:ascii="Times New Roman" w:hAnsi="Times New Roman" w:cs="Times New Roman"/>
          <w:sz w:val="24"/>
          <w:szCs w:val="24"/>
        </w:rPr>
        <w:t>v</w:t>
      </w:r>
      <w:r w:rsidR="00DB1025" w:rsidRPr="002E173D">
        <w:rPr>
          <w:rFonts w:ascii="Times New Roman" w:hAnsi="Times New Roman" w:cs="Times New Roman"/>
          <w:sz w:val="24"/>
          <w:szCs w:val="24"/>
        </w:rPr>
        <w:t>isitors</w:t>
      </w:r>
      <w:r w:rsidR="00B030B6"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 xml:space="preserve"> Inf. Syst. Res.</w:t>
      </w:r>
      <w:r w:rsidR="00DA6A5B" w:rsidRPr="002E173D">
        <w:rPr>
          <w:rFonts w:ascii="Times New Roman" w:hAnsi="Times New Roman" w:cs="Times New Roman"/>
          <w:sz w:val="24"/>
          <w:szCs w:val="24"/>
        </w:rPr>
        <w:t xml:space="preserve"> 28 (1) (2016) 22–32.</w:t>
      </w:r>
    </w:p>
    <w:p w14:paraId="4C22BA33" w14:textId="51AD85A4"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A. Ayanso, R.</w:t>
      </w:r>
      <w:r w:rsidR="00DB1025" w:rsidRPr="002E173D">
        <w:rPr>
          <w:rFonts w:ascii="Times New Roman" w:hAnsi="Times New Roman" w:cs="Times New Roman"/>
          <w:sz w:val="24"/>
          <w:szCs w:val="24"/>
        </w:rPr>
        <w:t xml:space="preserve"> Yoogalingam, Profiling </w:t>
      </w:r>
      <w:r w:rsidR="00B030B6" w:rsidRPr="002E173D">
        <w:rPr>
          <w:rFonts w:ascii="Times New Roman" w:hAnsi="Times New Roman" w:cs="Times New Roman"/>
          <w:sz w:val="24"/>
          <w:szCs w:val="24"/>
        </w:rPr>
        <w:t>retail web site functionalities and conversion rates: a cluster an</w:t>
      </w:r>
      <w:r w:rsidR="00DB1025" w:rsidRPr="002E173D">
        <w:rPr>
          <w:rFonts w:ascii="Times New Roman" w:hAnsi="Times New Roman" w:cs="Times New Roman"/>
          <w:sz w:val="24"/>
          <w:szCs w:val="24"/>
        </w:rPr>
        <w:t>alysis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Int. J. Electron. Commer.</w:t>
      </w:r>
      <w:r w:rsidR="00DA6A5B" w:rsidRPr="002E173D">
        <w:rPr>
          <w:rFonts w:ascii="Times New Roman" w:hAnsi="Times New Roman" w:cs="Times New Roman"/>
          <w:sz w:val="24"/>
          <w:szCs w:val="24"/>
        </w:rPr>
        <w:t xml:space="preserve"> 14 (1) (2009) 79–113.</w:t>
      </w:r>
    </w:p>
    <w:p w14:paraId="6B4E1CBA" w14:textId="003D3EEC"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E. Babakus</w:t>
      </w:r>
      <w:r w:rsidR="00DB1025" w:rsidRPr="002E173D">
        <w:rPr>
          <w:rFonts w:ascii="Times New Roman" w:hAnsi="Times New Roman" w:cs="Times New Roman"/>
          <w:sz w:val="24"/>
          <w:szCs w:val="24"/>
        </w:rPr>
        <w:t xml:space="preserve">, C.C. </w:t>
      </w:r>
      <w:r w:rsidR="00DA6A5B" w:rsidRPr="002E173D">
        <w:rPr>
          <w:rFonts w:ascii="Times New Roman" w:hAnsi="Times New Roman" w:cs="Times New Roman"/>
          <w:sz w:val="24"/>
          <w:szCs w:val="24"/>
        </w:rPr>
        <w:t>Beinstock, J.</w:t>
      </w:r>
      <w:r w:rsidR="00DB1025" w:rsidRPr="002E173D">
        <w:rPr>
          <w:rFonts w:ascii="Times New Roman" w:hAnsi="Times New Roman" w:cs="Times New Roman"/>
          <w:sz w:val="24"/>
          <w:szCs w:val="24"/>
        </w:rPr>
        <w:t xml:space="preserve">R. Van Scotter, Linking </w:t>
      </w:r>
      <w:r w:rsidR="00CA0E3A" w:rsidRPr="002E173D">
        <w:rPr>
          <w:rFonts w:ascii="Times New Roman" w:hAnsi="Times New Roman" w:cs="Times New Roman"/>
          <w:sz w:val="24"/>
          <w:szCs w:val="24"/>
        </w:rPr>
        <w:t>perceived quality and customer satisfaction to store traffic and revenue gro</w:t>
      </w:r>
      <w:r w:rsidR="00DB1025" w:rsidRPr="002E173D">
        <w:rPr>
          <w:rFonts w:ascii="Times New Roman" w:hAnsi="Times New Roman" w:cs="Times New Roman"/>
          <w:sz w:val="24"/>
          <w:szCs w:val="24"/>
        </w:rPr>
        <w:t>wth</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024A88" w:rsidRPr="002E173D">
        <w:rPr>
          <w:rFonts w:ascii="Times New Roman" w:hAnsi="Times New Roman" w:cs="Times New Roman"/>
          <w:sz w:val="24"/>
          <w:szCs w:val="24"/>
        </w:rPr>
        <w:t>Decis. Sci.</w:t>
      </w:r>
      <w:r w:rsidR="00DA6A5B" w:rsidRPr="002E173D">
        <w:rPr>
          <w:rFonts w:ascii="Times New Roman" w:hAnsi="Times New Roman" w:cs="Times New Roman"/>
          <w:sz w:val="24"/>
          <w:szCs w:val="24"/>
        </w:rPr>
        <w:t xml:space="preserve"> 35 (4) (2004) 713–737.</w:t>
      </w:r>
    </w:p>
    <w:p w14:paraId="2EB1027C" w14:textId="47430069"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7</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J.W. Palmer</w:t>
      </w:r>
      <w:r w:rsidR="00DB1025" w:rsidRPr="002E173D">
        <w:rPr>
          <w:rFonts w:ascii="Times New Roman" w:hAnsi="Times New Roman" w:cs="Times New Roman"/>
          <w:sz w:val="24"/>
          <w:szCs w:val="24"/>
        </w:rPr>
        <w:t xml:space="preserve">, Web </w:t>
      </w:r>
      <w:r w:rsidR="00CA0E3A" w:rsidRPr="002E173D">
        <w:rPr>
          <w:rFonts w:ascii="Times New Roman" w:hAnsi="Times New Roman" w:cs="Times New Roman"/>
          <w:sz w:val="24"/>
          <w:szCs w:val="24"/>
        </w:rPr>
        <w:t>site usability, design, and performance m</w:t>
      </w:r>
      <w:r w:rsidR="00DB1025" w:rsidRPr="002E173D">
        <w:rPr>
          <w:rFonts w:ascii="Times New Roman" w:hAnsi="Times New Roman" w:cs="Times New Roman"/>
          <w:sz w:val="24"/>
          <w:szCs w:val="24"/>
        </w:rPr>
        <w:t>etrics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 xml:space="preserve"> Inf. Syst. Res.</w:t>
      </w:r>
      <w:r w:rsidR="00DA6A5B" w:rsidRPr="002E173D">
        <w:rPr>
          <w:rFonts w:ascii="Times New Roman" w:hAnsi="Times New Roman" w:cs="Times New Roman"/>
          <w:sz w:val="24"/>
          <w:szCs w:val="24"/>
        </w:rPr>
        <w:t xml:space="preserve"> 13 (2) (2002) 151–167.</w:t>
      </w:r>
    </w:p>
    <w:p w14:paraId="57B90CB6" w14:textId="1E1CACE9"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8</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P. Sheldon</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M. Yamnitsky</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Z.D. Widger</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A. Hoar, R. Katz</w:t>
      </w:r>
      <w:r w:rsidR="00DB1025" w:rsidRPr="002E173D">
        <w:rPr>
          <w:rFonts w:ascii="Times New Roman" w:hAnsi="Times New Roman" w:cs="Times New Roman"/>
          <w:sz w:val="24"/>
          <w:szCs w:val="24"/>
        </w:rPr>
        <w:t>, US Commerce Platform Technology and Services Forecast, 2014 To 2019. Forrester, 2015.</w:t>
      </w:r>
      <w:r w:rsidR="00024A88" w:rsidRPr="002E173D">
        <w:rPr>
          <w:rFonts w:ascii="Times New Roman" w:hAnsi="Times New Roman" w:cs="Times New Roman"/>
          <w:sz w:val="24"/>
          <w:szCs w:val="24"/>
        </w:rPr>
        <w:t xml:space="preserve"> </w:t>
      </w:r>
    </w:p>
    <w:p w14:paraId="71298EC3" w14:textId="31CC57DD"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9</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B1025" w:rsidRPr="002E173D">
        <w:rPr>
          <w:rFonts w:ascii="Times New Roman" w:hAnsi="Times New Roman" w:cs="Times New Roman"/>
          <w:sz w:val="24"/>
          <w:szCs w:val="24"/>
        </w:rPr>
        <w:t>E-Commerce Software Market Size, Industry Report 2020-2027, Grand View Research, 2020.</w:t>
      </w:r>
    </w:p>
    <w:p w14:paraId="6256B737" w14:textId="77FD27B6"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10</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D.W. Straub</w:t>
      </w:r>
      <w:r w:rsidR="00DB1025" w:rsidRPr="002E173D">
        <w:rPr>
          <w:rFonts w:ascii="Times New Roman" w:hAnsi="Times New Roman" w:cs="Times New Roman"/>
          <w:sz w:val="24"/>
          <w:szCs w:val="24"/>
        </w:rPr>
        <w:t xml:space="preserve">, </w:t>
      </w:r>
      <w:r w:rsidR="00931301" w:rsidRPr="002E173D">
        <w:rPr>
          <w:rFonts w:ascii="Times New Roman" w:hAnsi="Times New Roman" w:cs="Times New Roman"/>
          <w:sz w:val="24"/>
          <w:szCs w:val="24"/>
        </w:rPr>
        <w:t>D.L. Hoffman, B.W. Weber, C. Steinfield</w:t>
      </w:r>
      <w:r w:rsidR="00DB1025" w:rsidRPr="002E173D">
        <w:rPr>
          <w:rFonts w:ascii="Times New Roman" w:hAnsi="Times New Roman" w:cs="Times New Roman"/>
          <w:sz w:val="24"/>
          <w:szCs w:val="24"/>
        </w:rPr>
        <w:t xml:space="preserve">, Toward </w:t>
      </w:r>
      <w:r w:rsidR="00CA0E3A" w:rsidRPr="002E173D">
        <w:rPr>
          <w:rFonts w:ascii="Times New Roman" w:hAnsi="Times New Roman" w:cs="Times New Roman"/>
          <w:sz w:val="24"/>
          <w:szCs w:val="24"/>
        </w:rPr>
        <w:t>new metrics for net-enhanced or</w:t>
      </w:r>
      <w:r w:rsidR="00DB1025" w:rsidRPr="002E173D">
        <w:rPr>
          <w:rFonts w:ascii="Times New Roman" w:hAnsi="Times New Roman" w:cs="Times New Roman"/>
          <w:sz w:val="24"/>
          <w:szCs w:val="24"/>
        </w:rPr>
        <w:t>ganizations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 xml:space="preserve"> Inf. Syst. Res.</w:t>
      </w:r>
      <w:r w:rsidR="00DA6A5B" w:rsidRPr="002E173D">
        <w:rPr>
          <w:rFonts w:ascii="Times New Roman" w:hAnsi="Times New Roman" w:cs="Times New Roman"/>
          <w:sz w:val="24"/>
          <w:szCs w:val="24"/>
        </w:rPr>
        <w:t xml:space="preserve"> 13 (3) (2002) 227–238.</w:t>
      </w:r>
    </w:p>
    <w:p w14:paraId="1A2C6673" w14:textId="016DE400"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[11]</w:t>
      </w:r>
      <w:r w:rsidRPr="002E173D">
        <w:rPr>
          <w:rFonts w:ascii="Times New Roman" w:hAnsi="Times New Roman" w:cs="Times New Roman"/>
          <w:sz w:val="24"/>
          <w:szCs w:val="24"/>
        </w:rPr>
        <w:tab/>
        <w:t>R. Kohli, V. Grover, Business value of IT: an essay on expanding research directions to keep up with the times. J. Assoc. Inf. Syst. 9 (1) (2008) 23–39.</w:t>
      </w:r>
    </w:p>
    <w:p w14:paraId="346305A5" w14:textId="6E66CC8A"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12</w:t>
      </w:r>
      <w:r w:rsidRPr="002E173D">
        <w:rPr>
          <w:rFonts w:ascii="Times New Roman" w:hAnsi="Times New Roman" w:cs="Times New Roman"/>
          <w:sz w:val="24"/>
          <w:szCs w:val="24"/>
        </w:rPr>
        <w:t>]</w:t>
      </w:r>
      <w:r w:rsidRPr="002E173D">
        <w:rPr>
          <w:rFonts w:ascii="Times New Roman" w:hAnsi="Times New Roman" w:cs="Times New Roman"/>
          <w:sz w:val="24"/>
          <w:szCs w:val="24"/>
        </w:rPr>
        <w:tab/>
        <w:t>D.V. Parboteeah, J.S. Valacich, J.D. Wells, The influence of website characteristics on a consumer’s urge to buy impulsively,  Inf. Syst. Res. 20 (1) (2009) 60–78.</w:t>
      </w:r>
    </w:p>
    <w:p w14:paraId="55DC69CD" w14:textId="4D91E20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13</w:t>
      </w:r>
      <w:r w:rsidRPr="002E173D">
        <w:rPr>
          <w:rFonts w:ascii="Times New Roman" w:hAnsi="Times New Roman" w:cs="Times New Roman"/>
          <w:sz w:val="24"/>
          <w:szCs w:val="24"/>
        </w:rPr>
        <w:t>]</w:t>
      </w:r>
      <w:r w:rsidRPr="002E173D">
        <w:rPr>
          <w:rFonts w:ascii="Times New Roman" w:hAnsi="Times New Roman" w:cs="Times New Roman"/>
          <w:sz w:val="24"/>
          <w:szCs w:val="24"/>
        </w:rPr>
        <w:tab/>
        <w:t>J. Hulland, M.R. Wade, K.D. Antia, The impact of capabilities and prior investments on online channel commitment and performance. J. Manag. Inf. Syst. 23 (4) (2007) 109–142.</w:t>
      </w:r>
    </w:p>
    <w:p w14:paraId="05A6D3A2" w14:textId="28C35761"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14</w:t>
      </w:r>
      <w:r w:rsidRPr="002E173D">
        <w:rPr>
          <w:rFonts w:ascii="Times New Roman" w:hAnsi="Times New Roman" w:cs="Times New Roman"/>
          <w:sz w:val="24"/>
          <w:szCs w:val="24"/>
        </w:rPr>
        <w:t>]</w:t>
      </w:r>
      <w:r w:rsidRPr="002E173D">
        <w:rPr>
          <w:rFonts w:ascii="Times New Roman" w:hAnsi="Times New Roman" w:cs="Times New Roman"/>
          <w:sz w:val="24"/>
          <w:szCs w:val="24"/>
        </w:rPr>
        <w:tab/>
        <w:t>V. Venkatesh, J.Y. Thong, X. Xu, Unified theory of acceptance and use of technology: a synthesis and the road ahead. J. Assoc. Inf. Syst. 17 (5) (2016) 328–376.</w:t>
      </w:r>
    </w:p>
    <w:p w14:paraId="33BF93DF" w14:textId="264B1A4D"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15</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T.C. Powell, A.</w:t>
      </w:r>
      <w:r w:rsidR="00DB1025" w:rsidRPr="002E173D">
        <w:rPr>
          <w:rFonts w:ascii="Times New Roman" w:hAnsi="Times New Roman" w:cs="Times New Roman"/>
          <w:sz w:val="24"/>
          <w:szCs w:val="24"/>
        </w:rPr>
        <w:t xml:space="preserve"> Dent-Micallef, Information </w:t>
      </w:r>
      <w:r w:rsidR="00CA0E3A" w:rsidRPr="002E173D">
        <w:rPr>
          <w:rFonts w:ascii="Times New Roman" w:hAnsi="Times New Roman" w:cs="Times New Roman"/>
          <w:sz w:val="24"/>
          <w:szCs w:val="24"/>
        </w:rPr>
        <w:t>technology as competitive advantage: the role of human, business, and technology r</w:t>
      </w:r>
      <w:r w:rsidR="00DB1025" w:rsidRPr="002E173D">
        <w:rPr>
          <w:rFonts w:ascii="Times New Roman" w:hAnsi="Times New Roman" w:cs="Times New Roman"/>
          <w:sz w:val="24"/>
          <w:szCs w:val="24"/>
        </w:rPr>
        <w:t>esources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024A88" w:rsidRPr="002E173D">
        <w:rPr>
          <w:rFonts w:ascii="Times New Roman" w:hAnsi="Times New Roman" w:cs="Times New Roman"/>
          <w:sz w:val="24"/>
          <w:szCs w:val="24"/>
        </w:rPr>
        <w:t>Strateg. Manag. J.</w:t>
      </w:r>
      <w:r w:rsidR="00DA6A5B" w:rsidRPr="002E173D">
        <w:rPr>
          <w:rFonts w:ascii="Times New Roman" w:hAnsi="Times New Roman" w:cs="Times New Roman"/>
          <w:sz w:val="24"/>
          <w:szCs w:val="24"/>
        </w:rPr>
        <w:t xml:space="preserve"> 18 (5) (1997) 375–405.</w:t>
      </w:r>
    </w:p>
    <w:p w14:paraId="3DE13347" w14:textId="5104B2C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16</w:t>
      </w:r>
      <w:r w:rsidRPr="002E173D">
        <w:rPr>
          <w:rFonts w:ascii="Times New Roman" w:hAnsi="Times New Roman" w:cs="Times New Roman"/>
          <w:sz w:val="24"/>
          <w:szCs w:val="24"/>
        </w:rPr>
        <w:t>]</w:t>
      </w:r>
      <w:r w:rsidRPr="002E173D">
        <w:rPr>
          <w:rFonts w:ascii="Times New Roman" w:hAnsi="Times New Roman" w:cs="Times New Roman"/>
          <w:sz w:val="24"/>
          <w:szCs w:val="24"/>
        </w:rPr>
        <w:tab/>
        <w:t>E.M. Rogers, The Diffusion of Innovations, vol. 5, The Free Press, New York, 2003.</w:t>
      </w:r>
    </w:p>
    <w:p w14:paraId="3B0F80EB" w14:textId="6CEF28A4"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17</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B. Gu</w:t>
      </w:r>
      <w:r w:rsidR="00DB1025" w:rsidRPr="002E173D">
        <w:rPr>
          <w:rFonts w:ascii="Times New Roman" w:hAnsi="Times New Roman" w:cs="Times New Roman"/>
          <w:sz w:val="24"/>
          <w:szCs w:val="24"/>
        </w:rPr>
        <w:t xml:space="preserve">, J. </w:t>
      </w:r>
      <w:r w:rsidR="00DA6A5B" w:rsidRPr="002E173D">
        <w:rPr>
          <w:rFonts w:ascii="Times New Roman" w:hAnsi="Times New Roman" w:cs="Times New Roman"/>
          <w:sz w:val="24"/>
          <w:szCs w:val="24"/>
        </w:rPr>
        <w:t>Park, P.</w:t>
      </w:r>
      <w:r w:rsidR="00DB1025" w:rsidRPr="002E173D">
        <w:rPr>
          <w:rFonts w:ascii="Times New Roman" w:hAnsi="Times New Roman" w:cs="Times New Roman"/>
          <w:sz w:val="24"/>
          <w:szCs w:val="24"/>
        </w:rPr>
        <w:t xml:space="preserve"> Konana, Research </w:t>
      </w:r>
      <w:r w:rsidR="00CA0E3A" w:rsidRPr="002E173D">
        <w:rPr>
          <w:rFonts w:ascii="Times New Roman" w:hAnsi="Times New Roman" w:cs="Times New Roman"/>
          <w:sz w:val="24"/>
          <w:szCs w:val="24"/>
        </w:rPr>
        <w:t>n</w:t>
      </w:r>
      <w:r w:rsidR="00DB1025" w:rsidRPr="002E173D">
        <w:rPr>
          <w:rFonts w:ascii="Times New Roman" w:hAnsi="Times New Roman" w:cs="Times New Roman"/>
          <w:sz w:val="24"/>
          <w:szCs w:val="24"/>
        </w:rPr>
        <w:t>ote—</w:t>
      </w:r>
      <w:r w:rsidR="00CA0E3A" w:rsidRPr="002E173D">
        <w:rPr>
          <w:rFonts w:ascii="Times New Roman" w:hAnsi="Times New Roman" w:cs="Times New Roman"/>
          <w:sz w:val="24"/>
          <w:szCs w:val="24"/>
        </w:rPr>
        <w:t>t</w:t>
      </w:r>
      <w:r w:rsidR="00DB1025" w:rsidRPr="002E173D">
        <w:rPr>
          <w:rFonts w:ascii="Times New Roman" w:hAnsi="Times New Roman" w:cs="Times New Roman"/>
          <w:sz w:val="24"/>
          <w:szCs w:val="24"/>
        </w:rPr>
        <w:t xml:space="preserve">he </w:t>
      </w:r>
      <w:r w:rsidR="00CA0E3A" w:rsidRPr="002E173D">
        <w:rPr>
          <w:rFonts w:ascii="Times New Roman" w:hAnsi="Times New Roman" w:cs="Times New Roman"/>
          <w:sz w:val="24"/>
          <w:szCs w:val="24"/>
        </w:rPr>
        <w:t>impact of external word-of-mouth sources on retailer sales of high-involvement pr</w:t>
      </w:r>
      <w:r w:rsidR="00DB1025" w:rsidRPr="002E173D">
        <w:rPr>
          <w:rFonts w:ascii="Times New Roman" w:hAnsi="Times New Roman" w:cs="Times New Roman"/>
          <w:sz w:val="24"/>
          <w:szCs w:val="24"/>
        </w:rPr>
        <w:t>oducts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B030B6" w:rsidRPr="002E173D">
        <w:rPr>
          <w:rFonts w:ascii="Times New Roman" w:hAnsi="Times New Roman" w:cs="Times New Roman"/>
          <w:sz w:val="24"/>
          <w:szCs w:val="24"/>
        </w:rPr>
        <w:t xml:space="preserve"> Inf. Syst. Res.</w:t>
      </w:r>
      <w:r w:rsidR="00DA6A5B" w:rsidRPr="002E173D">
        <w:rPr>
          <w:rFonts w:ascii="Times New Roman" w:hAnsi="Times New Roman" w:cs="Times New Roman"/>
          <w:sz w:val="24"/>
          <w:szCs w:val="24"/>
        </w:rPr>
        <w:t xml:space="preserve"> 23 (1) (2012) 182–196.</w:t>
      </w:r>
    </w:p>
    <w:p w14:paraId="5CD17B8E" w14:textId="639BF46E"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18</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S. Wang</w:t>
      </w:r>
      <w:r w:rsidR="00DB1025" w:rsidRPr="002E173D">
        <w:rPr>
          <w:rFonts w:ascii="Times New Roman" w:hAnsi="Times New Roman" w:cs="Times New Roman"/>
          <w:sz w:val="24"/>
          <w:szCs w:val="24"/>
        </w:rPr>
        <w:t xml:space="preserve">, H. </w:t>
      </w:r>
      <w:r w:rsidR="00DA6A5B" w:rsidRPr="002E173D">
        <w:rPr>
          <w:rFonts w:ascii="Times New Roman" w:hAnsi="Times New Roman" w:cs="Times New Roman"/>
          <w:sz w:val="24"/>
          <w:szCs w:val="24"/>
        </w:rPr>
        <w:t>Cavusoglu, Z.</w:t>
      </w:r>
      <w:r w:rsidR="00DB1025" w:rsidRPr="002E173D">
        <w:rPr>
          <w:rFonts w:ascii="Times New Roman" w:hAnsi="Times New Roman" w:cs="Times New Roman"/>
          <w:sz w:val="24"/>
          <w:szCs w:val="24"/>
        </w:rPr>
        <w:t xml:space="preserve"> Deng, Early </w:t>
      </w:r>
      <w:r w:rsidR="00CA0E3A" w:rsidRPr="002E173D">
        <w:rPr>
          <w:rFonts w:ascii="Times New Roman" w:hAnsi="Times New Roman" w:cs="Times New Roman"/>
          <w:sz w:val="24"/>
          <w:szCs w:val="24"/>
        </w:rPr>
        <w:t>mover advantage in e-commerce platforms with low entry barriers: the role of customer relationship management cap</w:t>
      </w:r>
      <w:r w:rsidR="00DB1025" w:rsidRPr="002E173D">
        <w:rPr>
          <w:rFonts w:ascii="Times New Roman" w:hAnsi="Times New Roman" w:cs="Times New Roman"/>
          <w:sz w:val="24"/>
          <w:szCs w:val="24"/>
        </w:rPr>
        <w:t>abilities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Inf</w:t>
      </w:r>
      <w:r w:rsidR="00024A88"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024A88" w:rsidRPr="002E173D">
        <w:rPr>
          <w:rFonts w:ascii="Times New Roman" w:hAnsi="Times New Roman" w:cs="Times New Roman"/>
          <w:sz w:val="24"/>
          <w:szCs w:val="24"/>
        </w:rPr>
        <w:t xml:space="preserve">Manag. </w:t>
      </w:r>
      <w:r w:rsidR="00DA6A5B" w:rsidRPr="002E173D">
        <w:rPr>
          <w:rFonts w:ascii="Times New Roman" w:hAnsi="Times New Roman" w:cs="Times New Roman"/>
          <w:sz w:val="24"/>
          <w:szCs w:val="24"/>
        </w:rPr>
        <w:t>53 (2) (2016) 197–206.</w:t>
      </w:r>
    </w:p>
    <w:p w14:paraId="6B7DDBA9" w14:textId="13D74DBE"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19</w:t>
      </w:r>
      <w:r w:rsidRPr="002E173D">
        <w:rPr>
          <w:rFonts w:ascii="Times New Roman" w:hAnsi="Times New Roman" w:cs="Times New Roman"/>
          <w:sz w:val="24"/>
          <w:szCs w:val="24"/>
        </w:rPr>
        <w:t>]</w:t>
      </w:r>
      <w:r w:rsidR="00DB1025" w:rsidRPr="002E173D">
        <w:rPr>
          <w:rFonts w:ascii="Times New Roman" w:hAnsi="Times New Roman" w:cs="Times New Roman"/>
          <w:sz w:val="24"/>
          <w:szCs w:val="24"/>
        </w:rPr>
        <w:tab/>
      </w:r>
      <w:r w:rsidR="00DA6A5B" w:rsidRPr="002E173D">
        <w:rPr>
          <w:rFonts w:ascii="Times New Roman" w:hAnsi="Times New Roman" w:cs="Times New Roman"/>
          <w:sz w:val="24"/>
          <w:szCs w:val="24"/>
        </w:rPr>
        <w:t>R.R. Sides</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M. Marsh</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D. Hobbs, B. Furman</w:t>
      </w:r>
      <w:r w:rsidR="00DB1025" w:rsidRPr="002E173D">
        <w:rPr>
          <w:rFonts w:ascii="Times New Roman" w:hAnsi="Times New Roman" w:cs="Times New Roman"/>
          <w:sz w:val="24"/>
          <w:szCs w:val="24"/>
        </w:rPr>
        <w:t xml:space="preserve">, The Future of Retail Metrics. </w:t>
      </w:r>
      <w:r w:rsidR="00770D13" w:rsidRPr="002E173D">
        <w:rPr>
          <w:rFonts w:ascii="Times New Roman" w:hAnsi="Times New Roman" w:cs="Times New Roman"/>
          <w:sz w:val="24"/>
          <w:szCs w:val="24"/>
        </w:rPr>
        <w:t xml:space="preserve">Deloitte Development LLC. </w:t>
      </w:r>
      <w:r w:rsidR="00DB1025" w:rsidRPr="002E173D">
        <w:rPr>
          <w:rFonts w:ascii="Times New Roman" w:hAnsi="Times New Roman" w:cs="Times New Roman"/>
          <w:sz w:val="24"/>
          <w:szCs w:val="24"/>
        </w:rPr>
        <w:t>2019</w:t>
      </w:r>
      <w:r w:rsidR="0090209F" w:rsidRPr="002E173D">
        <w:rPr>
          <w:rFonts w:ascii="Times New Roman" w:hAnsi="Times New Roman" w:cs="Times New Roman"/>
          <w:sz w:val="24"/>
          <w:szCs w:val="24"/>
        </w:rPr>
        <w:t xml:space="preserve">. </w:t>
      </w:r>
      <w:hyperlink r:id="rId12" w:history="1">
        <w:r w:rsidR="00770D13" w:rsidRPr="002E173D">
          <w:rPr>
            <w:rStyle w:val="Hyperlink"/>
            <w:rFonts w:ascii="Times New Roman" w:hAnsi="Times New Roman" w:cs="Times New Roman"/>
            <w:sz w:val="24"/>
            <w:szCs w:val="24"/>
          </w:rPr>
          <w:t>https://www2.deloitte.com/us/en/pages/consumer-business/articles/future-of-retail-metrics.html</w:t>
        </w:r>
      </w:hyperlink>
      <w:r w:rsidR="00770D13" w:rsidRPr="002E173D">
        <w:rPr>
          <w:rFonts w:ascii="Times New Roman" w:hAnsi="Times New Roman" w:cs="Times New Roman"/>
          <w:sz w:val="24"/>
          <w:szCs w:val="24"/>
        </w:rPr>
        <w:t>. (accessed 6 August 2021).</w:t>
      </w:r>
    </w:p>
    <w:p w14:paraId="6F86C0FF" w14:textId="7BCF1DBD"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lastRenderedPageBreak/>
        <w:t>[</w:t>
      </w:r>
      <w:r w:rsidR="00B26847" w:rsidRPr="002E173D">
        <w:rPr>
          <w:rFonts w:ascii="Times New Roman" w:hAnsi="Times New Roman" w:cs="Times New Roman"/>
          <w:sz w:val="24"/>
          <w:szCs w:val="24"/>
        </w:rPr>
        <w:t>20</w:t>
      </w:r>
      <w:r w:rsidRPr="002E173D">
        <w:rPr>
          <w:rFonts w:ascii="Times New Roman" w:hAnsi="Times New Roman" w:cs="Times New Roman"/>
          <w:sz w:val="24"/>
          <w:szCs w:val="24"/>
        </w:rPr>
        <w:t>]</w:t>
      </w:r>
      <w:r w:rsidRPr="002E173D">
        <w:rPr>
          <w:rFonts w:ascii="Times New Roman" w:hAnsi="Times New Roman" w:cs="Times New Roman"/>
          <w:sz w:val="24"/>
          <w:szCs w:val="24"/>
        </w:rPr>
        <w:tab/>
        <w:t xml:space="preserve">InternetRetailer. Top 500 Guide. 2006-2012. </w:t>
      </w:r>
      <w:hyperlink r:id="rId13" w:history="1">
        <w:r w:rsidRPr="002E173D">
          <w:rPr>
            <w:rStyle w:val="Hyperlink"/>
            <w:rFonts w:ascii="Times New Roman" w:hAnsi="Times New Roman" w:cs="Times New Roman"/>
            <w:sz w:val="24"/>
            <w:szCs w:val="24"/>
          </w:rPr>
          <w:t>https://www.digitalcommerce360.com/internet-retailer/</w:t>
        </w:r>
      </w:hyperlink>
      <w:r w:rsidRPr="002E173D">
        <w:rPr>
          <w:rFonts w:ascii="Times New Roman" w:hAnsi="Times New Roman" w:cs="Times New Roman"/>
          <w:sz w:val="24"/>
          <w:szCs w:val="24"/>
        </w:rPr>
        <w:t xml:space="preserve">. (accessed 5 August 2021). </w:t>
      </w:r>
    </w:p>
    <w:p w14:paraId="4DE4E051" w14:textId="6871A60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21</w:t>
      </w:r>
      <w:r w:rsidRPr="002E173D">
        <w:rPr>
          <w:rFonts w:ascii="Times New Roman" w:hAnsi="Times New Roman" w:cs="Times New Roman"/>
          <w:sz w:val="24"/>
          <w:szCs w:val="24"/>
        </w:rPr>
        <w:t>]</w:t>
      </w:r>
      <w:r w:rsidRPr="002E173D">
        <w:rPr>
          <w:rFonts w:ascii="Times New Roman" w:hAnsi="Times New Roman" w:cs="Times New Roman"/>
          <w:sz w:val="24"/>
          <w:szCs w:val="24"/>
        </w:rPr>
        <w:tab/>
        <w:t>R. Olbrich, C. Holsing, Modeling consumer purchasing behavior in social shopping communities with clickstream data, Int. J. Electron. Commer. 16 (2) (2011) 15–40.</w:t>
      </w:r>
    </w:p>
    <w:p w14:paraId="607E4F54" w14:textId="07930173"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22</w:t>
      </w:r>
      <w:r w:rsidRPr="002E173D">
        <w:rPr>
          <w:rFonts w:ascii="Times New Roman" w:hAnsi="Times New Roman" w:cs="Times New Roman"/>
          <w:sz w:val="24"/>
          <w:szCs w:val="24"/>
        </w:rPr>
        <w:t>]</w:t>
      </w:r>
      <w:r w:rsidRPr="002E173D">
        <w:rPr>
          <w:rFonts w:ascii="Times New Roman" w:hAnsi="Times New Roman" w:cs="Times New Roman"/>
          <w:sz w:val="24"/>
          <w:szCs w:val="24"/>
        </w:rPr>
        <w:tab/>
        <w:t>W.W. Moe, An empirical two-stage choice model with varying decision rules applied to internet clickstream data, J. Market. Res. 43 (4) (2006) 680–692.</w:t>
      </w:r>
    </w:p>
    <w:p w14:paraId="78279047" w14:textId="75EEEC7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23</w:t>
      </w:r>
      <w:r w:rsidRPr="002E173D">
        <w:rPr>
          <w:rFonts w:ascii="Times New Roman" w:hAnsi="Times New Roman" w:cs="Times New Roman"/>
          <w:sz w:val="24"/>
          <w:szCs w:val="24"/>
        </w:rPr>
        <w:t>]</w:t>
      </w:r>
      <w:r w:rsidRPr="002E173D">
        <w:rPr>
          <w:rFonts w:ascii="Times New Roman" w:hAnsi="Times New Roman" w:cs="Times New Roman"/>
          <w:sz w:val="24"/>
          <w:szCs w:val="24"/>
        </w:rPr>
        <w:tab/>
        <w:t>R.E. Bucklin, C. Sismeiro, A model of web site browsing behavior estimated on clickstream data, J. Market. Res. 40 (3) (2003) 249–267.</w:t>
      </w:r>
    </w:p>
    <w:p w14:paraId="4E32E427" w14:textId="0F70AC7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24</w:t>
      </w:r>
      <w:r w:rsidRPr="002E173D">
        <w:rPr>
          <w:rFonts w:ascii="Times New Roman" w:hAnsi="Times New Roman" w:cs="Times New Roman"/>
          <w:sz w:val="24"/>
          <w:szCs w:val="24"/>
        </w:rPr>
        <w:t>]</w:t>
      </w:r>
      <w:r w:rsidRPr="002E173D">
        <w:rPr>
          <w:rFonts w:ascii="Times New Roman" w:hAnsi="Times New Roman" w:cs="Times New Roman"/>
          <w:sz w:val="24"/>
          <w:szCs w:val="24"/>
        </w:rPr>
        <w:tab/>
        <w:t>R. Kohli, S. Devaraj, Measuring information technology payoff: a meta-analysis of structural variables in firm-level empirical research,  Inf. Syst. Res. 14 (2) (2003) 127–145.</w:t>
      </w:r>
    </w:p>
    <w:p w14:paraId="116795E5" w14:textId="3466666F"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25</w:t>
      </w:r>
      <w:r w:rsidRPr="002E173D">
        <w:rPr>
          <w:rFonts w:ascii="Times New Roman" w:hAnsi="Times New Roman" w:cs="Times New Roman"/>
          <w:sz w:val="24"/>
          <w:szCs w:val="24"/>
        </w:rPr>
        <w:t>]</w:t>
      </w:r>
      <w:r w:rsidRPr="002E173D">
        <w:rPr>
          <w:rFonts w:ascii="Times New Roman" w:hAnsi="Times New Roman" w:cs="Times New Roman"/>
          <w:sz w:val="24"/>
          <w:szCs w:val="24"/>
        </w:rPr>
        <w:tab/>
        <w:t>R. Sabherwal, A. Jeyarah, Information technology impacts on firm performance: an extension of Kohli and Devaraj (2003). MIS Q. 39 (4) (2015) 809–836.</w:t>
      </w:r>
    </w:p>
    <w:p w14:paraId="4DEE30FB" w14:textId="72479B6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26</w:t>
      </w:r>
      <w:r w:rsidRPr="002E173D">
        <w:rPr>
          <w:rFonts w:ascii="Times New Roman" w:hAnsi="Times New Roman" w:cs="Times New Roman"/>
          <w:sz w:val="24"/>
          <w:szCs w:val="24"/>
        </w:rPr>
        <w:t>]</w:t>
      </w:r>
      <w:r w:rsidRPr="002E173D">
        <w:rPr>
          <w:rFonts w:ascii="Times New Roman" w:hAnsi="Times New Roman" w:cs="Times New Roman"/>
          <w:sz w:val="24"/>
          <w:szCs w:val="24"/>
        </w:rPr>
        <w:tab/>
        <w:t>Y. Liu, Y. Lee, A.N.K. Chen, How IT wisdom affects firm performance: an empirical investigation of 15-year US panel data, Decis. Supp. Syst. 133 (2020) 1–11.</w:t>
      </w:r>
    </w:p>
    <w:p w14:paraId="0C1695F7" w14:textId="1272A52B"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27</w:t>
      </w:r>
      <w:r w:rsidRPr="002E173D">
        <w:rPr>
          <w:rFonts w:ascii="Times New Roman" w:hAnsi="Times New Roman" w:cs="Times New Roman"/>
          <w:sz w:val="24"/>
          <w:szCs w:val="24"/>
        </w:rPr>
        <w:t>]</w:t>
      </w:r>
      <w:r w:rsidRPr="002E173D">
        <w:rPr>
          <w:rFonts w:ascii="Times New Roman" w:hAnsi="Times New Roman" w:cs="Times New Roman"/>
          <w:sz w:val="24"/>
          <w:szCs w:val="24"/>
        </w:rPr>
        <w:tab/>
        <w:t>T.J.V. Saldanha, D. Lee, S. Mithas, Aligning information technology and business: the differential effects of alignment during investment planning, delivery, and change,  Inf. Syst. Res 31 (4) (2020) 1260–1281.</w:t>
      </w:r>
    </w:p>
    <w:p w14:paraId="45D9EF44" w14:textId="7A3433E9"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28</w:t>
      </w:r>
      <w:r w:rsidRPr="002E173D">
        <w:rPr>
          <w:rFonts w:ascii="Times New Roman" w:hAnsi="Times New Roman" w:cs="Times New Roman"/>
          <w:sz w:val="24"/>
          <w:szCs w:val="24"/>
        </w:rPr>
        <w:t>]</w:t>
      </w:r>
      <w:r w:rsidRPr="002E173D">
        <w:rPr>
          <w:rFonts w:ascii="Times New Roman" w:hAnsi="Times New Roman" w:cs="Times New Roman"/>
          <w:sz w:val="24"/>
          <w:szCs w:val="24"/>
        </w:rPr>
        <w:tab/>
        <w:t>A.L. Meroño-Cerdan, P. Soto-Acosta, External web content and its influence on organizational performance, Eur. J. Inf. Syst. 16 (1) (2007) 66–80.</w:t>
      </w:r>
    </w:p>
    <w:p w14:paraId="54BCD4A0" w14:textId="33F139F9"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29</w:t>
      </w:r>
      <w:r w:rsidRPr="002E173D">
        <w:rPr>
          <w:rFonts w:ascii="Times New Roman" w:hAnsi="Times New Roman" w:cs="Times New Roman"/>
          <w:sz w:val="24"/>
          <w:szCs w:val="24"/>
        </w:rPr>
        <w:t>]</w:t>
      </w:r>
      <w:r w:rsidRPr="002E173D">
        <w:rPr>
          <w:rFonts w:ascii="Times New Roman" w:hAnsi="Times New Roman" w:cs="Times New Roman"/>
          <w:sz w:val="24"/>
          <w:szCs w:val="24"/>
        </w:rPr>
        <w:tab/>
        <w:t>Y. Feng, K.H. Lim, Y. Qian, B. Feng, System dynamics modeling for information systems research: theory development and practical application, MIS Q. 42 (4) (2018) 1303–1329.</w:t>
      </w:r>
    </w:p>
    <w:p w14:paraId="6B35DE8E" w14:textId="17BE9775"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30</w:t>
      </w:r>
      <w:r w:rsidRPr="002E173D">
        <w:rPr>
          <w:rFonts w:ascii="Times New Roman" w:hAnsi="Times New Roman" w:cs="Times New Roman"/>
          <w:sz w:val="24"/>
          <w:szCs w:val="24"/>
        </w:rPr>
        <w:t>]</w:t>
      </w:r>
      <w:r w:rsidRPr="002E173D">
        <w:rPr>
          <w:rFonts w:ascii="Times New Roman" w:hAnsi="Times New Roman" w:cs="Times New Roman"/>
          <w:sz w:val="24"/>
          <w:szCs w:val="24"/>
        </w:rPr>
        <w:tab/>
        <w:t>J. Braojos, J. Benitez, F.J. Llorens Montes, L. Ruiz, Impact of IT integration on the firm’s knowledge absorption and desorption, Inf. Manag. 57 (7) (2020) 103290.</w:t>
      </w:r>
    </w:p>
    <w:p w14:paraId="0CA7E506" w14:textId="08F2D57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31</w:t>
      </w:r>
      <w:r w:rsidRPr="002E173D">
        <w:rPr>
          <w:rFonts w:ascii="Times New Roman" w:hAnsi="Times New Roman" w:cs="Times New Roman"/>
          <w:sz w:val="24"/>
          <w:szCs w:val="24"/>
        </w:rPr>
        <w:t>]</w:t>
      </w:r>
      <w:r w:rsidRPr="002E173D">
        <w:rPr>
          <w:rFonts w:ascii="Times New Roman" w:hAnsi="Times New Roman" w:cs="Times New Roman"/>
          <w:sz w:val="24"/>
          <w:szCs w:val="24"/>
        </w:rPr>
        <w:tab/>
        <w:t>P. Mikalef, M. Boura, G. Lekakos, J. Krogstie, The role of information governance in big data analytics driven innovation, Inf. Manag. 57 (7) (2020) 103361.</w:t>
      </w:r>
    </w:p>
    <w:p w14:paraId="2009DF57" w14:textId="3359A697"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32</w:t>
      </w:r>
      <w:r w:rsidRPr="002E173D">
        <w:rPr>
          <w:rFonts w:ascii="Times New Roman" w:hAnsi="Times New Roman" w:cs="Times New Roman"/>
          <w:sz w:val="24"/>
          <w:szCs w:val="24"/>
        </w:rPr>
        <w:t>]</w:t>
      </w:r>
      <w:r w:rsidRPr="002E173D">
        <w:rPr>
          <w:rFonts w:ascii="Times New Roman" w:hAnsi="Times New Roman" w:cs="Times New Roman"/>
          <w:sz w:val="24"/>
          <w:szCs w:val="24"/>
        </w:rPr>
        <w:tab/>
        <w:t xml:space="preserve">S. Wang, H. Cavusoglu, Small and </w:t>
      </w:r>
      <w:r w:rsidR="00894634" w:rsidRPr="002E173D">
        <w:rPr>
          <w:rFonts w:ascii="Times New Roman" w:hAnsi="Times New Roman" w:cs="Times New Roman"/>
          <w:sz w:val="24"/>
          <w:szCs w:val="24"/>
        </w:rPr>
        <w:t>medium-</w:t>
      </w:r>
      <w:r w:rsidRPr="002E173D">
        <w:rPr>
          <w:rFonts w:ascii="Times New Roman" w:hAnsi="Times New Roman" w:cs="Times New Roman"/>
          <w:sz w:val="24"/>
          <w:szCs w:val="24"/>
        </w:rPr>
        <w:t>sized manufacturer performance on third party B2B electronic marketplaces: the role of enabling and IT capabilities, Decis. Supp. Syst. 79 (2015) 184–194.</w:t>
      </w:r>
    </w:p>
    <w:p w14:paraId="35C9BD03" w14:textId="32A9FED0"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33</w:t>
      </w:r>
      <w:r w:rsidRPr="002E173D">
        <w:rPr>
          <w:rFonts w:ascii="Times New Roman" w:hAnsi="Times New Roman" w:cs="Times New Roman"/>
          <w:sz w:val="24"/>
          <w:szCs w:val="24"/>
        </w:rPr>
        <w:t>]</w:t>
      </w:r>
      <w:r w:rsidRPr="002E173D">
        <w:rPr>
          <w:rFonts w:ascii="Times New Roman" w:hAnsi="Times New Roman" w:cs="Times New Roman"/>
          <w:sz w:val="24"/>
          <w:szCs w:val="24"/>
        </w:rPr>
        <w:tab/>
        <w:t>K.S. Han, M.H. Noh, Critical failure factors that discourage the growth of electronic commerce, Int. J. Electron. Commer. 4 (2) (1999) 25–43.</w:t>
      </w:r>
    </w:p>
    <w:p w14:paraId="230A113A" w14:textId="1ED721D8"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34</w:t>
      </w:r>
      <w:r w:rsidRPr="002E173D">
        <w:rPr>
          <w:rFonts w:ascii="Times New Roman" w:hAnsi="Times New Roman" w:cs="Times New Roman"/>
          <w:sz w:val="24"/>
          <w:szCs w:val="24"/>
        </w:rPr>
        <w:t>]</w:t>
      </w:r>
      <w:r w:rsidRPr="002E173D">
        <w:rPr>
          <w:rFonts w:ascii="Times New Roman" w:hAnsi="Times New Roman" w:cs="Times New Roman"/>
          <w:sz w:val="24"/>
          <w:szCs w:val="24"/>
        </w:rPr>
        <w:tab/>
        <w:t>K. Chang, J. Jackson, V. Grover, E-commerce and corporate strategy: an executive perspective, Inf. Manag. 40 (7) (2003) 663–675.</w:t>
      </w:r>
    </w:p>
    <w:p w14:paraId="5443AC5F" w14:textId="78A2844E"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35</w:t>
      </w:r>
      <w:r w:rsidRPr="002E173D">
        <w:rPr>
          <w:rFonts w:ascii="Times New Roman" w:hAnsi="Times New Roman" w:cs="Times New Roman"/>
          <w:sz w:val="24"/>
          <w:szCs w:val="24"/>
        </w:rPr>
        <w:t>]</w:t>
      </w:r>
      <w:r w:rsidRPr="002E173D">
        <w:rPr>
          <w:rFonts w:ascii="Times New Roman" w:hAnsi="Times New Roman" w:cs="Times New Roman"/>
          <w:sz w:val="24"/>
          <w:szCs w:val="24"/>
        </w:rPr>
        <w:tab/>
        <w:t>Y. Zhuang, A.L. Lederer, A resource-based view of electronic commerce, Inf. Manag. 43 (2) (2006) 251–261.</w:t>
      </w:r>
    </w:p>
    <w:p w14:paraId="1764DC9B" w14:textId="3C847128"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36</w:t>
      </w:r>
      <w:r w:rsidRPr="002E173D">
        <w:rPr>
          <w:rFonts w:ascii="Times New Roman" w:hAnsi="Times New Roman" w:cs="Times New Roman"/>
          <w:sz w:val="24"/>
          <w:szCs w:val="24"/>
        </w:rPr>
        <w:t>]</w:t>
      </w:r>
      <w:r w:rsidRPr="002E173D">
        <w:rPr>
          <w:rFonts w:ascii="Times New Roman" w:hAnsi="Times New Roman" w:cs="Times New Roman"/>
          <w:sz w:val="24"/>
          <w:szCs w:val="24"/>
        </w:rPr>
        <w:tab/>
        <w:t>H. Van der Heijden, Measuring IT core capabilities for electronic commerce, J. Inf. Technol. 16 (1) (2001) 13–22.</w:t>
      </w:r>
    </w:p>
    <w:p w14:paraId="47448BB2" w14:textId="05A86CBE"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37</w:t>
      </w:r>
      <w:r w:rsidRPr="002E173D">
        <w:rPr>
          <w:rFonts w:ascii="Times New Roman" w:hAnsi="Times New Roman" w:cs="Times New Roman"/>
          <w:sz w:val="24"/>
          <w:szCs w:val="24"/>
        </w:rPr>
        <w:t>]</w:t>
      </w:r>
      <w:r w:rsidRPr="002E173D">
        <w:rPr>
          <w:rFonts w:ascii="Times New Roman" w:hAnsi="Times New Roman" w:cs="Times New Roman"/>
          <w:sz w:val="24"/>
          <w:szCs w:val="24"/>
        </w:rPr>
        <w:tab/>
        <w:t>J. Lin, L. Li, X. Luo, J. Benitez, How do agribusinesses thrive through complexity? The pivotal role of e-commerce capability and business agility, Decis. Supp. Syst. 135 (2020) 113342.</w:t>
      </w:r>
    </w:p>
    <w:p w14:paraId="2053230E" w14:textId="7EE7C6B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38</w:t>
      </w:r>
      <w:r w:rsidRPr="002E173D">
        <w:rPr>
          <w:rFonts w:ascii="Times New Roman" w:hAnsi="Times New Roman" w:cs="Times New Roman"/>
          <w:sz w:val="24"/>
          <w:szCs w:val="24"/>
        </w:rPr>
        <w:t>]</w:t>
      </w:r>
      <w:r w:rsidRPr="002E173D">
        <w:rPr>
          <w:rFonts w:ascii="Times New Roman" w:hAnsi="Times New Roman" w:cs="Times New Roman"/>
          <w:sz w:val="24"/>
          <w:szCs w:val="24"/>
        </w:rPr>
        <w:tab/>
        <w:t>J. Braojos, J. Benitez, J. Llorens, How do social commerce-IT capabilities influence firm performance? Theory and Empirical Evidence. Inf. Manag. 56 (2) (2019) 155–171.</w:t>
      </w:r>
    </w:p>
    <w:p w14:paraId="45E5A958" w14:textId="56EC38F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39</w:t>
      </w:r>
      <w:r w:rsidRPr="002E173D">
        <w:rPr>
          <w:rFonts w:ascii="Times New Roman" w:hAnsi="Times New Roman" w:cs="Times New Roman"/>
          <w:sz w:val="24"/>
          <w:szCs w:val="24"/>
        </w:rPr>
        <w:t>]</w:t>
      </w:r>
      <w:r w:rsidRPr="002E173D">
        <w:rPr>
          <w:rFonts w:ascii="Times New Roman" w:hAnsi="Times New Roman" w:cs="Times New Roman"/>
          <w:sz w:val="24"/>
          <w:szCs w:val="24"/>
        </w:rPr>
        <w:tab/>
        <w:t>K. Zhu, K.L. Kraemer, Post-adoption variations in usage and value of e-business by organizations: cross-country evidence from the retail industry,  Inf. Syst. Res. 16 (1) (2005) 61–84.</w:t>
      </w:r>
    </w:p>
    <w:p w14:paraId="04353BCC" w14:textId="2BA43E53"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lastRenderedPageBreak/>
        <w:t>[</w:t>
      </w:r>
      <w:r w:rsidR="00B26847" w:rsidRPr="002E173D">
        <w:rPr>
          <w:rFonts w:ascii="Times New Roman" w:hAnsi="Times New Roman" w:cs="Times New Roman"/>
          <w:sz w:val="24"/>
          <w:szCs w:val="24"/>
        </w:rPr>
        <w:t>40</w:t>
      </w:r>
      <w:r w:rsidRPr="002E173D">
        <w:rPr>
          <w:rFonts w:ascii="Times New Roman" w:hAnsi="Times New Roman" w:cs="Times New Roman"/>
          <w:sz w:val="24"/>
          <w:szCs w:val="24"/>
        </w:rPr>
        <w:t>]</w:t>
      </w:r>
      <w:r w:rsidRPr="002E173D">
        <w:rPr>
          <w:rFonts w:ascii="Times New Roman" w:hAnsi="Times New Roman" w:cs="Times New Roman"/>
          <w:sz w:val="24"/>
          <w:szCs w:val="24"/>
        </w:rPr>
        <w:tab/>
        <w:t>J. Luo, M. Fan, H. Zhang, Information technology, cross-channel capabilities, and managerial actions: evidence from the apparel industry, J. Assoc. Inf. Syst. 17 (5) (2016) 308–327.</w:t>
      </w:r>
    </w:p>
    <w:p w14:paraId="44DC4A38" w14:textId="26595CBB"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41</w:t>
      </w:r>
      <w:r w:rsidRPr="002E173D">
        <w:rPr>
          <w:rFonts w:ascii="Times New Roman" w:hAnsi="Times New Roman" w:cs="Times New Roman"/>
          <w:sz w:val="24"/>
          <w:szCs w:val="24"/>
        </w:rPr>
        <w:t>]</w:t>
      </w:r>
      <w:r w:rsidRPr="002E173D">
        <w:rPr>
          <w:rFonts w:ascii="Times New Roman" w:hAnsi="Times New Roman" w:cs="Times New Roman"/>
          <w:sz w:val="24"/>
          <w:szCs w:val="24"/>
        </w:rPr>
        <w:tab/>
        <w:t>J. Barney, Firm resources and sustained competitive advantage, J. Manag. 17 (1) (1991) 99–120.</w:t>
      </w:r>
    </w:p>
    <w:p w14:paraId="521815FE" w14:textId="0703C75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42</w:t>
      </w:r>
      <w:r w:rsidRPr="002E173D">
        <w:rPr>
          <w:rFonts w:ascii="Times New Roman" w:hAnsi="Times New Roman" w:cs="Times New Roman"/>
          <w:sz w:val="24"/>
          <w:szCs w:val="24"/>
        </w:rPr>
        <w:t>]</w:t>
      </w:r>
      <w:r w:rsidRPr="002E173D">
        <w:rPr>
          <w:rFonts w:ascii="Times New Roman" w:hAnsi="Times New Roman" w:cs="Times New Roman"/>
          <w:sz w:val="24"/>
          <w:szCs w:val="24"/>
        </w:rPr>
        <w:tab/>
        <w:t>D.J. Teece, G. Pisano, A. Shuen, Dynamic capabilities and strategic management, Strateg. Manag. J. 18 (7) (1997) 509–533.</w:t>
      </w:r>
    </w:p>
    <w:p w14:paraId="01108E57" w14:textId="0198BAF4"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43</w:t>
      </w:r>
      <w:r w:rsidRPr="002E173D">
        <w:rPr>
          <w:rFonts w:ascii="Times New Roman" w:hAnsi="Times New Roman" w:cs="Times New Roman"/>
          <w:sz w:val="24"/>
          <w:szCs w:val="24"/>
        </w:rPr>
        <w:t>]</w:t>
      </w:r>
      <w:r w:rsidRPr="002E173D">
        <w:rPr>
          <w:rFonts w:ascii="Times New Roman" w:hAnsi="Times New Roman" w:cs="Times New Roman"/>
          <w:sz w:val="24"/>
          <w:szCs w:val="24"/>
        </w:rPr>
        <w:tab/>
        <w:t>M. Wade, J. Hulland, The resource-based view and information systems research: review, extension, and suggestions for future research, MIS Q. 28 (1) (2004) 107–142.</w:t>
      </w:r>
    </w:p>
    <w:p w14:paraId="733143A5" w14:textId="51A19D0D"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44</w:t>
      </w:r>
      <w:r w:rsidRPr="002E173D">
        <w:rPr>
          <w:rFonts w:ascii="Times New Roman" w:hAnsi="Times New Roman" w:cs="Times New Roman"/>
          <w:sz w:val="24"/>
          <w:szCs w:val="24"/>
        </w:rPr>
        <w:t>]</w:t>
      </w:r>
      <w:r w:rsidRPr="002E173D">
        <w:rPr>
          <w:rFonts w:ascii="Times New Roman" w:hAnsi="Times New Roman" w:cs="Times New Roman"/>
          <w:sz w:val="24"/>
          <w:szCs w:val="24"/>
        </w:rPr>
        <w:tab/>
        <w:t>A.S. Bharadwaj, A resource-based perspective on information technology capability and firm performance: an empirical investigation, MIS Q. 24 (1) (2000) 169–196.</w:t>
      </w:r>
    </w:p>
    <w:p w14:paraId="71618918" w14:textId="71D70A00"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45</w:t>
      </w:r>
      <w:r w:rsidRPr="002E173D">
        <w:rPr>
          <w:rFonts w:ascii="Times New Roman" w:hAnsi="Times New Roman" w:cs="Times New Roman"/>
          <w:sz w:val="24"/>
          <w:szCs w:val="24"/>
        </w:rPr>
        <w:t>]</w:t>
      </w:r>
      <w:r w:rsidRPr="002E173D">
        <w:rPr>
          <w:rFonts w:ascii="Times New Roman" w:hAnsi="Times New Roman" w:cs="Times New Roman"/>
          <w:sz w:val="24"/>
          <w:szCs w:val="24"/>
        </w:rPr>
        <w:tab/>
        <w:t>S. Nevo, M.R. Wade, The formation and value of IT-enabled resourc</w:t>
      </w:r>
      <w:r w:rsidR="00894634" w:rsidRPr="002E173D">
        <w:rPr>
          <w:rFonts w:ascii="Times New Roman" w:hAnsi="Times New Roman" w:cs="Times New Roman"/>
          <w:sz w:val="24"/>
          <w:szCs w:val="24"/>
        </w:rPr>
        <w:t>e</w:t>
      </w:r>
      <w:r w:rsidRPr="002E173D">
        <w:rPr>
          <w:rFonts w:ascii="Times New Roman" w:hAnsi="Times New Roman" w:cs="Times New Roman"/>
          <w:sz w:val="24"/>
          <w:szCs w:val="24"/>
        </w:rPr>
        <w:t>s: antecedents and consequences of synergistic relationships, MIS Q. 34 (1) (2010) 163–183.</w:t>
      </w:r>
    </w:p>
    <w:p w14:paraId="45D55767" w14:textId="66C6EBAA"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46</w:t>
      </w:r>
      <w:r w:rsidRPr="002E173D">
        <w:rPr>
          <w:rFonts w:ascii="Times New Roman" w:hAnsi="Times New Roman" w:cs="Times New Roman"/>
          <w:sz w:val="24"/>
          <w:szCs w:val="24"/>
        </w:rPr>
        <w:t>]</w:t>
      </w:r>
      <w:r w:rsidRPr="002E173D">
        <w:rPr>
          <w:rFonts w:ascii="Times New Roman" w:hAnsi="Times New Roman" w:cs="Times New Roman"/>
          <w:sz w:val="24"/>
          <w:szCs w:val="24"/>
        </w:rPr>
        <w:tab/>
        <w:t>W.L. Yeung, Functional characteristics of commercial web sites: a longitudinal study in Hong Kong, Inf. Manag. 41 (4) (2004) 483–495.</w:t>
      </w:r>
    </w:p>
    <w:p w14:paraId="3619EC2E" w14:textId="3D3E16AD"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47</w:t>
      </w:r>
      <w:r w:rsidRPr="002E173D">
        <w:rPr>
          <w:rFonts w:ascii="Times New Roman" w:hAnsi="Times New Roman" w:cs="Times New Roman"/>
          <w:sz w:val="24"/>
          <w:szCs w:val="24"/>
        </w:rPr>
        <w:t>]</w:t>
      </w:r>
      <w:r w:rsidRPr="002E173D">
        <w:rPr>
          <w:rFonts w:ascii="Times New Roman" w:hAnsi="Times New Roman" w:cs="Times New Roman"/>
          <w:sz w:val="24"/>
          <w:szCs w:val="24"/>
        </w:rPr>
        <w:tab/>
        <w:t>T. Harrison, K. Waite, A time-based assessment of the influences, uses and benefits of intermediary website adoption, Inf. Manag. 43 (8) (2006) 1002–1013.</w:t>
      </w:r>
    </w:p>
    <w:p w14:paraId="1B86626D" w14:textId="5C24F62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48</w:t>
      </w:r>
      <w:r w:rsidRPr="002E173D">
        <w:rPr>
          <w:rFonts w:ascii="Times New Roman" w:hAnsi="Times New Roman" w:cs="Times New Roman"/>
          <w:sz w:val="24"/>
          <w:szCs w:val="24"/>
        </w:rPr>
        <w:t>]</w:t>
      </w:r>
      <w:r w:rsidRPr="002E173D">
        <w:rPr>
          <w:rFonts w:ascii="Times New Roman" w:hAnsi="Times New Roman" w:cs="Times New Roman"/>
          <w:sz w:val="24"/>
          <w:szCs w:val="24"/>
        </w:rPr>
        <w:tab/>
        <w:t>R.C. Beatty, J.P. Shim, M.C. Jones, Factors influencing corporate website adoption: a time-based assessment, Inf. Manag. 38 (6) (2001) 337–354.</w:t>
      </w:r>
    </w:p>
    <w:p w14:paraId="35B137D8" w14:textId="0BB65E1A"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49</w:t>
      </w:r>
      <w:r w:rsidRPr="002E173D">
        <w:rPr>
          <w:rFonts w:ascii="Times New Roman" w:hAnsi="Times New Roman" w:cs="Times New Roman"/>
          <w:sz w:val="24"/>
          <w:szCs w:val="24"/>
        </w:rPr>
        <w:t>]</w:t>
      </w:r>
      <w:r w:rsidRPr="002E173D">
        <w:rPr>
          <w:rFonts w:ascii="Times New Roman" w:hAnsi="Times New Roman" w:cs="Times New Roman"/>
          <w:sz w:val="24"/>
          <w:szCs w:val="24"/>
        </w:rPr>
        <w:tab/>
        <w:t>T. Stratopoulos, Duration of competitive advantage due to emerging technology adoption, in UKAIS (2016).</w:t>
      </w:r>
    </w:p>
    <w:p w14:paraId="27E78925" w14:textId="0FAED7C4"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50</w:t>
      </w:r>
      <w:r w:rsidRPr="002E173D">
        <w:rPr>
          <w:rFonts w:ascii="Times New Roman" w:hAnsi="Times New Roman" w:cs="Times New Roman"/>
          <w:sz w:val="24"/>
          <w:szCs w:val="24"/>
        </w:rPr>
        <w:t>]</w:t>
      </w:r>
      <w:r w:rsidRPr="002E173D">
        <w:rPr>
          <w:rFonts w:ascii="Times New Roman" w:hAnsi="Times New Roman" w:cs="Times New Roman"/>
          <w:sz w:val="24"/>
          <w:szCs w:val="24"/>
        </w:rPr>
        <w:tab/>
        <w:t>E. Von Hippel, “Sticky information” and the locus of problem solving: implications for innovation, Manag. Sci. 40 (4) (1994) 429–439.</w:t>
      </w:r>
    </w:p>
    <w:p w14:paraId="2E876AF3" w14:textId="25465169"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51</w:t>
      </w:r>
      <w:r w:rsidRPr="002E173D">
        <w:rPr>
          <w:rFonts w:ascii="Times New Roman" w:hAnsi="Times New Roman" w:cs="Times New Roman"/>
          <w:sz w:val="24"/>
          <w:szCs w:val="24"/>
        </w:rPr>
        <w:t>]</w:t>
      </w:r>
      <w:r w:rsidRPr="002E173D">
        <w:rPr>
          <w:rFonts w:ascii="Times New Roman" w:hAnsi="Times New Roman" w:cs="Times New Roman"/>
          <w:sz w:val="24"/>
          <w:szCs w:val="24"/>
        </w:rPr>
        <w:tab/>
        <w:t>R.Z. Finney, J.E. Lueg, N.D. Campbell, Market pioneers, late movers, and the resource-based view (RBV): a conceptual model, J. Bus. Res. 61 (9) (2008) 925–932.</w:t>
      </w:r>
    </w:p>
    <w:p w14:paraId="39DF960F" w14:textId="25F2D047"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52</w:t>
      </w:r>
      <w:r w:rsidRPr="002E173D">
        <w:rPr>
          <w:rFonts w:ascii="Times New Roman" w:hAnsi="Times New Roman" w:cs="Times New Roman"/>
          <w:sz w:val="24"/>
          <w:szCs w:val="24"/>
        </w:rPr>
        <w:t>]</w:t>
      </w:r>
      <w:r w:rsidRPr="002E173D">
        <w:rPr>
          <w:rFonts w:ascii="Times New Roman" w:hAnsi="Times New Roman" w:cs="Times New Roman"/>
          <w:sz w:val="24"/>
          <w:szCs w:val="24"/>
        </w:rPr>
        <w:tab/>
        <w:t>M.E. Porter, Strategy and the internet, Harv. Bus. Rev. 79 (2001) 63–78.</w:t>
      </w:r>
    </w:p>
    <w:p w14:paraId="518C8322" w14:textId="120103E8"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53</w:t>
      </w:r>
      <w:r w:rsidRPr="002E173D">
        <w:rPr>
          <w:rFonts w:ascii="Times New Roman" w:hAnsi="Times New Roman" w:cs="Times New Roman"/>
          <w:sz w:val="24"/>
          <w:szCs w:val="24"/>
        </w:rPr>
        <w:t>]</w:t>
      </w:r>
      <w:r w:rsidRPr="002E173D">
        <w:rPr>
          <w:rFonts w:ascii="Times New Roman" w:hAnsi="Times New Roman" w:cs="Times New Roman"/>
          <w:sz w:val="24"/>
          <w:szCs w:val="24"/>
        </w:rPr>
        <w:tab/>
        <w:t>R. Varadarajan, M.S. Yadav, V. Shankar, First-mover advantage in an internet-enabled market environment: conceptual framework and propositions, J. Acad. Market. Sci. 36 (3) (2008) 293–308.</w:t>
      </w:r>
    </w:p>
    <w:p w14:paraId="68AC2DF7" w14:textId="1B8F93D1"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54</w:t>
      </w:r>
      <w:r w:rsidRPr="002E173D">
        <w:rPr>
          <w:rFonts w:ascii="Times New Roman" w:hAnsi="Times New Roman" w:cs="Times New Roman"/>
          <w:sz w:val="24"/>
          <w:szCs w:val="24"/>
        </w:rPr>
        <w:t>]</w:t>
      </w:r>
      <w:r w:rsidRPr="002E173D">
        <w:rPr>
          <w:rFonts w:ascii="Times New Roman" w:hAnsi="Times New Roman" w:cs="Times New Roman"/>
          <w:sz w:val="24"/>
          <w:szCs w:val="24"/>
        </w:rPr>
        <w:tab/>
        <w:t>G. Häubl, V. Trifts, Consumer decision making in online shopping environments: the effects of interactive decision aids, Market. Sci. 19 (1) (2000) 4–21.</w:t>
      </w:r>
    </w:p>
    <w:p w14:paraId="306C4512" w14:textId="5A4A98E7"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55</w:t>
      </w:r>
      <w:r w:rsidRPr="002E173D">
        <w:rPr>
          <w:rFonts w:ascii="Times New Roman" w:hAnsi="Times New Roman" w:cs="Times New Roman"/>
          <w:sz w:val="24"/>
          <w:szCs w:val="24"/>
        </w:rPr>
        <w:t>]</w:t>
      </w:r>
      <w:r w:rsidRPr="002E173D">
        <w:rPr>
          <w:rFonts w:ascii="Times New Roman" w:hAnsi="Times New Roman" w:cs="Times New Roman"/>
          <w:sz w:val="24"/>
          <w:szCs w:val="24"/>
        </w:rPr>
        <w:tab/>
        <w:t>S.L. Jarvenpaa, P.A. Todd, Consumer reactions to electronic shopping on the world wide web, Int. J. Electron. Commer. 1 (2) (1996) 59–88.</w:t>
      </w:r>
    </w:p>
    <w:p w14:paraId="0917FBFD" w14:textId="50677CE4"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56</w:t>
      </w:r>
      <w:r w:rsidRPr="002E173D">
        <w:rPr>
          <w:rFonts w:ascii="Times New Roman" w:hAnsi="Times New Roman" w:cs="Times New Roman"/>
          <w:sz w:val="24"/>
          <w:szCs w:val="24"/>
        </w:rPr>
        <w:t>]</w:t>
      </w:r>
      <w:r w:rsidRPr="002E173D">
        <w:rPr>
          <w:rFonts w:ascii="Times New Roman" w:hAnsi="Times New Roman" w:cs="Times New Roman"/>
          <w:sz w:val="24"/>
          <w:szCs w:val="24"/>
        </w:rPr>
        <w:tab/>
        <w:t>J. Benitez, Y. Chen, S.H. Teo Thompson, A. Ajamieh, Evolution of the impact of e-business technology on operational competence and firm profitability: a panel data investigation, Inf. Manag. 55 (1) (2018) 120–130.</w:t>
      </w:r>
    </w:p>
    <w:p w14:paraId="6F968BD5" w14:textId="1ED675F6"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57</w:t>
      </w:r>
      <w:r w:rsidRPr="002E173D">
        <w:rPr>
          <w:rFonts w:ascii="Times New Roman" w:hAnsi="Times New Roman" w:cs="Times New Roman"/>
          <w:sz w:val="24"/>
          <w:szCs w:val="24"/>
        </w:rPr>
        <w:t>]</w:t>
      </w:r>
      <w:r w:rsidRPr="002E173D">
        <w:rPr>
          <w:rFonts w:ascii="Times New Roman" w:hAnsi="Times New Roman" w:cs="Times New Roman"/>
          <w:sz w:val="24"/>
          <w:szCs w:val="24"/>
        </w:rPr>
        <w:tab/>
        <w:t>A.H. Crespo, I.R. del Bosque, The influence of the commercial features of the internet on the adoption of e-commerce by consumers, Electron. Commer. Res. Appl. 9 (6) (2010) 562–575.</w:t>
      </w:r>
    </w:p>
    <w:p w14:paraId="7D7F62DC" w14:textId="44D63158"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58</w:t>
      </w:r>
      <w:r w:rsidRPr="002E173D">
        <w:rPr>
          <w:rFonts w:ascii="Times New Roman" w:hAnsi="Times New Roman" w:cs="Times New Roman"/>
          <w:sz w:val="24"/>
          <w:szCs w:val="24"/>
        </w:rPr>
        <w:t>]</w:t>
      </w:r>
      <w:r w:rsidRPr="002E173D">
        <w:rPr>
          <w:rFonts w:ascii="Times New Roman" w:hAnsi="Times New Roman" w:cs="Times New Roman"/>
          <w:sz w:val="24"/>
          <w:szCs w:val="24"/>
        </w:rPr>
        <w:tab/>
        <w:t>T. Che, Z. Peng, K.H. Lim, Z. Hua, Antecedents of consumers’ intention to revisit an online group-buying website: a transaction cost perspective, Inf. Manag. 52 (5) (2015) 588–598.</w:t>
      </w:r>
    </w:p>
    <w:p w14:paraId="1B009520" w14:textId="1CCDBCBD"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59</w:t>
      </w:r>
      <w:r w:rsidRPr="002E173D">
        <w:rPr>
          <w:rFonts w:ascii="Times New Roman" w:hAnsi="Times New Roman" w:cs="Times New Roman"/>
          <w:sz w:val="24"/>
          <w:szCs w:val="24"/>
        </w:rPr>
        <w:t>]</w:t>
      </w:r>
      <w:r w:rsidRPr="002E173D">
        <w:rPr>
          <w:rFonts w:ascii="Times New Roman" w:hAnsi="Times New Roman" w:cs="Times New Roman"/>
          <w:sz w:val="24"/>
          <w:szCs w:val="24"/>
        </w:rPr>
        <w:tab/>
        <w:t>X. Luo, J. Zhang, W. Duan, Social media and firm equity value,  Inf. Syst. Res. 24 (1) (2013) 146–163.</w:t>
      </w:r>
    </w:p>
    <w:p w14:paraId="0065A234" w14:textId="5D0681F2"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60</w:t>
      </w:r>
      <w:r w:rsidRPr="002E173D">
        <w:rPr>
          <w:rFonts w:ascii="Times New Roman" w:hAnsi="Times New Roman" w:cs="Times New Roman"/>
          <w:sz w:val="24"/>
          <w:szCs w:val="24"/>
        </w:rPr>
        <w:t>]</w:t>
      </w:r>
      <w:r w:rsidRPr="002E173D">
        <w:rPr>
          <w:rFonts w:ascii="Times New Roman" w:hAnsi="Times New Roman" w:cs="Times New Roman"/>
          <w:sz w:val="24"/>
          <w:szCs w:val="24"/>
        </w:rPr>
        <w:tab/>
        <w:t>X. Luo J. Zhang, How do consumer buzz and traffic in social media marketing predict the value of the firm? J. Manag. Inf. Syst. 30 (2) (2013) 213–238.</w:t>
      </w:r>
    </w:p>
    <w:p w14:paraId="70A015B1" w14:textId="75B2B955"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lastRenderedPageBreak/>
        <w:t>[</w:t>
      </w:r>
      <w:r w:rsidR="00B26847" w:rsidRPr="002E173D">
        <w:rPr>
          <w:rFonts w:ascii="Times New Roman" w:hAnsi="Times New Roman" w:cs="Times New Roman"/>
          <w:sz w:val="24"/>
          <w:szCs w:val="24"/>
        </w:rPr>
        <w:t>61</w:t>
      </w:r>
      <w:r w:rsidRPr="002E173D">
        <w:rPr>
          <w:rFonts w:ascii="Times New Roman" w:hAnsi="Times New Roman" w:cs="Times New Roman"/>
          <w:sz w:val="24"/>
          <w:szCs w:val="24"/>
        </w:rPr>
        <w:t>]</w:t>
      </w:r>
      <w:r w:rsidRPr="002E173D">
        <w:rPr>
          <w:rFonts w:ascii="Times New Roman" w:hAnsi="Times New Roman" w:cs="Times New Roman"/>
          <w:sz w:val="24"/>
          <w:szCs w:val="24"/>
        </w:rPr>
        <w:tab/>
        <w:t>R. Rishika, A. Kumar, R. Janakiraman, R. Bezawada, The effect of customers’ social media participation on customer visit frequency and profitability: an empirical investigation,  Inf. Syst. Res. 24 (1) (2013) 108–127.</w:t>
      </w:r>
    </w:p>
    <w:p w14:paraId="46B17BA1" w14:textId="4C0A20CC"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62</w:t>
      </w:r>
      <w:r w:rsidRPr="002E173D">
        <w:rPr>
          <w:rFonts w:ascii="Times New Roman" w:hAnsi="Times New Roman" w:cs="Times New Roman"/>
          <w:sz w:val="24"/>
          <w:szCs w:val="24"/>
        </w:rPr>
        <w:t>]</w:t>
      </w:r>
      <w:r w:rsidRPr="002E173D">
        <w:rPr>
          <w:rFonts w:ascii="Times New Roman" w:hAnsi="Times New Roman" w:cs="Times New Roman"/>
          <w:sz w:val="24"/>
          <w:szCs w:val="24"/>
        </w:rPr>
        <w:tab/>
        <w:t>N. Thongpapanl, A.R. Ashraf, Enhancing online performance through website content and personalization, J. Comput. Inf. Syst. 52 (1) (2011) 3–13.</w:t>
      </w:r>
    </w:p>
    <w:p w14:paraId="1F661B4B" w14:textId="47E01B74"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63</w:t>
      </w:r>
      <w:r w:rsidRPr="002E173D">
        <w:rPr>
          <w:rFonts w:ascii="Times New Roman" w:hAnsi="Times New Roman" w:cs="Times New Roman"/>
          <w:sz w:val="24"/>
          <w:szCs w:val="24"/>
        </w:rPr>
        <w:t>]</w:t>
      </w:r>
      <w:r w:rsidRPr="002E173D">
        <w:rPr>
          <w:rFonts w:ascii="Times New Roman" w:hAnsi="Times New Roman" w:cs="Times New Roman"/>
          <w:sz w:val="24"/>
          <w:szCs w:val="24"/>
        </w:rPr>
        <w:tab/>
        <w:t>D. Bruce, W.F. Fox, L. Luna, E-tailer sales tax nexus and state tax policies, Natl. Tax J. 68 (3S) (2015) 735–766.</w:t>
      </w:r>
    </w:p>
    <w:p w14:paraId="2B31C0EC" w14:textId="7330DCD8"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64</w:t>
      </w:r>
      <w:r w:rsidRPr="002E173D">
        <w:rPr>
          <w:rFonts w:ascii="Times New Roman" w:hAnsi="Times New Roman" w:cs="Times New Roman"/>
          <w:sz w:val="24"/>
          <w:szCs w:val="24"/>
        </w:rPr>
        <w:t>]</w:t>
      </w:r>
      <w:r w:rsidRPr="002E173D">
        <w:rPr>
          <w:rFonts w:ascii="Times New Roman" w:hAnsi="Times New Roman" w:cs="Times New Roman"/>
          <w:sz w:val="24"/>
          <w:szCs w:val="24"/>
        </w:rPr>
        <w:tab/>
        <w:t>F.P. Karimov, M. Brengman, An examination of trust assurances adopted by top internet retailers: unveiling some critical determinants, Electron. Comm. Res. 14 (4) (2014) 459–496.</w:t>
      </w:r>
    </w:p>
    <w:p w14:paraId="2EC2EBD0" w14:textId="3C502F0A" w:rsidR="004C4B6E" w:rsidRPr="002E173D" w:rsidRDefault="004C4B6E" w:rsidP="004C4B6E">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65</w:t>
      </w:r>
      <w:r w:rsidRPr="002E173D">
        <w:rPr>
          <w:rFonts w:ascii="Times New Roman" w:hAnsi="Times New Roman" w:cs="Times New Roman"/>
          <w:sz w:val="24"/>
          <w:szCs w:val="24"/>
        </w:rPr>
        <w:t>]</w:t>
      </w:r>
      <w:r w:rsidRPr="002E173D">
        <w:rPr>
          <w:rFonts w:ascii="Times New Roman" w:hAnsi="Times New Roman" w:cs="Times New Roman"/>
          <w:sz w:val="24"/>
          <w:szCs w:val="24"/>
        </w:rPr>
        <w:tab/>
        <w:t>B. McWilliams, Money-back guarantees: helping the low-quality retailer, Manag. Sci. 58 (8) (2012) 1521–1524.</w:t>
      </w:r>
    </w:p>
    <w:p w14:paraId="273E8A0F" w14:textId="0EC4B21A"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66</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P.J. Danaher</w:t>
      </w:r>
      <w:r w:rsidR="00931301" w:rsidRPr="002E173D">
        <w:rPr>
          <w:rFonts w:ascii="Times New Roman" w:hAnsi="Times New Roman" w:cs="Times New Roman"/>
          <w:sz w:val="24"/>
          <w:szCs w:val="24"/>
        </w:rPr>
        <w:t>, G.</w:t>
      </w:r>
      <w:r w:rsidR="00DB1025" w:rsidRPr="002E173D">
        <w:rPr>
          <w:rFonts w:ascii="Times New Roman" w:hAnsi="Times New Roman" w:cs="Times New Roman"/>
          <w:sz w:val="24"/>
          <w:szCs w:val="24"/>
        </w:rPr>
        <w:t xml:space="preserve">M. </w:t>
      </w:r>
      <w:r w:rsidR="00DA6A5B" w:rsidRPr="002E173D">
        <w:rPr>
          <w:rFonts w:ascii="Times New Roman" w:hAnsi="Times New Roman" w:cs="Times New Roman"/>
          <w:sz w:val="24"/>
          <w:szCs w:val="24"/>
        </w:rPr>
        <w:t>Mullarkey, S.</w:t>
      </w:r>
      <w:r w:rsidR="00DB1025" w:rsidRPr="002E173D">
        <w:rPr>
          <w:rFonts w:ascii="Times New Roman" w:hAnsi="Times New Roman" w:cs="Times New Roman"/>
          <w:sz w:val="24"/>
          <w:szCs w:val="24"/>
        </w:rPr>
        <w:t xml:space="preserve"> Essegaier, Factors </w:t>
      </w:r>
      <w:r w:rsidR="00CA0E3A" w:rsidRPr="002E173D">
        <w:rPr>
          <w:rFonts w:ascii="Times New Roman" w:hAnsi="Times New Roman" w:cs="Times New Roman"/>
          <w:sz w:val="24"/>
          <w:szCs w:val="24"/>
        </w:rPr>
        <w:t>affecting website visit duration: a cross-domain analysi</w:t>
      </w:r>
      <w:r w:rsidR="00DB1025" w:rsidRPr="002E173D">
        <w:rPr>
          <w:rFonts w:ascii="Times New Roman" w:hAnsi="Times New Roman" w:cs="Times New Roman"/>
          <w:sz w:val="24"/>
          <w:szCs w:val="24"/>
        </w:rPr>
        <w:t>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J</w:t>
      </w:r>
      <w:r w:rsidR="00024A88"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024A88" w:rsidRPr="002E173D">
        <w:rPr>
          <w:rFonts w:ascii="Times New Roman" w:hAnsi="Times New Roman" w:cs="Times New Roman"/>
          <w:sz w:val="24"/>
          <w:szCs w:val="24"/>
        </w:rPr>
        <w:t xml:space="preserve">Market. Res. </w:t>
      </w:r>
      <w:r w:rsidR="00DA6A5B" w:rsidRPr="002E173D">
        <w:rPr>
          <w:rFonts w:ascii="Times New Roman" w:hAnsi="Times New Roman" w:cs="Times New Roman"/>
          <w:sz w:val="24"/>
          <w:szCs w:val="24"/>
        </w:rPr>
        <w:t>43 (2) (2006) 182–194.</w:t>
      </w:r>
    </w:p>
    <w:p w14:paraId="1E8C3277" w14:textId="7A607138"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67</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P. Chatterjee</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D.L. Hoffman, T.P. Novak</w:t>
      </w:r>
      <w:r w:rsidR="00DB1025" w:rsidRPr="002E173D">
        <w:rPr>
          <w:rFonts w:ascii="Times New Roman" w:hAnsi="Times New Roman" w:cs="Times New Roman"/>
          <w:sz w:val="24"/>
          <w:szCs w:val="24"/>
        </w:rPr>
        <w:t xml:space="preserve">, Modeling the </w:t>
      </w:r>
      <w:r w:rsidR="00CA0E3A" w:rsidRPr="002E173D">
        <w:rPr>
          <w:rFonts w:ascii="Times New Roman" w:hAnsi="Times New Roman" w:cs="Times New Roman"/>
          <w:sz w:val="24"/>
          <w:szCs w:val="24"/>
        </w:rPr>
        <w:t>clickstream: implications for web-based advertising effort</w:t>
      </w:r>
      <w:r w:rsidR="00DB1025" w:rsidRPr="002E173D">
        <w:rPr>
          <w:rFonts w:ascii="Times New Roman" w:hAnsi="Times New Roman" w:cs="Times New Roman"/>
          <w:sz w:val="24"/>
          <w:szCs w:val="24"/>
        </w:rPr>
        <w:t>s</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F1088F" w:rsidRPr="002E173D">
        <w:rPr>
          <w:rFonts w:ascii="Times New Roman" w:hAnsi="Times New Roman" w:cs="Times New Roman"/>
          <w:sz w:val="24"/>
          <w:szCs w:val="24"/>
        </w:rPr>
        <w:t xml:space="preserve">Market. Sci. </w:t>
      </w:r>
      <w:r w:rsidR="00DA6A5B" w:rsidRPr="002E173D">
        <w:rPr>
          <w:rFonts w:ascii="Times New Roman" w:hAnsi="Times New Roman" w:cs="Times New Roman"/>
          <w:sz w:val="24"/>
          <w:szCs w:val="24"/>
        </w:rPr>
        <w:t>22 (4) (2003) 520–541.</w:t>
      </w:r>
    </w:p>
    <w:p w14:paraId="0378B795" w14:textId="0A319BDD" w:rsidR="00DB1025"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68</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C. Sismeiro, R.</w:t>
      </w:r>
      <w:r w:rsidR="00931301" w:rsidRPr="002E173D">
        <w:rPr>
          <w:rFonts w:ascii="Times New Roman" w:hAnsi="Times New Roman" w:cs="Times New Roman"/>
          <w:sz w:val="24"/>
          <w:szCs w:val="24"/>
        </w:rPr>
        <w:t>R.</w:t>
      </w:r>
      <w:r w:rsidR="00DA6A5B" w:rsidRPr="002E173D">
        <w:rPr>
          <w:rFonts w:ascii="Times New Roman" w:hAnsi="Times New Roman" w:cs="Times New Roman"/>
          <w:sz w:val="24"/>
          <w:szCs w:val="24"/>
        </w:rPr>
        <w:t xml:space="preserve"> Bucklin</w:t>
      </w:r>
      <w:r w:rsidR="00DB1025" w:rsidRPr="002E173D">
        <w:rPr>
          <w:rFonts w:ascii="Times New Roman" w:hAnsi="Times New Roman" w:cs="Times New Roman"/>
          <w:sz w:val="24"/>
          <w:szCs w:val="24"/>
        </w:rPr>
        <w:t xml:space="preserve">, Modeling </w:t>
      </w:r>
      <w:r w:rsidR="00CA0E3A" w:rsidRPr="002E173D">
        <w:rPr>
          <w:rFonts w:ascii="Times New Roman" w:hAnsi="Times New Roman" w:cs="Times New Roman"/>
          <w:sz w:val="24"/>
          <w:szCs w:val="24"/>
        </w:rPr>
        <w:t>purchase behavior at an e-commerce web site: a task completion ap</w:t>
      </w:r>
      <w:r w:rsidR="00DB1025" w:rsidRPr="002E173D">
        <w:rPr>
          <w:rFonts w:ascii="Times New Roman" w:hAnsi="Times New Roman" w:cs="Times New Roman"/>
          <w:sz w:val="24"/>
          <w:szCs w:val="24"/>
        </w:rPr>
        <w:t>proach</w:t>
      </w:r>
      <w:r w:rsidR="00CA0E3A"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F1088F" w:rsidRPr="002E173D">
        <w:rPr>
          <w:rFonts w:ascii="Times New Roman" w:hAnsi="Times New Roman" w:cs="Times New Roman"/>
          <w:sz w:val="24"/>
          <w:szCs w:val="24"/>
        </w:rPr>
        <w:t>J. Market. Res.</w:t>
      </w:r>
      <w:r w:rsidR="00DA6A5B" w:rsidRPr="002E173D">
        <w:rPr>
          <w:rFonts w:ascii="Times New Roman" w:hAnsi="Times New Roman" w:cs="Times New Roman"/>
          <w:sz w:val="24"/>
          <w:szCs w:val="24"/>
        </w:rPr>
        <w:t xml:space="preserve"> 41 (2004) 306–323.</w:t>
      </w:r>
    </w:p>
    <w:p w14:paraId="45E8C8D6" w14:textId="1F28F4E2" w:rsidR="00DA6A5B" w:rsidRPr="002E173D" w:rsidRDefault="001279C5" w:rsidP="00DA6A5B">
      <w:pPr>
        <w:pStyle w:val="EndNoteBibliography"/>
        <w:spacing w:after="0"/>
        <w:ind w:left="720" w:hanging="720"/>
        <w:rPr>
          <w:rFonts w:ascii="Times New Roman" w:hAnsi="Times New Roman" w:cs="Times New Roman"/>
          <w:sz w:val="24"/>
          <w:szCs w:val="24"/>
        </w:rPr>
      </w:pPr>
      <w:r w:rsidRPr="002E173D">
        <w:rPr>
          <w:rFonts w:ascii="Times New Roman" w:hAnsi="Times New Roman" w:cs="Times New Roman"/>
          <w:sz w:val="24"/>
          <w:szCs w:val="24"/>
        </w:rPr>
        <w:t>[</w:t>
      </w:r>
      <w:r w:rsidR="00B26847" w:rsidRPr="002E173D">
        <w:rPr>
          <w:rFonts w:ascii="Times New Roman" w:hAnsi="Times New Roman" w:cs="Times New Roman"/>
          <w:sz w:val="24"/>
          <w:szCs w:val="24"/>
        </w:rPr>
        <w:t>69</w:t>
      </w:r>
      <w:r w:rsidRPr="002E173D">
        <w:rPr>
          <w:rFonts w:ascii="Times New Roman" w:hAnsi="Times New Roman" w:cs="Times New Roman"/>
          <w:sz w:val="24"/>
          <w:szCs w:val="24"/>
        </w:rPr>
        <w:t>]</w:t>
      </w:r>
      <w:r w:rsidRPr="002E173D">
        <w:rPr>
          <w:rFonts w:ascii="Times New Roman" w:hAnsi="Times New Roman" w:cs="Times New Roman"/>
          <w:sz w:val="24"/>
          <w:szCs w:val="24"/>
        </w:rPr>
        <w:tab/>
      </w:r>
      <w:r w:rsidR="00DA6A5B" w:rsidRPr="002E173D">
        <w:rPr>
          <w:rFonts w:ascii="Times New Roman" w:hAnsi="Times New Roman" w:cs="Times New Roman"/>
          <w:sz w:val="24"/>
          <w:szCs w:val="24"/>
        </w:rPr>
        <w:t>I. Petina</w:t>
      </w:r>
      <w:r w:rsidR="00DB1025" w:rsidRPr="002E173D">
        <w:rPr>
          <w:rFonts w:ascii="Times New Roman" w:hAnsi="Times New Roman" w:cs="Times New Roman"/>
          <w:sz w:val="24"/>
          <w:szCs w:val="24"/>
        </w:rPr>
        <w:t xml:space="preserve">, </w:t>
      </w:r>
      <w:r w:rsidR="00DA6A5B" w:rsidRPr="002E173D">
        <w:rPr>
          <w:rFonts w:ascii="Times New Roman" w:hAnsi="Times New Roman" w:cs="Times New Roman"/>
          <w:sz w:val="24"/>
          <w:szCs w:val="24"/>
        </w:rPr>
        <w:t>A. Amialchuk, D.G. Taylor</w:t>
      </w:r>
      <w:r w:rsidR="00DB1025" w:rsidRPr="002E173D">
        <w:rPr>
          <w:rFonts w:ascii="Times New Roman" w:hAnsi="Times New Roman" w:cs="Times New Roman"/>
          <w:sz w:val="24"/>
          <w:szCs w:val="24"/>
        </w:rPr>
        <w:t>, Exploring</w:t>
      </w:r>
      <w:r w:rsidR="008E65C0" w:rsidRPr="002E173D">
        <w:rPr>
          <w:rFonts w:ascii="Times New Roman" w:hAnsi="Times New Roman" w:cs="Times New Roman"/>
          <w:sz w:val="24"/>
          <w:szCs w:val="24"/>
        </w:rPr>
        <w:t xml:space="preserve"> effects of online shopping experiences on browser satisfaction and e-tail perform</w:t>
      </w:r>
      <w:r w:rsidR="00DB1025" w:rsidRPr="002E173D">
        <w:rPr>
          <w:rFonts w:ascii="Times New Roman" w:hAnsi="Times New Roman" w:cs="Times New Roman"/>
          <w:sz w:val="24"/>
          <w:szCs w:val="24"/>
        </w:rPr>
        <w:t>ance</w:t>
      </w:r>
      <w:r w:rsidR="008E65C0"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Int</w:t>
      </w:r>
      <w:r w:rsidR="00F1088F" w:rsidRPr="002E173D">
        <w:rPr>
          <w:rFonts w:ascii="Times New Roman" w:hAnsi="Times New Roman" w:cs="Times New Roman"/>
          <w:sz w:val="24"/>
          <w:szCs w:val="24"/>
        </w:rPr>
        <w:t>. J.</w:t>
      </w:r>
      <w:r w:rsidR="00DB1025" w:rsidRPr="002E173D">
        <w:rPr>
          <w:rFonts w:ascii="Times New Roman" w:hAnsi="Times New Roman" w:cs="Times New Roman"/>
          <w:sz w:val="24"/>
          <w:szCs w:val="24"/>
        </w:rPr>
        <w:t xml:space="preserve"> Retail Distrib</w:t>
      </w:r>
      <w:r w:rsidR="00F1088F" w:rsidRPr="002E173D">
        <w:rPr>
          <w:rFonts w:ascii="Times New Roman" w:hAnsi="Times New Roman" w:cs="Times New Roman"/>
          <w:sz w:val="24"/>
          <w:szCs w:val="24"/>
        </w:rPr>
        <w:t>.</w:t>
      </w:r>
      <w:r w:rsidR="00DB1025" w:rsidRPr="002E173D">
        <w:rPr>
          <w:rFonts w:ascii="Times New Roman" w:hAnsi="Times New Roman" w:cs="Times New Roman"/>
          <w:sz w:val="24"/>
          <w:szCs w:val="24"/>
        </w:rPr>
        <w:t xml:space="preserve"> </w:t>
      </w:r>
      <w:r w:rsidR="00F1088F" w:rsidRPr="002E173D">
        <w:rPr>
          <w:rFonts w:ascii="Times New Roman" w:hAnsi="Times New Roman" w:cs="Times New Roman"/>
          <w:sz w:val="24"/>
          <w:szCs w:val="24"/>
        </w:rPr>
        <w:t xml:space="preserve">Manag. </w:t>
      </w:r>
      <w:r w:rsidR="00DA6A5B" w:rsidRPr="002E173D">
        <w:rPr>
          <w:rFonts w:ascii="Times New Roman" w:hAnsi="Times New Roman" w:cs="Times New Roman"/>
          <w:sz w:val="24"/>
          <w:szCs w:val="24"/>
        </w:rPr>
        <w:t>39 (4) (2011) 742–758.</w:t>
      </w:r>
    </w:p>
    <w:p w14:paraId="6A25D5ED" w14:textId="2FAB4AC5" w:rsidR="0043003F" w:rsidRPr="002E173D" w:rsidRDefault="0043003F" w:rsidP="00DA6A5B">
      <w:pPr>
        <w:pStyle w:val="EndNoteBibliography"/>
        <w:spacing w:after="0"/>
        <w:ind w:left="720" w:hanging="720"/>
        <w:rPr>
          <w:rFonts w:ascii="Times New Roman" w:hAnsi="Times New Roman" w:cs="Times New Roman"/>
        </w:rPr>
      </w:pPr>
    </w:p>
    <w:p w14:paraId="373764ED" w14:textId="77777777" w:rsidR="00DB1025" w:rsidRPr="002E173D" w:rsidRDefault="00DB1025" w:rsidP="00DB1025">
      <w:pPr>
        <w:jc w:val="both"/>
        <w:rPr>
          <w:b/>
          <w:bCs/>
        </w:rPr>
      </w:pPr>
      <w:r w:rsidRPr="002E173D">
        <w:rPr>
          <w:b/>
          <w:bCs/>
        </w:rPr>
        <w:br w:type="page"/>
      </w:r>
    </w:p>
    <w:tbl>
      <w:tblPr>
        <w:tblW w:w="10080" w:type="dxa"/>
        <w:tblCellMar>
          <w:top w:w="15" w:type="dxa"/>
        </w:tblCellMar>
        <w:tblLook w:val="04A0" w:firstRow="1" w:lastRow="0" w:firstColumn="1" w:lastColumn="0" w:noHBand="0" w:noVBand="1"/>
      </w:tblPr>
      <w:tblGrid>
        <w:gridCol w:w="2790"/>
        <w:gridCol w:w="5550"/>
        <w:gridCol w:w="1740"/>
      </w:tblGrid>
      <w:tr w:rsidR="00DB1025" w:rsidRPr="002E173D" w14:paraId="0224B56B" w14:textId="77777777" w:rsidTr="00F044E7">
        <w:trPr>
          <w:gridAfter w:val="1"/>
          <w:wAfter w:w="1740" w:type="dxa"/>
          <w:trHeight w:val="330"/>
        </w:trPr>
        <w:tc>
          <w:tcPr>
            <w:tcW w:w="8340" w:type="dxa"/>
            <w:gridSpan w:val="2"/>
            <w:tcBorders>
              <w:top w:val="nil"/>
              <w:left w:val="nil"/>
              <w:bottom w:val="single" w:sz="8" w:space="0" w:color="auto"/>
              <w:right w:val="nil"/>
            </w:tcBorders>
            <w:shd w:val="clear" w:color="auto" w:fill="auto"/>
            <w:noWrap/>
            <w:vAlign w:val="center"/>
            <w:hideMark/>
          </w:tcPr>
          <w:p w14:paraId="63279FA7" w14:textId="260D1DB2" w:rsidR="00DB1025" w:rsidRPr="002E173D" w:rsidRDefault="00DB1025" w:rsidP="00896B77">
            <w:pPr>
              <w:rPr>
                <w:b/>
                <w:bCs/>
                <w:color w:val="000000"/>
              </w:rPr>
            </w:pPr>
            <w:r w:rsidRPr="002E173D">
              <w:rPr>
                <w:b/>
                <w:bCs/>
                <w:color w:val="000000"/>
              </w:rPr>
              <w:lastRenderedPageBreak/>
              <w:t xml:space="preserve">Appendix A: Description of E-commerce </w:t>
            </w:r>
            <w:r w:rsidR="00896B77" w:rsidRPr="002E173D">
              <w:rPr>
                <w:b/>
                <w:bCs/>
                <w:color w:val="000000"/>
              </w:rPr>
              <w:t>c</w:t>
            </w:r>
            <w:r w:rsidRPr="002E173D">
              <w:rPr>
                <w:b/>
                <w:bCs/>
                <w:color w:val="000000"/>
              </w:rPr>
              <w:t>apabilities</w:t>
            </w:r>
          </w:p>
        </w:tc>
      </w:tr>
      <w:tr w:rsidR="00DB1025" w:rsidRPr="002E173D" w14:paraId="7106F49A" w14:textId="77777777" w:rsidTr="00F044E7">
        <w:trPr>
          <w:trHeight w:val="330"/>
        </w:trPr>
        <w:tc>
          <w:tcPr>
            <w:tcW w:w="2790" w:type="dxa"/>
            <w:tcBorders>
              <w:top w:val="single" w:sz="4" w:space="0" w:color="auto"/>
              <w:left w:val="nil"/>
              <w:bottom w:val="single" w:sz="8" w:space="0" w:color="auto"/>
              <w:right w:val="nil"/>
            </w:tcBorders>
            <w:shd w:val="clear" w:color="auto" w:fill="auto"/>
            <w:noWrap/>
            <w:vAlign w:val="center"/>
            <w:hideMark/>
          </w:tcPr>
          <w:p w14:paraId="555084FD" w14:textId="77777777" w:rsidR="00DB1025" w:rsidRPr="002E173D" w:rsidRDefault="00DB1025" w:rsidP="00F044E7">
            <w:pPr>
              <w:rPr>
                <w:color w:val="000000"/>
              </w:rPr>
            </w:pPr>
            <w:r w:rsidRPr="002E173D">
              <w:rPr>
                <w:color w:val="000000"/>
              </w:rPr>
              <w:t>Category</w:t>
            </w:r>
          </w:p>
        </w:tc>
        <w:tc>
          <w:tcPr>
            <w:tcW w:w="7290" w:type="dxa"/>
            <w:gridSpan w:val="2"/>
            <w:tcBorders>
              <w:top w:val="single" w:sz="4" w:space="0" w:color="auto"/>
              <w:left w:val="nil"/>
              <w:bottom w:val="single" w:sz="8" w:space="0" w:color="auto"/>
              <w:right w:val="nil"/>
            </w:tcBorders>
            <w:shd w:val="clear" w:color="auto" w:fill="auto"/>
            <w:vAlign w:val="center"/>
            <w:hideMark/>
          </w:tcPr>
          <w:p w14:paraId="0D0AC3D2" w14:textId="77777777" w:rsidR="00DB1025" w:rsidRPr="002E173D" w:rsidRDefault="00DB1025" w:rsidP="00F044E7">
            <w:pPr>
              <w:rPr>
                <w:color w:val="000000"/>
              </w:rPr>
            </w:pPr>
            <w:r w:rsidRPr="002E173D">
              <w:rPr>
                <w:color w:val="000000"/>
              </w:rPr>
              <w:t>Description</w:t>
            </w:r>
          </w:p>
        </w:tc>
      </w:tr>
      <w:tr w:rsidR="00DB1025" w:rsidRPr="002E173D" w14:paraId="0DB112FB" w14:textId="77777777" w:rsidTr="00F044E7">
        <w:trPr>
          <w:trHeight w:val="315"/>
        </w:trPr>
        <w:tc>
          <w:tcPr>
            <w:tcW w:w="2790" w:type="dxa"/>
            <w:tcBorders>
              <w:top w:val="nil"/>
              <w:left w:val="nil"/>
              <w:bottom w:val="nil"/>
              <w:right w:val="nil"/>
            </w:tcBorders>
            <w:shd w:val="clear" w:color="auto" w:fill="auto"/>
            <w:noWrap/>
            <w:vAlign w:val="center"/>
            <w:hideMark/>
          </w:tcPr>
          <w:p w14:paraId="32E2A352" w14:textId="77777777" w:rsidR="00DB1025" w:rsidRPr="002E173D" w:rsidRDefault="00DB1025" w:rsidP="00F044E7">
            <w:pPr>
              <w:rPr>
                <w:b/>
                <w:bCs/>
                <w:color w:val="000000"/>
                <w:u w:val="single"/>
              </w:rPr>
            </w:pPr>
            <w:r w:rsidRPr="002E173D">
              <w:rPr>
                <w:b/>
                <w:bCs/>
                <w:color w:val="000000"/>
                <w:u w:val="single"/>
              </w:rPr>
              <w:t>Information</w:t>
            </w:r>
          </w:p>
        </w:tc>
        <w:tc>
          <w:tcPr>
            <w:tcW w:w="7290" w:type="dxa"/>
            <w:gridSpan w:val="2"/>
            <w:tcBorders>
              <w:top w:val="nil"/>
              <w:left w:val="nil"/>
              <w:bottom w:val="nil"/>
              <w:right w:val="nil"/>
            </w:tcBorders>
            <w:shd w:val="clear" w:color="auto" w:fill="auto"/>
            <w:vAlign w:val="bottom"/>
            <w:hideMark/>
          </w:tcPr>
          <w:p w14:paraId="3BA03F81" w14:textId="056AAD08" w:rsidR="00DB1025" w:rsidRPr="002E173D" w:rsidRDefault="004555EC" w:rsidP="00F044E7">
            <w:pPr>
              <w:rPr>
                <w:color w:val="000000"/>
              </w:rPr>
            </w:pPr>
            <w:r w:rsidRPr="002E173D">
              <w:rPr>
                <w:color w:val="000000"/>
              </w:rPr>
              <w:t xml:space="preserve"> </w:t>
            </w:r>
          </w:p>
        </w:tc>
      </w:tr>
      <w:tr w:rsidR="00DB1025" w:rsidRPr="002E173D" w14:paraId="2FE48790" w14:textId="77777777" w:rsidTr="00F044E7">
        <w:trPr>
          <w:trHeight w:val="630"/>
        </w:trPr>
        <w:tc>
          <w:tcPr>
            <w:tcW w:w="2790" w:type="dxa"/>
            <w:tcBorders>
              <w:top w:val="nil"/>
              <w:left w:val="nil"/>
              <w:bottom w:val="nil"/>
              <w:right w:val="nil"/>
            </w:tcBorders>
            <w:shd w:val="clear" w:color="auto" w:fill="auto"/>
            <w:noWrap/>
            <w:vAlign w:val="center"/>
            <w:hideMark/>
          </w:tcPr>
          <w:p w14:paraId="5D31D5DD" w14:textId="77777777" w:rsidR="00DB1025" w:rsidRPr="002E173D" w:rsidRDefault="00DB1025" w:rsidP="00F044E7">
            <w:pPr>
              <w:rPr>
                <w:color w:val="000000"/>
              </w:rPr>
            </w:pPr>
            <w:r w:rsidRPr="002E173D">
              <w:rPr>
                <w:color w:val="000000"/>
              </w:rPr>
              <w:t>Product comparisons</w:t>
            </w:r>
          </w:p>
        </w:tc>
        <w:tc>
          <w:tcPr>
            <w:tcW w:w="7290" w:type="dxa"/>
            <w:gridSpan w:val="2"/>
            <w:tcBorders>
              <w:top w:val="nil"/>
              <w:left w:val="nil"/>
              <w:bottom w:val="nil"/>
              <w:right w:val="nil"/>
            </w:tcBorders>
            <w:shd w:val="clear" w:color="auto" w:fill="auto"/>
            <w:vAlign w:val="center"/>
            <w:hideMark/>
          </w:tcPr>
          <w:p w14:paraId="5BE65F58" w14:textId="77777777" w:rsidR="00DB1025" w:rsidRPr="002E173D" w:rsidRDefault="00DB1025" w:rsidP="00F044E7">
            <w:pPr>
              <w:rPr>
                <w:color w:val="000000"/>
              </w:rPr>
            </w:pPr>
            <w:r w:rsidRPr="002E173D">
              <w:rPr>
                <w:color w:val="000000"/>
              </w:rPr>
              <w:t>Allows customers to compare features of two or more products.</w:t>
            </w:r>
          </w:p>
        </w:tc>
      </w:tr>
      <w:tr w:rsidR="00DB1025" w:rsidRPr="002E173D" w14:paraId="2F64C587" w14:textId="77777777" w:rsidTr="00F044E7">
        <w:trPr>
          <w:trHeight w:val="945"/>
        </w:trPr>
        <w:tc>
          <w:tcPr>
            <w:tcW w:w="2790" w:type="dxa"/>
            <w:tcBorders>
              <w:top w:val="nil"/>
              <w:left w:val="nil"/>
              <w:bottom w:val="nil"/>
              <w:right w:val="nil"/>
            </w:tcBorders>
            <w:shd w:val="clear" w:color="auto" w:fill="auto"/>
            <w:noWrap/>
            <w:vAlign w:val="center"/>
            <w:hideMark/>
          </w:tcPr>
          <w:p w14:paraId="6D317BEC" w14:textId="77777777" w:rsidR="00DB1025" w:rsidRPr="002E173D" w:rsidRDefault="00DB1025" w:rsidP="00F044E7">
            <w:pPr>
              <w:rPr>
                <w:color w:val="000000"/>
              </w:rPr>
            </w:pPr>
            <w:r w:rsidRPr="002E173D">
              <w:rPr>
                <w:color w:val="000000"/>
              </w:rPr>
              <w:t>Syndicated content</w:t>
            </w:r>
          </w:p>
        </w:tc>
        <w:tc>
          <w:tcPr>
            <w:tcW w:w="7290" w:type="dxa"/>
            <w:gridSpan w:val="2"/>
            <w:tcBorders>
              <w:top w:val="nil"/>
              <w:left w:val="nil"/>
              <w:bottom w:val="nil"/>
              <w:right w:val="nil"/>
            </w:tcBorders>
            <w:shd w:val="clear" w:color="auto" w:fill="auto"/>
            <w:vAlign w:val="center"/>
            <w:hideMark/>
          </w:tcPr>
          <w:p w14:paraId="1E6BFA0F" w14:textId="79477884" w:rsidR="00DB1025" w:rsidRPr="002E173D" w:rsidRDefault="00DB1025" w:rsidP="00F044E7">
            <w:pPr>
              <w:rPr>
                <w:color w:val="000000"/>
              </w:rPr>
            </w:pPr>
            <w:r w:rsidRPr="002E173D">
              <w:rPr>
                <w:color w:val="000000"/>
              </w:rPr>
              <w:t xml:space="preserve">Provides content from third parties that is updated automatically without </w:t>
            </w:r>
            <w:r w:rsidR="00896B77" w:rsidRPr="002E173D">
              <w:rPr>
                <w:color w:val="000000"/>
              </w:rPr>
              <w:t xml:space="preserve">the </w:t>
            </w:r>
            <w:r w:rsidRPr="002E173D">
              <w:rPr>
                <w:color w:val="000000"/>
              </w:rPr>
              <w:t>website’s intervention (e.g., news, stock prices</w:t>
            </w:r>
            <w:r w:rsidR="00894634" w:rsidRPr="002E173D">
              <w:rPr>
                <w:color w:val="000000"/>
              </w:rPr>
              <w:t>,</w:t>
            </w:r>
            <w:r w:rsidR="00896B77" w:rsidRPr="002E173D">
              <w:rPr>
                <w:color w:val="000000"/>
              </w:rPr>
              <w:t xml:space="preserve"> </w:t>
            </w:r>
            <w:r w:rsidR="00894634" w:rsidRPr="002E173D">
              <w:rPr>
                <w:color w:val="000000"/>
              </w:rPr>
              <w:t>etc.</w:t>
            </w:r>
            <w:r w:rsidRPr="002E173D">
              <w:rPr>
                <w:color w:val="000000"/>
              </w:rPr>
              <w:t>).</w:t>
            </w:r>
          </w:p>
        </w:tc>
      </w:tr>
      <w:tr w:rsidR="00DB1025" w:rsidRPr="002E173D" w14:paraId="02B7BDDB" w14:textId="77777777" w:rsidTr="00F044E7">
        <w:trPr>
          <w:trHeight w:val="315"/>
        </w:trPr>
        <w:tc>
          <w:tcPr>
            <w:tcW w:w="2790" w:type="dxa"/>
            <w:tcBorders>
              <w:top w:val="nil"/>
              <w:left w:val="nil"/>
              <w:bottom w:val="nil"/>
              <w:right w:val="nil"/>
            </w:tcBorders>
            <w:shd w:val="clear" w:color="auto" w:fill="auto"/>
            <w:noWrap/>
            <w:vAlign w:val="center"/>
            <w:hideMark/>
          </w:tcPr>
          <w:p w14:paraId="47FA88BC" w14:textId="77777777" w:rsidR="00DB1025" w:rsidRPr="002E173D" w:rsidRDefault="00DB1025" w:rsidP="00F044E7">
            <w:pPr>
              <w:rPr>
                <w:b/>
                <w:bCs/>
                <w:color w:val="000000"/>
                <w:u w:val="single"/>
              </w:rPr>
            </w:pPr>
            <w:r w:rsidRPr="002E173D">
              <w:rPr>
                <w:b/>
                <w:bCs/>
                <w:color w:val="000000"/>
                <w:u w:val="single"/>
              </w:rPr>
              <w:t>Transaction</w:t>
            </w:r>
          </w:p>
        </w:tc>
        <w:tc>
          <w:tcPr>
            <w:tcW w:w="7290" w:type="dxa"/>
            <w:gridSpan w:val="2"/>
            <w:tcBorders>
              <w:top w:val="nil"/>
              <w:left w:val="nil"/>
              <w:bottom w:val="nil"/>
              <w:right w:val="nil"/>
            </w:tcBorders>
            <w:shd w:val="clear" w:color="auto" w:fill="auto"/>
            <w:hideMark/>
          </w:tcPr>
          <w:p w14:paraId="715C7314" w14:textId="77777777" w:rsidR="00DB1025" w:rsidRPr="002E173D" w:rsidRDefault="00DB1025" w:rsidP="00F044E7">
            <w:pPr>
              <w:rPr>
                <w:b/>
                <w:bCs/>
                <w:color w:val="000000"/>
                <w:u w:val="single"/>
              </w:rPr>
            </w:pPr>
          </w:p>
        </w:tc>
      </w:tr>
      <w:tr w:rsidR="00DB1025" w:rsidRPr="002E173D" w14:paraId="3071EBA1" w14:textId="77777777" w:rsidTr="00F044E7">
        <w:trPr>
          <w:trHeight w:val="630"/>
        </w:trPr>
        <w:tc>
          <w:tcPr>
            <w:tcW w:w="2790" w:type="dxa"/>
            <w:tcBorders>
              <w:top w:val="nil"/>
              <w:left w:val="nil"/>
              <w:bottom w:val="nil"/>
              <w:right w:val="nil"/>
            </w:tcBorders>
            <w:shd w:val="clear" w:color="auto" w:fill="auto"/>
            <w:noWrap/>
            <w:vAlign w:val="center"/>
            <w:hideMark/>
          </w:tcPr>
          <w:p w14:paraId="5DFB2A23" w14:textId="77777777" w:rsidR="00DB1025" w:rsidRPr="002E173D" w:rsidRDefault="00DB1025" w:rsidP="00F044E7">
            <w:pPr>
              <w:rPr>
                <w:color w:val="000000"/>
              </w:rPr>
            </w:pPr>
            <w:r w:rsidRPr="002E173D">
              <w:rPr>
                <w:color w:val="000000"/>
              </w:rPr>
              <w:t>Catalog quick order</w:t>
            </w:r>
          </w:p>
        </w:tc>
        <w:tc>
          <w:tcPr>
            <w:tcW w:w="7290" w:type="dxa"/>
            <w:gridSpan w:val="2"/>
            <w:tcBorders>
              <w:top w:val="nil"/>
              <w:left w:val="nil"/>
              <w:bottom w:val="nil"/>
              <w:right w:val="nil"/>
            </w:tcBorders>
            <w:shd w:val="clear" w:color="auto" w:fill="auto"/>
            <w:vAlign w:val="center"/>
            <w:hideMark/>
          </w:tcPr>
          <w:p w14:paraId="078C67AC" w14:textId="4BBA5575" w:rsidR="00DB1025" w:rsidRPr="002E173D" w:rsidRDefault="00DB1025" w:rsidP="00F044E7">
            <w:pPr>
              <w:rPr>
                <w:color w:val="000000"/>
              </w:rPr>
            </w:pPr>
            <w:r w:rsidRPr="002E173D">
              <w:rPr>
                <w:color w:val="000000"/>
              </w:rPr>
              <w:t>Allows customers to expedite a purchase by entering an item</w:t>
            </w:r>
            <w:r w:rsidR="00420D84" w:rsidRPr="002E173D">
              <w:rPr>
                <w:color w:val="000000"/>
              </w:rPr>
              <w:t>’</w:t>
            </w:r>
            <w:r w:rsidRPr="002E173D">
              <w:rPr>
                <w:color w:val="000000"/>
              </w:rPr>
              <w:t>s catalog number online.</w:t>
            </w:r>
          </w:p>
        </w:tc>
      </w:tr>
      <w:tr w:rsidR="00DB1025" w:rsidRPr="002E173D" w14:paraId="2790C674" w14:textId="77777777" w:rsidTr="00F044E7">
        <w:trPr>
          <w:trHeight w:val="630"/>
        </w:trPr>
        <w:tc>
          <w:tcPr>
            <w:tcW w:w="2790" w:type="dxa"/>
            <w:tcBorders>
              <w:top w:val="nil"/>
              <w:left w:val="nil"/>
              <w:bottom w:val="nil"/>
              <w:right w:val="nil"/>
            </w:tcBorders>
            <w:shd w:val="clear" w:color="auto" w:fill="auto"/>
            <w:noWrap/>
            <w:vAlign w:val="center"/>
            <w:hideMark/>
          </w:tcPr>
          <w:p w14:paraId="1D695788" w14:textId="77777777" w:rsidR="00DB1025" w:rsidRPr="002E173D" w:rsidRDefault="00DB1025" w:rsidP="00F044E7">
            <w:pPr>
              <w:rPr>
                <w:color w:val="000000"/>
              </w:rPr>
            </w:pPr>
            <w:r w:rsidRPr="002E173D">
              <w:rPr>
                <w:color w:val="000000"/>
              </w:rPr>
              <w:t>Deferred payment</w:t>
            </w:r>
          </w:p>
        </w:tc>
        <w:tc>
          <w:tcPr>
            <w:tcW w:w="7290" w:type="dxa"/>
            <w:gridSpan w:val="2"/>
            <w:tcBorders>
              <w:top w:val="nil"/>
              <w:left w:val="nil"/>
              <w:bottom w:val="nil"/>
              <w:right w:val="nil"/>
            </w:tcBorders>
            <w:shd w:val="clear" w:color="auto" w:fill="auto"/>
            <w:vAlign w:val="center"/>
            <w:hideMark/>
          </w:tcPr>
          <w:p w14:paraId="6D4FC04A" w14:textId="69980D42" w:rsidR="00DB1025" w:rsidRPr="002E173D" w:rsidRDefault="00DB1025" w:rsidP="00894634">
            <w:pPr>
              <w:rPr>
                <w:color w:val="000000"/>
              </w:rPr>
            </w:pPr>
            <w:r w:rsidRPr="002E173D">
              <w:rPr>
                <w:color w:val="000000"/>
              </w:rPr>
              <w:t>Allows customers to delay payment for some time.</w:t>
            </w:r>
          </w:p>
        </w:tc>
      </w:tr>
      <w:tr w:rsidR="00DB1025" w:rsidRPr="002E173D" w14:paraId="25457BE9" w14:textId="77777777" w:rsidTr="00F044E7">
        <w:trPr>
          <w:trHeight w:val="630"/>
        </w:trPr>
        <w:tc>
          <w:tcPr>
            <w:tcW w:w="2790" w:type="dxa"/>
            <w:tcBorders>
              <w:top w:val="nil"/>
              <w:left w:val="nil"/>
              <w:bottom w:val="nil"/>
              <w:right w:val="nil"/>
            </w:tcBorders>
            <w:shd w:val="clear" w:color="auto" w:fill="auto"/>
            <w:noWrap/>
            <w:vAlign w:val="center"/>
            <w:hideMark/>
          </w:tcPr>
          <w:p w14:paraId="781A1572" w14:textId="77777777" w:rsidR="00DB1025" w:rsidRPr="002E173D" w:rsidRDefault="00DB1025" w:rsidP="00F044E7">
            <w:pPr>
              <w:rPr>
                <w:color w:val="000000"/>
              </w:rPr>
            </w:pPr>
            <w:r w:rsidRPr="002E173D">
              <w:rPr>
                <w:color w:val="000000"/>
              </w:rPr>
              <w:t>PayPal express checkout</w:t>
            </w:r>
          </w:p>
        </w:tc>
        <w:tc>
          <w:tcPr>
            <w:tcW w:w="7290" w:type="dxa"/>
            <w:gridSpan w:val="2"/>
            <w:tcBorders>
              <w:top w:val="nil"/>
              <w:left w:val="nil"/>
              <w:bottom w:val="nil"/>
              <w:right w:val="nil"/>
            </w:tcBorders>
            <w:shd w:val="clear" w:color="auto" w:fill="auto"/>
            <w:vAlign w:val="center"/>
            <w:hideMark/>
          </w:tcPr>
          <w:p w14:paraId="1BB5B74B" w14:textId="77777777" w:rsidR="00DB1025" w:rsidRPr="002E173D" w:rsidRDefault="00DB1025" w:rsidP="00F044E7">
            <w:pPr>
              <w:rPr>
                <w:color w:val="000000"/>
              </w:rPr>
            </w:pPr>
            <w:r w:rsidRPr="002E173D">
              <w:rPr>
                <w:color w:val="000000"/>
              </w:rPr>
              <w:t>Service that interfaces with PayPal to offer an expedited payment and checkout process.</w:t>
            </w:r>
          </w:p>
        </w:tc>
      </w:tr>
      <w:tr w:rsidR="00DB1025" w:rsidRPr="002E173D" w14:paraId="0A8F8A17" w14:textId="77777777" w:rsidTr="00F044E7">
        <w:trPr>
          <w:trHeight w:val="315"/>
        </w:trPr>
        <w:tc>
          <w:tcPr>
            <w:tcW w:w="2790" w:type="dxa"/>
            <w:tcBorders>
              <w:top w:val="nil"/>
              <w:left w:val="nil"/>
              <w:bottom w:val="nil"/>
              <w:right w:val="nil"/>
            </w:tcBorders>
            <w:shd w:val="clear" w:color="auto" w:fill="auto"/>
            <w:noWrap/>
            <w:vAlign w:val="center"/>
            <w:hideMark/>
          </w:tcPr>
          <w:p w14:paraId="75AF4DF1" w14:textId="77777777" w:rsidR="00DB1025" w:rsidRPr="002E173D" w:rsidRDefault="00DB1025" w:rsidP="00F044E7">
            <w:pPr>
              <w:rPr>
                <w:b/>
                <w:bCs/>
                <w:color w:val="000000"/>
                <w:u w:val="single"/>
              </w:rPr>
            </w:pPr>
            <w:r w:rsidRPr="002E173D">
              <w:rPr>
                <w:b/>
                <w:bCs/>
                <w:color w:val="000000"/>
                <w:u w:val="single"/>
              </w:rPr>
              <w:t>Interaction</w:t>
            </w:r>
          </w:p>
        </w:tc>
        <w:tc>
          <w:tcPr>
            <w:tcW w:w="7290" w:type="dxa"/>
            <w:gridSpan w:val="2"/>
            <w:tcBorders>
              <w:top w:val="nil"/>
              <w:left w:val="nil"/>
              <w:bottom w:val="nil"/>
              <w:right w:val="nil"/>
            </w:tcBorders>
            <w:shd w:val="clear" w:color="auto" w:fill="auto"/>
            <w:hideMark/>
          </w:tcPr>
          <w:p w14:paraId="614E0E82" w14:textId="77777777" w:rsidR="00DB1025" w:rsidRPr="002E173D" w:rsidRDefault="00DB1025" w:rsidP="00F044E7">
            <w:pPr>
              <w:rPr>
                <w:b/>
                <w:bCs/>
                <w:color w:val="000000"/>
                <w:u w:val="single"/>
              </w:rPr>
            </w:pPr>
          </w:p>
        </w:tc>
      </w:tr>
      <w:tr w:rsidR="00DB1025" w:rsidRPr="002E173D" w14:paraId="770C4EE0" w14:textId="77777777" w:rsidTr="00F044E7">
        <w:trPr>
          <w:trHeight w:val="630"/>
        </w:trPr>
        <w:tc>
          <w:tcPr>
            <w:tcW w:w="2790" w:type="dxa"/>
            <w:tcBorders>
              <w:top w:val="nil"/>
              <w:left w:val="nil"/>
              <w:bottom w:val="nil"/>
              <w:right w:val="nil"/>
            </w:tcBorders>
            <w:shd w:val="clear" w:color="auto" w:fill="auto"/>
            <w:noWrap/>
            <w:vAlign w:val="center"/>
            <w:hideMark/>
          </w:tcPr>
          <w:p w14:paraId="3FB1474F" w14:textId="77777777" w:rsidR="00DB1025" w:rsidRPr="002E173D" w:rsidRDefault="00DB1025" w:rsidP="00F044E7">
            <w:pPr>
              <w:rPr>
                <w:color w:val="000000"/>
              </w:rPr>
            </w:pPr>
            <w:r w:rsidRPr="002E173D">
              <w:rPr>
                <w:color w:val="000000"/>
              </w:rPr>
              <w:t>Frequent buyer program</w:t>
            </w:r>
          </w:p>
        </w:tc>
        <w:tc>
          <w:tcPr>
            <w:tcW w:w="7290" w:type="dxa"/>
            <w:gridSpan w:val="2"/>
            <w:tcBorders>
              <w:top w:val="nil"/>
              <w:left w:val="nil"/>
              <w:bottom w:val="nil"/>
              <w:right w:val="nil"/>
            </w:tcBorders>
            <w:shd w:val="clear" w:color="auto" w:fill="auto"/>
            <w:vAlign w:val="center"/>
            <w:hideMark/>
          </w:tcPr>
          <w:p w14:paraId="0F0968F6" w14:textId="77777777" w:rsidR="00DB1025" w:rsidRPr="002E173D" w:rsidRDefault="00DB1025" w:rsidP="00F044E7">
            <w:pPr>
              <w:rPr>
                <w:color w:val="000000"/>
              </w:rPr>
            </w:pPr>
            <w:r w:rsidRPr="002E173D">
              <w:rPr>
                <w:color w:val="000000"/>
              </w:rPr>
              <w:t>Offers a program that rewards repeat customers by offering discounts or redeemable points.</w:t>
            </w:r>
          </w:p>
        </w:tc>
      </w:tr>
      <w:tr w:rsidR="00DB1025" w:rsidRPr="002E173D" w14:paraId="7238ECB8" w14:textId="77777777" w:rsidTr="00F044E7">
        <w:trPr>
          <w:trHeight w:val="945"/>
        </w:trPr>
        <w:tc>
          <w:tcPr>
            <w:tcW w:w="2790" w:type="dxa"/>
            <w:tcBorders>
              <w:top w:val="nil"/>
              <w:left w:val="nil"/>
              <w:bottom w:val="nil"/>
              <w:right w:val="nil"/>
            </w:tcBorders>
            <w:shd w:val="clear" w:color="auto" w:fill="auto"/>
            <w:noWrap/>
            <w:vAlign w:val="center"/>
            <w:hideMark/>
          </w:tcPr>
          <w:p w14:paraId="2E3AD958" w14:textId="77777777" w:rsidR="00DB1025" w:rsidRPr="002E173D" w:rsidRDefault="00DB1025" w:rsidP="00F044E7">
            <w:pPr>
              <w:rPr>
                <w:color w:val="000000"/>
              </w:rPr>
            </w:pPr>
            <w:r w:rsidRPr="002E173D">
              <w:rPr>
                <w:color w:val="000000"/>
              </w:rPr>
              <w:t>Personalization</w:t>
            </w:r>
          </w:p>
        </w:tc>
        <w:tc>
          <w:tcPr>
            <w:tcW w:w="7290" w:type="dxa"/>
            <w:gridSpan w:val="2"/>
            <w:tcBorders>
              <w:top w:val="nil"/>
              <w:left w:val="nil"/>
              <w:bottom w:val="nil"/>
              <w:right w:val="nil"/>
            </w:tcBorders>
            <w:shd w:val="clear" w:color="auto" w:fill="auto"/>
            <w:vAlign w:val="center"/>
            <w:hideMark/>
          </w:tcPr>
          <w:p w14:paraId="22B0C316" w14:textId="09418954" w:rsidR="00DB1025" w:rsidRPr="002E173D" w:rsidRDefault="00DB1025" w:rsidP="00894634">
            <w:pPr>
              <w:rPr>
                <w:color w:val="000000"/>
              </w:rPr>
            </w:pPr>
            <w:r w:rsidRPr="002E173D">
              <w:rPr>
                <w:color w:val="000000"/>
              </w:rPr>
              <w:t xml:space="preserve">Provides customized features and contents in accordance with </w:t>
            </w:r>
            <w:r w:rsidR="00894634" w:rsidRPr="002E173D">
              <w:rPr>
                <w:color w:val="000000"/>
              </w:rPr>
              <w:t xml:space="preserve">visitors’ </w:t>
            </w:r>
            <w:r w:rsidRPr="002E173D">
              <w:rPr>
                <w:color w:val="000000"/>
              </w:rPr>
              <w:t>profiles when they visit the site (usually requires registration).</w:t>
            </w:r>
          </w:p>
        </w:tc>
      </w:tr>
      <w:tr w:rsidR="00DB1025" w:rsidRPr="002E173D" w14:paraId="314B180A" w14:textId="77777777" w:rsidTr="00F044E7">
        <w:trPr>
          <w:trHeight w:val="315"/>
        </w:trPr>
        <w:tc>
          <w:tcPr>
            <w:tcW w:w="2790" w:type="dxa"/>
            <w:tcBorders>
              <w:top w:val="nil"/>
              <w:left w:val="nil"/>
              <w:bottom w:val="nil"/>
              <w:right w:val="nil"/>
            </w:tcBorders>
            <w:shd w:val="clear" w:color="auto" w:fill="auto"/>
            <w:noWrap/>
            <w:vAlign w:val="center"/>
            <w:hideMark/>
          </w:tcPr>
          <w:p w14:paraId="0CDE44DC" w14:textId="77777777" w:rsidR="00DB1025" w:rsidRPr="002E173D" w:rsidRDefault="00DB1025" w:rsidP="00F044E7">
            <w:pPr>
              <w:rPr>
                <w:b/>
                <w:bCs/>
                <w:color w:val="000000"/>
                <w:u w:val="single"/>
              </w:rPr>
            </w:pPr>
            <w:r w:rsidRPr="002E173D">
              <w:rPr>
                <w:b/>
                <w:bCs/>
                <w:color w:val="000000"/>
                <w:u w:val="single"/>
              </w:rPr>
              <w:t>Infrastructure</w:t>
            </w:r>
          </w:p>
        </w:tc>
        <w:tc>
          <w:tcPr>
            <w:tcW w:w="7290" w:type="dxa"/>
            <w:gridSpan w:val="2"/>
            <w:tcBorders>
              <w:top w:val="nil"/>
              <w:left w:val="nil"/>
              <w:bottom w:val="nil"/>
              <w:right w:val="nil"/>
            </w:tcBorders>
            <w:shd w:val="clear" w:color="auto" w:fill="auto"/>
            <w:hideMark/>
          </w:tcPr>
          <w:p w14:paraId="460462B2" w14:textId="77777777" w:rsidR="00DB1025" w:rsidRPr="002E173D" w:rsidRDefault="00DB1025" w:rsidP="00F044E7">
            <w:pPr>
              <w:rPr>
                <w:b/>
                <w:bCs/>
                <w:color w:val="000000"/>
                <w:u w:val="single"/>
              </w:rPr>
            </w:pPr>
          </w:p>
        </w:tc>
      </w:tr>
      <w:tr w:rsidR="00DB1025" w:rsidRPr="002E173D" w14:paraId="5FAD3F35" w14:textId="77777777" w:rsidTr="00F044E7">
        <w:trPr>
          <w:trHeight w:val="945"/>
        </w:trPr>
        <w:tc>
          <w:tcPr>
            <w:tcW w:w="2790" w:type="dxa"/>
            <w:tcBorders>
              <w:top w:val="nil"/>
              <w:left w:val="nil"/>
              <w:bottom w:val="nil"/>
              <w:right w:val="nil"/>
            </w:tcBorders>
            <w:shd w:val="clear" w:color="auto" w:fill="auto"/>
            <w:noWrap/>
            <w:vAlign w:val="center"/>
            <w:hideMark/>
          </w:tcPr>
          <w:p w14:paraId="28E5F527" w14:textId="77777777" w:rsidR="00DB1025" w:rsidRPr="002E173D" w:rsidRDefault="00DB1025" w:rsidP="00F044E7">
            <w:pPr>
              <w:rPr>
                <w:color w:val="000000"/>
              </w:rPr>
            </w:pPr>
            <w:r w:rsidRPr="002E173D">
              <w:rPr>
                <w:color w:val="000000"/>
              </w:rPr>
              <w:t>Content delivery</w:t>
            </w:r>
          </w:p>
        </w:tc>
        <w:tc>
          <w:tcPr>
            <w:tcW w:w="7290" w:type="dxa"/>
            <w:gridSpan w:val="2"/>
            <w:tcBorders>
              <w:top w:val="nil"/>
              <w:left w:val="nil"/>
              <w:bottom w:val="nil"/>
              <w:right w:val="nil"/>
            </w:tcBorders>
            <w:shd w:val="clear" w:color="auto" w:fill="auto"/>
            <w:vAlign w:val="center"/>
            <w:hideMark/>
          </w:tcPr>
          <w:p w14:paraId="18FA9184" w14:textId="466D3D59" w:rsidR="00DB1025" w:rsidRPr="002E173D" w:rsidRDefault="00DB1025" w:rsidP="00F044E7">
            <w:pPr>
              <w:rPr>
                <w:color w:val="000000"/>
              </w:rPr>
            </w:pPr>
            <w:r w:rsidRPr="002E173D">
              <w:rPr>
                <w:color w:val="000000"/>
              </w:rPr>
              <w:t>Third</w:t>
            </w:r>
            <w:r w:rsidR="00420D84" w:rsidRPr="002E173D">
              <w:rPr>
                <w:color w:val="000000"/>
              </w:rPr>
              <w:t>-</w:t>
            </w:r>
            <w:r w:rsidRPr="002E173D">
              <w:rPr>
                <w:color w:val="000000"/>
              </w:rPr>
              <w:t>party service that supports the delivery or distribution of purchased media content such as audio, video, software</w:t>
            </w:r>
            <w:r w:rsidR="00420D84" w:rsidRPr="002E173D">
              <w:rPr>
                <w:color w:val="000000"/>
              </w:rPr>
              <w:t>,</w:t>
            </w:r>
            <w:r w:rsidRPr="002E173D">
              <w:rPr>
                <w:color w:val="000000"/>
              </w:rPr>
              <w:t xml:space="preserve"> and video games.</w:t>
            </w:r>
          </w:p>
        </w:tc>
      </w:tr>
      <w:tr w:rsidR="00DB1025" w:rsidRPr="002E173D" w14:paraId="616E3363" w14:textId="77777777" w:rsidTr="00F044E7">
        <w:trPr>
          <w:trHeight w:val="1260"/>
        </w:trPr>
        <w:tc>
          <w:tcPr>
            <w:tcW w:w="2790" w:type="dxa"/>
            <w:tcBorders>
              <w:top w:val="nil"/>
              <w:left w:val="nil"/>
              <w:bottom w:val="nil"/>
              <w:right w:val="nil"/>
            </w:tcBorders>
            <w:shd w:val="clear" w:color="auto" w:fill="auto"/>
            <w:noWrap/>
            <w:vAlign w:val="center"/>
            <w:hideMark/>
          </w:tcPr>
          <w:p w14:paraId="145EAE52" w14:textId="77777777" w:rsidR="00DB1025" w:rsidRPr="002E173D" w:rsidRDefault="00DB1025" w:rsidP="00F044E7">
            <w:pPr>
              <w:rPr>
                <w:color w:val="000000"/>
              </w:rPr>
            </w:pPr>
            <w:r w:rsidRPr="002E173D">
              <w:rPr>
                <w:color w:val="000000"/>
              </w:rPr>
              <w:t>CRM</w:t>
            </w:r>
          </w:p>
        </w:tc>
        <w:tc>
          <w:tcPr>
            <w:tcW w:w="7290" w:type="dxa"/>
            <w:gridSpan w:val="2"/>
            <w:tcBorders>
              <w:top w:val="nil"/>
              <w:left w:val="nil"/>
              <w:bottom w:val="nil"/>
              <w:right w:val="nil"/>
            </w:tcBorders>
            <w:shd w:val="clear" w:color="auto" w:fill="auto"/>
            <w:vAlign w:val="center"/>
            <w:hideMark/>
          </w:tcPr>
          <w:p w14:paraId="0F524002" w14:textId="333B3587" w:rsidR="00DB1025" w:rsidRPr="002E173D" w:rsidRDefault="00DB1025" w:rsidP="00F044E7">
            <w:pPr>
              <w:rPr>
                <w:color w:val="000000"/>
              </w:rPr>
            </w:pPr>
            <w:r w:rsidRPr="002E173D">
              <w:rPr>
                <w:color w:val="000000"/>
              </w:rPr>
              <w:t xml:space="preserve">Manages </w:t>
            </w:r>
            <w:r w:rsidR="00894634" w:rsidRPr="002E173D">
              <w:rPr>
                <w:color w:val="000000"/>
              </w:rPr>
              <w:t xml:space="preserve">the </w:t>
            </w:r>
            <w:r w:rsidRPr="002E173D">
              <w:rPr>
                <w:color w:val="000000"/>
              </w:rPr>
              <w:t>company’s interaction with current and future customers using technology to organize, automate, and synchronize sales, marketing, customer service, and technical support.</w:t>
            </w:r>
          </w:p>
        </w:tc>
      </w:tr>
      <w:tr w:rsidR="00DB1025" w:rsidRPr="002E173D" w14:paraId="065F89F2" w14:textId="77777777" w:rsidTr="00F044E7">
        <w:trPr>
          <w:trHeight w:val="945"/>
        </w:trPr>
        <w:tc>
          <w:tcPr>
            <w:tcW w:w="2790" w:type="dxa"/>
            <w:tcBorders>
              <w:top w:val="nil"/>
              <w:left w:val="nil"/>
              <w:bottom w:val="nil"/>
              <w:right w:val="nil"/>
            </w:tcBorders>
            <w:shd w:val="clear" w:color="auto" w:fill="auto"/>
            <w:noWrap/>
            <w:vAlign w:val="center"/>
            <w:hideMark/>
          </w:tcPr>
          <w:p w14:paraId="5BB652AD" w14:textId="77777777" w:rsidR="00DB1025" w:rsidRPr="002E173D" w:rsidRDefault="00DB1025" w:rsidP="00F044E7">
            <w:pPr>
              <w:rPr>
                <w:color w:val="000000"/>
              </w:rPr>
            </w:pPr>
            <w:r w:rsidRPr="002E173D">
              <w:rPr>
                <w:color w:val="000000"/>
              </w:rPr>
              <w:t>E-commerce platform</w:t>
            </w:r>
          </w:p>
        </w:tc>
        <w:tc>
          <w:tcPr>
            <w:tcW w:w="7290" w:type="dxa"/>
            <w:gridSpan w:val="2"/>
            <w:tcBorders>
              <w:top w:val="nil"/>
              <w:left w:val="nil"/>
              <w:bottom w:val="nil"/>
              <w:right w:val="nil"/>
            </w:tcBorders>
            <w:shd w:val="clear" w:color="auto" w:fill="auto"/>
            <w:vAlign w:val="center"/>
            <w:hideMark/>
          </w:tcPr>
          <w:p w14:paraId="7C8E9E65" w14:textId="77777777" w:rsidR="00DB1025" w:rsidRPr="002E173D" w:rsidRDefault="00DB1025" w:rsidP="00F044E7">
            <w:pPr>
              <w:rPr>
                <w:color w:val="000000"/>
              </w:rPr>
            </w:pPr>
            <w:r w:rsidRPr="002E173D">
              <w:rPr>
                <w:color w:val="000000"/>
              </w:rPr>
              <w:t>Uses a complete online retail store application that provides various e-commerce capabilities and functions in one integrated system.</w:t>
            </w:r>
          </w:p>
        </w:tc>
      </w:tr>
      <w:tr w:rsidR="00DB1025" w:rsidRPr="002E173D" w14:paraId="462F9CCD" w14:textId="77777777" w:rsidTr="00F044E7">
        <w:trPr>
          <w:trHeight w:val="960"/>
        </w:trPr>
        <w:tc>
          <w:tcPr>
            <w:tcW w:w="2790" w:type="dxa"/>
            <w:tcBorders>
              <w:top w:val="nil"/>
              <w:left w:val="nil"/>
              <w:bottom w:val="single" w:sz="8" w:space="0" w:color="auto"/>
              <w:right w:val="nil"/>
            </w:tcBorders>
            <w:shd w:val="clear" w:color="auto" w:fill="auto"/>
            <w:noWrap/>
            <w:vAlign w:val="center"/>
            <w:hideMark/>
          </w:tcPr>
          <w:p w14:paraId="1A3BC921" w14:textId="77777777" w:rsidR="00DB1025" w:rsidRPr="002E173D" w:rsidRDefault="00DB1025" w:rsidP="00F044E7">
            <w:pPr>
              <w:rPr>
                <w:color w:val="000000"/>
              </w:rPr>
            </w:pPr>
            <w:r w:rsidRPr="002E173D">
              <w:rPr>
                <w:color w:val="000000"/>
              </w:rPr>
              <w:t>Web performance monitor</w:t>
            </w:r>
          </w:p>
        </w:tc>
        <w:tc>
          <w:tcPr>
            <w:tcW w:w="7290" w:type="dxa"/>
            <w:gridSpan w:val="2"/>
            <w:tcBorders>
              <w:top w:val="nil"/>
              <w:left w:val="nil"/>
              <w:bottom w:val="single" w:sz="8" w:space="0" w:color="auto"/>
              <w:right w:val="nil"/>
            </w:tcBorders>
            <w:shd w:val="clear" w:color="auto" w:fill="auto"/>
            <w:vAlign w:val="center"/>
            <w:hideMark/>
          </w:tcPr>
          <w:p w14:paraId="029FC405" w14:textId="77777777" w:rsidR="00DB1025" w:rsidRPr="002E173D" w:rsidRDefault="00DB1025" w:rsidP="00F044E7">
            <w:pPr>
              <w:rPr>
                <w:color w:val="000000"/>
              </w:rPr>
            </w:pPr>
            <w:r w:rsidRPr="002E173D">
              <w:rPr>
                <w:color w:val="000000"/>
              </w:rPr>
              <w:t>Uses a service that assesses website availability and speed, to ensure websites display content as quickly as possible.</w:t>
            </w:r>
          </w:p>
        </w:tc>
      </w:tr>
    </w:tbl>
    <w:bookmarkEnd w:id="16"/>
    <w:p w14:paraId="33CD281E" w14:textId="11F2F637" w:rsidR="003D5CDF" w:rsidRPr="002E173D" w:rsidRDefault="00DB1025" w:rsidP="00B3572E">
      <w:pPr>
        <w:outlineLvl w:val="0"/>
      </w:pPr>
      <w:r w:rsidRPr="00AF55B4">
        <w:rPr>
          <w:u w:val="single"/>
        </w:rPr>
        <w:t>Note</w:t>
      </w:r>
      <w:r w:rsidRPr="002E173D">
        <w:t xml:space="preserve">: This </w:t>
      </w:r>
      <w:r w:rsidR="00896B77" w:rsidRPr="002E173D">
        <w:t>T</w:t>
      </w:r>
      <w:r w:rsidRPr="002E173D">
        <w:t xml:space="preserve">able presents definitions of the 11 e-commerce capabilities whose adoption has changed from one diffusion phase to the next during the sample period and </w:t>
      </w:r>
      <w:r w:rsidR="00894634" w:rsidRPr="002E173D">
        <w:t xml:space="preserve">which </w:t>
      </w:r>
      <w:r w:rsidRPr="002E173D">
        <w:t xml:space="preserve">are examined in regression analyses. Please see </w:t>
      </w:r>
      <w:r w:rsidR="00894634" w:rsidRPr="002E173D">
        <w:t xml:space="preserve">the </w:t>
      </w:r>
      <w:r w:rsidR="00247325" w:rsidRPr="002E173D">
        <w:t>o</w:t>
      </w:r>
      <w:r w:rsidRPr="002E173D">
        <w:t xml:space="preserve">nline </w:t>
      </w:r>
      <w:r w:rsidR="00247325" w:rsidRPr="002E173D">
        <w:t>a</w:t>
      </w:r>
      <w:r w:rsidRPr="002E173D">
        <w:t>ppendix for definitions for all 44 e-commerce capabilities assessed.</w:t>
      </w:r>
    </w:p>
    <w:p w14:paraId="232DDD10" w14:textId="576DF1DF" w:rsidR="00F747AB" w:rsidRPr="002E173D" w:rsidRDefault="00F747AB" w:rsidP="008A14AE"/>
    <w:sectPr w:rsidR="00F747AB" w:rsidRPr="002E173D" w:rsidSect="003F7AE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EB868" w14:textId="77777777" w:rsidR="00EB537E" w:rsidRDefault="00EB537E" w:rsidP="00FC2C3E">
      <w:r>
        <w:separator/>
      </w:r>
    </w:p>
  </w:endnote>
  <w:endnote w:type="continuationSeparator" w:id="0">
    <w:p w14:paraId="1B6A122D" w14:textId="77777777" w:rsidR="00EB537E" w:rsidRDefault="00EB537E" w:rsidP="00FC2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20201594"/>
      <w:docPartObj>
        <w:docPartGallery w:val="Page Numbers (Bottom of Page)"/>
        <w:docPartUnique/>
      </w:docPartObj>
    </w:sdtPr>
    <w:sdtEndPr>
      <w:rPr>
        <w:rStyle w:val="PageNumber"/>
      </w:rPr>
    </w:sdtEndPr>
    <w:sdtContent>
      <w:p w14:paraId="272DE07F" w14:textId="7069FE52" w:rsidR="00A30083" w:rsidRDefault="00A30083" w:rsidP="00040C0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132BAB" w14:textId="17D0995C" w:rsidR="00A30083" w:rsidRDefault="00A300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05610114"/>
      <w:docPartObj>
        <w:docPartGallery w:val="Page Numbers (Bottom of Page)"/>
        <w:docPartUnique/>
      </w:docPartObj>
    </w:sdtPr>
    <w:sdtEndPr>
      <w:rPr>
        <w:rStyle w:val="PageNumber"/>
      </w:rPr>
    </w:sdtEndPr>
    <w:sdtContent>
      <w:p w14:paraId="02E11AD4" w14:textId="75CEEF6C" w:rsidR="00A30083" w:rsidRDefault="00A30083" w:rsidP="00040C0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896B77">
          <w:rPr>
            <w:rStyle w:val="PageNumber"/>
            <w:noProof/>
          </w:rPr>
          <w:t>11</w:t>
        </w:r>
        <w:r>
          <w:rPr>
            <w:rStyle w:val="PageNumber"/>
          </w:rPr>
          <w:fldChar w:fldCharType="end"/>
        </w:r>
      </w:p>
    </w:sdtContent>
  </w:sdt>
  <w:p w14:paraId="4D32CE8D" w14:textId="454CCFE0" w:rsidR="00A30083" w:rsidRDefault="00A30083">
    <w:pPr>
      <w:pStyle w:val="Footer"/>
      <w:jc w:val="center"/>
    </w:pPr>
  </w:p>
  <w:p w14:paraId="45E448C4" w14:textId="29699BD9" w:rsidR="00A30083" w:rsidRDefault="00A30083" w:rsidP="00652E35">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80A93" w14:textId="21E3A867" w:rsidR="00A30083" w:rsidRDefault="00A30083">
    <w:pPr>
      <w:pStyle w:val="Footer"/>
      <w:jc w:val="center"/>
    </w:pPr>
  </w:p>
  <w:p w14:paraId="6E74BA79" w14:textId="77777777" w:rsidR="00A30083" w:rsidRDefault="00A300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C9CAA" w14:textId="77777777" w:rsidR="00EB537E" w:rsidRDefault="00EB537E" w:rsidP="00FC2C3E">
      <w:r>
        <w:separator/>
      </w:r>
    </w:p>
  </w:footnote>
  <w:footnote w:type="continuationSeparator" w:id="0">
    <w:p w14:paraId="6825E7F1" w14:textId="77777777" w:rsidR="00EB537E" w:rsidRDefault="00EB537E" w:rsidP="00FC2C3E">
      <w:r>
        <w:continuationSeparator/>
      </w:r>
    </w:p>
  </w:footnote>
  <w:footnote w:id="1">
    <w:p w14:paraId="285494C1" w14:textId="77777777" w:rsidR="00A30083" w:rsidRPr="009A4E70" w:rsidRDefault="00A30083" w:rsidP="00CF5B1A">
      <w:pPr>
        <w:rPr>
          <w:sz w:val="20"/>
          <w:szCs w:val="20"/>
        </w:rPr>
      </w:pPr>
      <w:r w:rsidRPr="009A4E70">
        <w:rPr>
          <w:rStyle w:val="FootnoteReference"/>
          <w:sz w:val="20"/>
          <w:szCs w:val="20"/>
        </w:rPr>
        <w:footnoteRef/>
      </w:r>
      <w:r w:rsidRPr="009A4E70">
        <w:rPr>
          <w:sz w:val="20"/>
          <w:szCs w:val="20"/>
        </w:rPr>
        <w:t>https://www.census.gov/retail/mrts/www/data/pdf/ec_current.pdf</w:t>
      </w:r>
    </w:p>
  </w:footnote>
  <w:footnote w:id="2">
    <w:p w14:paraId="33AFF643" w14:textId="356E2115" w:rsidR="00A30083" w:rsidRPr="009A4E70" w:rsidRDefault="00A30083">
      <w:pPr>
        <w:pStyle w:val="FootnoteText"/>
        <w:rPr>
          <w:rFonts w:ascii="Times New Roman" w:hAnsi="Times New Roman" w:cs="Times New Roman"/>
        </w:rPr>
      </w:pPr>
      <w:r w:rsidRPr="009A4E70">
        <w:rPr>
          <w:rStyle w:val="FootnoteReference"/>
          <w:rFonts w:ascii="Times New Roman" w:hAnsi="Times New Roman" w:cs="Times New Roman"/>
        </w:rPr>
        <w:footnoteRef/>
      </w:r>
      <w:r w:rsidRPr="009A4E70">
        <w:rPr>
          <w:rFonts w:ascii="Times New Roman" w:hAnsi="Times New Roman" w:cs="Times New Roman"/>
        </w:rPr>
        <w:t xml:space="preserve"> Some prior literature has referred to e-commerce capabilities as first-order </w:t>
      </w:r>
      <w:r w:rsidRPr="009A4E70">
        <w:rPr>
          <w:rFonts w:ascii="Times New Roman" w:hAnsi="Times New Roman" w:cs="Times New Roman"/>
          <w:i/>
          <w:iCs/>
        </w:rPr>
        <w:t>dimensions</w:t>
      </w:r>
      <w:r w:rsidRPr="009A4E70">
        <w:rPr>
          <w:rFonts w:ascii="Times New Roman" w:hAnsi="Times New Roman" w:cs="Times New Roman"/>
        </w:rPr>
        <w:t xml:space="preserve"> of a second-order e-commerce capability </w:t>
      </w:r>
      <w:r w:rsidRPr="0079386E">
        <w:rPr>
          <w:rFonts w:ascii="Times New Roman" w:hAnsi="Times New Roman" w:cs="Times New Roman"/>
        </w:rPr>
        <w:t>construct [2,3,39]. We</w:t>
      </w:r>
      <w:r w:rsidRPr="009A4E70">
        <w:rPr>
          <w:rFonts w:ascii="Times New Roman" w:hAnsi="Times New Roman" w:cs="Times New Roman"/>
        </w:rPr>
        <w:t xml:space="preserve"> use the term e-commerce capabilities to </w:t>
      </w:r>
      <w:r w:rsidRPr="00733CFD">
        <w:rPr>
          <w:rFonts w:ascii="Times New Roman" w:hAnsi="Times New Roman" w:cs="Times New Roman"/>
        </w:rPr>
        <w:t>describe an existing basket of specific features or functionalities</w:t>
      </w:r>
      <w:r>
        <w:rPr>
          <w:rFonts w:ascii="Times New Roman" w:hAnsi="Times New Roman" w:cs="Times New Roman"/>
        </w:rPr>
        <w:t xml:space="preserve"> that</w:t>
      </w:r>
      <w:r w:rsidRPr="009A4E70">
        <w:rPr>
          <w:rFonts w:ascii="Times New Roman" w:hAnsi="Times New Roman" w:cs="Times New Roman"/>
        </w:rPr>
        <w:t xml:space="preserve"> retailers leverage to meet business process requirements in the online environment.</w:t>
      </w:r>
    </w:p>
  </w:footnote>
  <w:footnote w:id="3">
    <w:p w14:paraId="526012A6" w14:textId="5440BB5C" w:rsidR="00A30083" w:rsidRPr="00E04EEF" w:rsidRDefault="00A30083" w:rsidP="009F3CBD">
      <w:pPr>
        <w:pStyle w:val="FootnoteText"/>
        <w:rPr>
          <w:rFonts w:ascii="Times New Roman" w:hAnsi="Times New Roman" w:cs="Times New Roman"/>
        </w:rPr>
      </w:pPr>
      <w:r w:rsidRPr="00E04EEF">
        <w:rPr>
          <w:rStyle w:val="FootnoteReference"/>
          <w:rFonts w:ascii="Times New Roman" w:hAnsi="Times New Roman" w:cs="Times New Roman"/>
        </w:rPr>
        <w:footnoteRef/>
      </w:r>
      <w:r w:rsidRPr="00E04EEF">
        <w:rPr>
          <w:rFonts w:ascii="Times New Roman" w:hAnsi="Times New Roman" w:cs="Times New Roman"/>
        </w:rPr>
        <w:t xml:space="preserve"> Our data allow us to directly measure online sales performance, independent of overall sales performance through other mediums such as brick</w:t>
      </w:r>
      <w:r>
        <w:rPr>
          <w:rFonts w:ascii="Times New Roman" w:hAnsi="Times New Roman" w:cs="Times New Roman"/>
        </w:rPr>
        <w:t>-</w:t>
      </w:r>
      <w:r w:rsidRPr="00E04EEF">
        <w:rPr>
          <w:rFonts w:ascii="Times New Roman" w:hAnsi="Times New Roman" w:cs="Times New Roman"/>
        </w:rPr>
        <w:t>and</w:t>
      </w:r>
      <w:r>
        <w:rPr>
          <w:rFonts w:ascii="Times New Roman" w:hAnsi="Times New Roman" w:cs="Times New Roman"/>
        </w:rPr>
        <w:t>-</w:t>
      </w:r>
      <w:r w:rsidRPr="00E04EEF">
        <w:rPr>
          <w:rFonts w:ascii="Times New Roman" w:hAnsi="Times New Roman" w:cs="Times New Roman"/>
        </w:rPr>
        <w:t>mortar</w:t>
      </w:r>
      <w:r>
        <w:rPr>
          <w:rFonts w:ascii="Times New Roman" w:hAnsi="Times New Roman" w:cs="Times New Roman"/>
        </w:rPr>
        <w:t xml:space="preserve"> </w:t>
      </w:r>
      <w:r w:rsidRPr="00E04EEF">
        <w:rPr>
          <w:rFonts w:ascii="Times New Roman" w:hAnsi="Times New Roman" w:cs="Times New Roman"/>
        </w:rPr>
        <w:t>retail stores or call centers.</w:t>
      </w:r>
    </w:p>
  </w:footnote>
  <w:footnote w:id="4">
    <w:p w14:paraId="21053DA5" w14:textId="781BAC40" w:rsidR="00A30083" w:rsidRPr="00D2203E" w:rsidRDefault="00A30083" w:rsidP="002D7392">
      <w:pPr>
        <w:pStyle w:val="FootnoteText"/>
        <w:rPr>
          <w:rFonts w:ascii="Times New Roman" w:hAnsi="Times New Roman" w:cs="Times New Roman"/>
        </w:rPr>
      </w:pPr>
      <w:r w:rsidRPr="002C3718">
        <w:rPr>
          <w:rStyle w:val="FootnoteReference"/>
          <w:rFonts w:ascii="Times New Roman" w:hAnsi="Times New Roman" w:cs="Times New Roman"/>
        </w:rPr>
        <w:footnoteRef/>
      </w:r>
      <w:r w:rsidRPr="002C3718">
        <w:rPr>
          <w:rFonts w:ascii="Times New Roman" w:hAnsi="Times New Roman" w:cs="Times New Roman"/>
        </w:rPr>
        <w:t xml:space="preserve"> </w:t>
      </w:r>
      <w:r w:rsidRPr="00D2203E">
        <w:rPr>
          <w:rFonts w:ascii="Times New Roman" w:hAnsi="Times New Roman" w:cs="Times New Roman"/>
        </w:rPr>
        <w:t xml:space="preserve">Zhu and Kraemer </w:t>
      </w:r>
      <w:r w:rsidRPr="00D05DC8">
        <w:rPr>
          <w:rFonts w:ascii="Times New Roman" w:hAnsi="Times New Roman" w:cs="Times New Roman"/>
        </w:rPr>
        <w:t>[</w:t>
      </w:r>
      <w:r>
        <w:rPr>
          <w:rFonts w:ascii="Times New Roman" w:hAnsi="Times New Roman" w:cs="Times New Roman"/>
        </w:rPr>
        <w:t>3</w:t>
      </w:r>
      <w:r w:rsidRPr="00D2203E">
        <w:rPr>
          <w:rFonts w:ascii="Times New Roman" w:hAnsi="Times New Roman" w:cs="Times New Roman"/>
        </w:rPr>
        <w:t xml:space="preserve">] originally identified information, transaction, interaction, and </w:t>
      </w:r>
      <w:r w:rsidRPr="00D2203E">
        <w:rPr>
          <w:rFonts w:ascii="Times New Roman" w:hAnsi="Times New Roman" w:cs="Times New Roman"/>
          <w:i/>
        </w:rPr>
        <w:t>supplier connection</w:t>
      </w:r>
      <w:r w:rsidRPr="00D2203E">
        <w:rPr>
          <w:rFonts w:ascii="Times New Roman" w:hAnsi="Times New Roman" w:cs="Times New Roman"/>
        </w:rPr>
        <w:t xml:space="preserve">. We expand the notion of supplier connection with infrastructure to recognize a broader e-commerce capability that enhances the underlying functionality of the website for customers, suppliers, and other related parties. Supplier integration is likely </w:t>
      </w:r>
      <w:r w:rsidR="00AC3369">
        <w:rPr>
          <w:rFonts w:ascii="Times New Roman" w:hAnsi="Times New Roman" w:cs="Times New Roman"/>
        </w:rPr>
        <w:t xml:space="preserve">to be </w:t>
      </w:r>
      <w:r w:rsidRPr="00D2203E">
        <w:rPr>
          <w:rFonts w:ascii="Times New Roman" w:hAnsi="Times New Roman" w:cs="Times New Roman"/>
        </w:rPr>
        <w:t xml:space="preserve">more appropriate for manufacturing B2B websites as applied in Zhu and Kraemer </w:t>
      </w:r>
      <w:r w:rsidRPr="00D05DC8">
        <w:rPr>
          <w:rFonts w:ascii="Times New Roman" w:hAnsi="Times New Roman" w:cs="Times New Roman"/>
        </w:rPr>
        <w:t>[</w:t>
      </w:r>
      <w:r>
        <w:rPr>
          <w:rFonts w:ascii="Times New Roman" w:hAnsi="Times New Roman" w:cs="Times New Roman"/>
        </w:rPr>
        <w:t>3</w:t>
      </w:r>
      <w:r w:rsidRPr="00D2203E">
        <w:rPr>
          <w:rFonts w:ascii="Times New Roman" w:hAnsi="Times New Roman" w:cs="Times New Roman"/>
        </w:rPr>
        <w:t>].</w:t>
      </w:r>
    </w:p>
  </w:footnote>
  <w:footnote w:id="5">
    <w:p w14:paraId="46BEABAA" w14:textId="64AFFCEE" w:rsidR="00A30083" w:rsidRPr="006B7496" w:rsidRDefault="00A30083" w:rsidP="00CC5140">
      <w:pPr>
        <w:pStyle w:val="FootnoteText"/>
        <w:rPr>
          <w:rFonts w:ascii="Times New Roman" w:hAnsi="Times New Roman" w:cs="Times New Roman"/>
        </w:rPr>
      </w:pPr>
      <w:r w:rsidRPr="006B7496">
        <w:rPr>
          <w:rStyle w:val="FootnoteReference"/>
          <w:rFonts w:ascii="Times New Roman" w:hAnsi="Times New Roman" w:cs="Times New Roman"/>
        </w:rPr>
        <w:footnoteRef/>
      </w:r>
      <w:r w:rsidRPr="006B7496">
        <w:rPr>
          <w:rFonts w:ascii="Times New Roman" w:hAnsi="Times New Roman" w:cs="Times New Roman"/>
        </w:rPr>
        <w:t>Three functionalities are not reported for the full sample period of 2006</w:t>
      </w:r>
      <w:r>
        <w:rPr>
          <w:rFonts w:ascii="Times New Roman" w:hAnsi="Times New Roman" w:cs="Times New Roman"/>
        </w:rPr>
        <w:t>–</w:t>
      </w:r>
      <w:r w:rsidRPr="006B7496">
        <w:rPr>
          <w:rFonts w:ascii="Times New Roman" w:hAnsi="Times New Roman" w:cs="Times New Roman"/>
        </w:rPr>
        <w:t xml:space="preserve">2012; personalization is reported </w:t>
      </w:r>
      <w:r>
        <w:rPr>
          <w:rFonts w:ascii="Times New Roman" w:hAnsi="Times New Roman" w:cs="Times New Roman"/>
        </w:rPr>
        <w:t xml:space="preserve">for </w:t>
      </w:r>
      <w:r w:rsidRPr="006B7496">
        <w:rPr>
          <w:rFonts w:ascii="Times New Roman" w:hAnsi="Times New Roman" w:cs="Times New Roman"/>
        </w:rPr>
        <w:t>2008</w:t>
      </w:r>
      <w:r>
        <w:rPr>
          <w:rFonts w:ascii="Times New Roman" w:hAnsi="Times New Roman" w:cs="Times New Roman"/>
        </w:rPr>
        <w:t>–</w:t>
      </w:r>
      <w:r w:rsidRPr="006B7496">
        <w:rPr>
          <w:rFonts w:ascii="Times New Roman" w:hAnsi="Times New Roman" w:cs="Times New Roman"/>
        </w:rPr>
        <w:t xml:space="preserve">2012, </w:t>
      </w:r>
      <w:r>
        <w:rPr>
          <w:rFonts w:ascii="Times New Roman" w:hAnsi="Times New Roman" w:cs="Times New Roman"/>
        </w:rPr>
        <w:t xml:space="preserve">and </w:t>
      </w:r>
      <w:r w:rsidRPr="006B7496">
        <w:rPr>
          <w:rFonts w:ascii="Times New Roman" w:hAnsi="Times New Roman" w:cs="Times New Roman"/>
        </w:rPr>
        <w:t xml:space="preserve">deferred payment and PayPal express checkout are reported </w:t>
      </w:r>
      <w:r>
        <w:rPr>
          <w:rFonts w:ascii="Times New Roman" w:hAnsi="Times New Roman" w:cs="Times New Roman"/>
        </w:rPr>
        <w:t xml:space="preserve">for </w:t>
      </w:r>
      <w:r w:rsidRPr="006B7496">
        <w:rPr>
          <w:rFonts w:ascii="Times New Roman" w:hAnsi="Times New Roman" w:cs="Times New Roman"/>
        </w:rPr>
        <w:t>2007</w:t>
      </w:r>
      <w:r>
        <w:rPr>
          <w:rFonts w:ascii="Times New Roman" w:hAnsi="Times New Roman" w:cs="Times New Roman"/>
        </w:rPr>
        <w:t>–</w:t>
      </w:r>
      <w:r w:rsidRPr="006B7496">
        <w:rPr>
          <w:rFonts w:ascii="Times New Roman" w:hAnsi="Times New Roman" w:cs="Times New Roman"/>
        </w:rPr>
        <w:t>2011.</w:t>
      </w:r>
    </w:p>
  </w:footnote>
  <w:footnote w:id="6">
    <w:p w14:paraId="1BCC68A2" w14:textId="41C121C3" w:rsidR="00A30083" w:rsidRPr="006B7496" w:rsidRDefault="00A30083" w:rsidP="00CC5140">
      <w:pPr>
        <w:pStyle w:val="FootnoteText"/>
        <w:rPr>
          <w:rFonts w:ascii="Times New Roman" w:hAnsi="Times New Roman" w:cs="Times New Roman"/>
        </w:rPr>
      </w:pPr>
      <w:r w:rsidRPr="006B7496">
        <w:rPr>
          <w:rStyle w:val="FootnoteReference"/>
          <w:rFonts w:ascii="Times New Roman" w:hAnsi="Times New Roman" w:cs="Times New Roman"/>
        </w:rPr>
        <w:footnoteRef/>
      </w:r>
      <w:r w:rsidRPr="006B7496">
        <w:rPr>
          <w:rFonts w:ascii="Times New Roman" w:hAnsi="Times New Roman" w:cs="Times New Roman"/>
        </w:rPr>
        <w:t xml:space="preserve"> As a robustness test, in untabulated results we complete all analys</w:t>
      </w:r>
      <w:r>
        <w:rPr>
          <w:rFonts w:ascii="Times New Roman" w:hAnsi="Times New Roman" w:cs="Times New Roman"/>
        </w:rPr>
        <w:t>es</w:t>
      </w:r>
      <w:r w:rsidRPr="006B7496">
        <w:rPr>
          <w:rFonts w:ascii="Times New Roman" w:hAnsi="Times New Roman" w:cs="Times New Roman"/>
        </w:rPr>
        <w:t xml:space="preserve"> on a balanced panel of 260 firms that are present in </w:t>
      </w:r>
      <w:r>
        <w:rPr>
          <w:rFonts w:ascii="Times New Roman" w:hAnsi="Times New Roman" w:cs="Times New Roman"/>
        </w:rPr>
        <w:t xml:space="preserve">the </w:t>
      </w:r>
      <w:r w:rsidRPr="006B7496">
        <w:rPr>
          <w:rFonts w:ascii="Times New Roman" w:hAnsi="Times New Roman" w:cs="Times New Roman"/>
        </w:rPr>
        <w:t xml:space="preserve">entire seven-year sample period. Results are statistically similar and robust to this specification for all tests of hypotheses. This provides strong evidence that results are not driven by firms entering or leaving the sample </w:t>
      </w:r>
      <w:r>
        <w:rPr>
          <w:rFonts w:ascii="Times New Roman" w:hAnsi="Times New Roman" w:cs="Times New Roman"/>
        </w:rPr>
        <w:t xml:space="preserve">during </w:t>
      </w:r>
      <w:r w:rsidRPr="006B7496">
        <w:rPr>
          <w:rFonts w:ascii="Times New Roman" w:hAnsi="Times New Roman" w:cs="Times New Roman"/>
        </w:rPr>
        <w:t>the sample period.</w:t>
      </w:r>
    </w:p>
  </w:footnote>
  <w:footnote w:id="7">
    <w:p w14:paraId="1AD3F52F" w14:textId="4223DC1B" w:rsidR="00A30083" w:rsidRDefault="00A30083">
      <w:pPr>
        <w:pStyle w:val="FootnoteText"/>
      </w:pPr>
      <w:r w:rsidRPr="009B741D">
        <w:rPr>
          <w:rFonts w:ascii="Times New Roman" w:hAnsi="Times New Roman" w:cs="Times New Roman"/>
          <w:vertAlign w:val="superscript"/>
        </w:rPr>
        <w:footnoteRef/>
      </w:r>
      <w:r w:rsidRPr="00CC7FE2">
        <w:rPr>
          <w:rFonts w:ascii="Times New Roman" w:hAnsi="Times New Roman" w:cs="Times New Roman"/>
        </w:rPr>
        <w:t xml:space="preserve"> </w:t>
      </w:r>
      <w:r>
        <w:rPr>
          <w:rFonts w:ascii="Times New Roman" w:hAnsi="Times New Roman" w:cs="Times New Roman"/>
        </w:rPr>
        <w:t xml:space="preserve">Each year, companies in the sample report their annual average for monthly unique and total website visitors to the </w:t>
      </w:r>
      <w:r w:rsidRPr="00CC7FE2">
        <w:rPr>
          <w:rFonts w:ascii="Times New Roman" w:hAnsi="Times New Roman" w:cs="Times New Roman"/>
        </w:rPr>
        <w:t>Internet Retailers Top 500 Guide</w:t>
      </w:r>
      <w:r>
        <w:rPr>
          <w:rFonts w:ascii="Times New Roman" w:hAnsi="Times New Roman" w:cs="Times New Roman"/>
        </w:rPr>
        <w:t xml:space="preserve"> [20]. As such, we have one firm-year observation for each company in the sample for its average monthly unique visitors and its average monthly total visitors for the year.</w:t>
      </w:r>
    </w:p>
  </w:footnote>
  <w:footnote w:id="8">
    <w:p w14:paraId="06A0A421" w14:textId="46F979F9" w:rsidR="00A30083" w:rsidRDefault="00A30083" w:rsidP="007E493C">
      <w:pPr>
        <w:pStyle w:val="FootnoteText"/>
      </w:pPr>
      <w:r>
        <w:rPr>
          <w:rStyle w:val="FootnoteReference"/>
        </w:rPr>
        <w:footnoteRef/>
      </w:r>
      <w:r>
        <w:t xml:space="preserve"> </w:t>
      </w:r>
      <w:r w:rsidRPr="00C72B52">
        <w:rPr>
          <w:rFonts w:ascii="Times New Roman" w:hAnsi="Times New Roman" w:cs="Times New Roman"/>
        </w:rPr>
        <w:t xml:space="preserve">The Hausman test rejects the use of the random effects model in all </w:t>
      </w:r>
      <w:r>
        <w:rPr>
          <w:rFonts w:ascii="Times New Roman" w:hAnsi="Times New Roman" w:cs="Times New Roman"/>
        </w:rPr>
        <w:t>the</w:t>
      </w:r>
      <w:r w:rsidRPr="00C72B52">
        <w:rPr>
          <w:rFonts w:ascii="Times New Roman" w:hAnsi="Times New Roman" w:cs="Times New Roman"/>
        </w:rPr>
        <w:t xml:space="preserve"> regressions in this paper.</w:t>
      </w:r>
    </w:p>
    <w:p w14:paraId="5BC5309F" w14:textId="77777777" w:rsidR="00A30083" w:rsidRDefault="00A30083" w:rsidP="007E493C">
      <w:pPr>
        <w:pStyle w:val="FootnoteText"/>
      </w:pPr>
    </w:p>
  </w:footnote>
  <w:footnote w:id="9">
    <w:p w14:paraId="2F4B6552" w14:textId="6282B567" w:rsidR="00A30083" w:rsidRPr="00C72B52" w:rsidRDefault="00A30083">
      <w:pPr>
        <w:pStyle w:val="FootnoteText"/>
        <w:rPr>
          <w:rFonts w:ascii="Times New Roman" w:hAnsi="Times New Roman" w:cs="Times New Roman"/>
        </w:rPr>
      </w:pPr>
      <w:r>
        <w:rPr>
          <w:rStyle w:val="FootnoteReference"/>
        </w:rPr>
        <w:footnoteRef/>
      </w:r>
      <w:r>
        <w:t xml:space="preserve"> </w:t>
      </w:r>
      <w:r w:rsidRPr="00C72B52">
        <w:rPr>
          <w:rFonts w:ascii="Times New Roman" w:hAnsi="Times New Roman" w:cs="Times New Roman"/>
        </w:rPr>
        <w:t xml:space="preserve">Table 4 </w:t>
      </w:r>
      <w:r>
        <w:rPr>
          <w:rFonts w:ascii="Times New Roman" w:hAnsi="Times New Roman" w:cs="Times New Roman"/>
        </w:rPr>
        <w:t>shows</w:t>
      </w:r>
      <w:r w:rsidRPr="00C72B52">
        <w:rPr>
          <w:rFonts w:ascii="Times New Roman" w:hAnsi="Times New Roman" w:cs="Times New Roman"/>
        </w:rPr>
        <w:t xml:space="preserve"> significant differences between online-only firms and </w:t>
      </w:r>
      <w:r>
        <w:rPr>
          <w:rFonts w:ascii="Times New Roman" w:hAnsi="Times New Roman" w:cs="Times New Roman"/>
        </w:rPr>
        <w:t xml:space="preserve">brick-and-mortar </w:t>
      </w:r>
      <w:r w:rsidRPr="00C72B52">
        <w:rPr>
          <w:rFonts w:ascii="Times New Roman" w:hAnsi="Times New Roman" w:cs="Times New Roman"/>
        </w:rPr>
        <w:t xml:space="preserve">firms with significant e-commerce activity. We include </w:t>
      </w:r>
      <w:r w:rsidRPr="00C72B52">
        <w:rPr>
          <w:rFonts w:ascii="Times New Roman" w:hAnsi="Times New Roman" w:cs="Times New Roman"/>
          <w:i/>
          <w:iCs/>
        </w:rPr>
        <w:t>Online</w:t>
      </w:r>
      <w:r w:rsidRPr="00C72B52">
        <w:rPr>
          <w:rFonts w:ascii="Times New Roman" w:hAnsi="Times New Roman" w:cs="Times New Roman"/>
        </w:rPr>
        <w:t xml:space="preserve"> as a control variable in our regressions.</w:t>
      </w:r>
    </w:p>
  </w:footnote>
  <w:footnote w:id="10">
    <w:p w14:paraId="45EA8563" w14:textId="5D7CF3BD" w:rsidR="00A30083" w:rsidRPr="00C72B52" w:rsidRDefault="00A30083" w:rsidP="00EB0A45">
      <w:pPr>
        <w:pStyle w:val="FootnoteText"/>
        <w:rPr>
          <w:rFonts w:ascii="Times New Roman" w:hAnsi="Times New Roman" w:cs="Times New Roman"/>
        </w:rPr>
      </w:pPr>
      <w:r w:rsidRPr="00C72B52">
        <w:rPr>
          <w:rStyle w:val="FootnoteReference"/>
          <w:rFonts w:ascii="Times New Roman" w:hAnsi="Times New Roman" w:cs="Times New Roman"/>
        </w:rPr>
        <w:footnoteRef/>
      </w:r>
      <w:r w:rsidRPr="00C72B52">
        <w:rPr>
          <w:rFonts w:ascii="Times New Roman" w:hAnsi="Times New Roman" w:cs="Times New Roman"/>
        </w:rPr>
        <w:t xml:space="preserve"> We also test each </w:t>
      </w:r>
      <w:r w:rsidR="005D31F7">
        <w:rPr>
          <w:rFonts w:ascii="Times New Roman" w:hAnsi="Times New Roman" w:cs="Times New Roman"/>
        </w:rPr>
        <w:t>functionality</w:t>
      </w:r>
      <w:r w:rsidR="005D31F7" w:rsidRPr="00C72B52">
        <w:rPr>
          <w:rFonts w:ascii="Times New Roman" w:hAnsi="Times New Roman" w:cs="Times New Roman"/>
        </w:rPr>
        <w:t xml:space="preserve"> </w:t>
      </w:r>
      <w:r w:rsidRPr="00C72B52">
        <w:rPr>
          <w:rFonts w:ascii="Times New Roman" w:hAnsi="Times New Roman" w:cs="Times New Roman"/>
        </w:rPr>
        <w:t>separately and results are robust to both specifications.</w:t>
      </w:r>
    </w:p>
  </w:footnote>
  <w:footnote w:id="11">
    <w:p w14:paraId="7F6B50B3" w14:textId="1379F715" w:rsidR="00A30083" w:rsidRDefault="00A30083">
      <w:pPr>
        <w:pStyle w:val="FootnoteText"/>
      </w:pPr>
      <w:r>
        <w:rPr>
          <w:rStyle w:val="FootnoteReference"/>
        </w:rPr>
        <w:footnoteRef/>
      </w:r>
      <w:r>
        <w:t xml:space="preserve"> </w:t>
      </w:r>
      <w:r w:rsidRPr="00673D9B">
        <w:rPr>
          <w:rFonts w:ascii="Times New Roman" w:hAnsi="Times New Roman" w:cs="Times New Roman"/>
          <w:bCs/>
        </w:rPr>
        <w:t>To address concerns of multicollinearity between the functionalities we ran variance inflation factors (VIFS)</w:t>
      </w:r>
      <w:r w:rsidRPr="00673D9B" w:rsidDel="003D5CDF">
        <w:rPr>
          <w:rFonts w:ascii="Times New Roman" w:hAnsi="Times New Roman" w:cs="Times New Roman"/>
          <w:bCs/>
        </w:rPr>
        <w:t xml:space="preserve"> </w:t>
      </w:r>
      <w:r w:rsidRPr="00673D9B">
        <w:rPr>
          <w:rFonts w:ascii="Times New Roman" w:hAnsi="Times New Roman" w:cs="Times New Roman"/>
          <w:bCs/>
        </w:rPr>
        <w:t>for all regressions and all VIFs are below 2.</w:t>
      </w:r>
    </w:p>
  </w:footnote>
  <w:footnote w:id="12">
    <w:p w14:paraId="42DA9379" w14:textId="6E06F4DF" w:rsidR="00A30083" w:rsidRPr="00674DC4" w:rsidRDefault="00A30083">
      <w:pPr>
        <w:pStyle w:val="FootnoteText"/>
        <w:rPr>
          <w:rFonts w:ascii="Times New Roman" w:hAnsi="Times New Roman" w:cs="Times New Roman"/>
        </w:rPr>
      </w:pPr>
      <w:r>
        <w:rPr>
          <w:rStyle w:val="FootnoteReference"/>
        </w:rPr>
        <w:footnoteRef/>
      </w:r>
      <w:r>
        <w:t xml:space="preserve"> </w:t>
      </w:r>
      <w:r w:rsidRPr="00454EA1">
        <w:rPr>
          <w:rFonts w:ascii="Times New Roman" w:hAnsi="Times New Roman" w:cs="Times New Roman"/>
          <w:i/>
          <w:iCs/>
        </w:rPr>
        <w:t>c</w:t>
      </w:r>
      <w:r>
        <w:rPr>
          <w:rFonts w:ascii="Times New Roman" w:hAnsi="Times New Roman" w:cs="Times New Roman"/>
        </w:rPr>
        <w:t xml:space="preserve"> = 2 for information </w:t>
      </w:r>
      <w:r w:rsidR="00EA2E44">
        <w:rPr>
          <w:rFonts w:ascii="Times New Roman" w:hAnsi="Times New Roman" w:cs="Times New Roman"/>
        </w:rPr>
        <w:t xml:space="preserve">capability </w:t>
      </w:r>
      <w:r>
        <w:rPr>
          <w:rFonts w:ascii="Times New Roman" w:hAnsi="Times New Roman" w:cs="Times New Roman"/>
        </w:rPr>
        <w:t>and interaction capabilit</w:t>
      </w:r>
      <w:r w:rsidR="00EA2E44">
        <w:rPr>
          <w:rFonts w:ascii="Times New Roman" w:hAnsi="Times New Roman" w:cs="Times New Roman"/>
        </w:rPr>
        <w:t>y</w:t>
      </w:r>
      <w:r>
        <w:rPr>
          <w:rFonts w:ascii="Times New Roman" w:hAnsi="Times New Roman" w:cs="Times New Roman"/>
        </w:rPr>
        <w:t xml:space="preserve">, </w:t>
      </w:r>
      <w:r w:rsidRPr="00454EA1">
        <w:rPr>
          <w:rFonts w:ascii="Times New Roman" w:hAnsi="Times New Roman" w:cs="Times New Roman"/>
          <w:i/>
          <w:iCs/>
        </w:rPr>
        <w:t>c</w:t>
      </w:r>
      <w:r>
        <w:rPr>
          <w:rFonts w:ascii="Times New Roman" w:hAnsi="Times New Roman" w:cs="Times New Roman"/>
        </w:rPr>
        <w:t xml:space="preserve"> = 3 for transaction capability, and </w:t>
      </w:r>
      <w:r w:rsidRPr="00454EA1">
        <w:rPr>
          <w:rFonts w:ascii="Times New Roman" w:hAnsi="Times New Roman" w:cs="Times New Roman"/>
          <w:i/>
          <w:iCs/>
        </w:rPr>
        <w:t>c</w:t>
      </w:r>
      <w:r>
        <w:rPr>
          <w:rFonts w:ascii="Times New Roman" w:hAnsi="Times New Roman" w:cs="Times New Roman"/>
        </w:rPr>
        <w:t xml:space="preserve"> = 4 for infrastructure capability.</w:t>
      </w:r>
    </w:p>
  </w:footnote>
  <w:footnote w:id="13">
    <w:p w14:paraId="64121039" w14:textId="4A3371BA" w:rsidR="00A30083" w:rsidRPr="00775C3C" w:rsidRDefault="00A30083">
      <w:pPr>
        <w:pStyle w:val="FootnoteText"/>
        <w:rPr>
          <w:rFonts w:ascii="Times New Roman" w:hAnsi="Times New Roman" w:cs="Times New Roman"/>
        </w:rPr>
      </w:pPr>
      <w:r w:rsidRPr="00775C3C">
        <w:rPr>
          <w:rStyle w:val="FootnoteReference"/>
          <w:rFonts w:ascii="Times New Roman" w:hAnsi="Times New Roman" w:cs="Times New Roman"/>
        </w:rPr>
        <w:footnoteRef/>
      </w:r>
      <w:r w:rsidRPr="00775C3C">
        <w:rPr>
          <w:rFonts w:ascii="Times New Roman" w:hAnsi="Times New Roman" w:cs="Times New Roman"/>
        </w:rPr>
        <w:t xml:space="preserve"> </w:t>
      </w:r>
      <w:r w:rsidRPr="00775C3C">
        <w:rPr>
          <w:rFonts w:ascii="Times New Roman" w:hAnsi="Times New Roman" w:cs="Times New Roman"/>
          <w:bCs/>
        </w:rPr>
        <w:t xml:space="preserve">We run separate regressions for </w:t>
      </w:r>
      <w:r w:rsidRPr="00775C3C">
        <w:rPr>
          <w:rFonts w:ascii="Times New Roman" w:hAnsi="Times New Roman" w:cs="Times New Roman"/>
          <w:bCs/>
          <w:iCs/>
        </w:rPr>
        <w:t>personalization</w:t>
      </w:r>
      <w:r w:rsidRPr="00775C3C">
        <w:rPr>
          <w:rFonts w:ascii="Times New Roman" w:hAnsi="Times New Roman" w:cs="Times New Roman"/>
          <w:bCs/>
        </w:rPr>
        <w:t xml:space="preserve"> because we observe two phases of diffusion during our study.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A355B"/>
    <w:multiLevelType w:val="hybridMultilevel"/>
    <w:tmpl w:val="2C1A2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13CE4"/>
    <w:multiLevelType w:val="multilevel"/>
    <w:tmpl w:val="6EA8977E"/>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2" w15:restartNumberingAfterBreak="0">
    <w:nsid w:val="117F6554"/>
    <w:multiLevelType w:val="hybridMultilevel"/>
    <w:tmpl w:val="32681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C336F"/>
    <w:multiLevelType w:val="multilevel"/>
    <w:tmpl w:val="DF267190"/>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4" w15:restartNumberingAfterBreak="0">
    <w:nsid w:val="160D2110"/>
    <w:multiLevelType w:val="hybridMultilevel"/>
    <w:tmpl w:val="C6C03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D11411"/>
    <w:multiLevelType w:val="multilevel"/>
    <w:tmpl w:val="28A6AB96"/>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6" w15:restartNumberingAfterBreak="0">
    <w:nsid w:val="255014FF"/>
    <w:multiLevelType w:val="hybridMultilevel"/>
    <w:tmpl w:val="2A7C5D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1A4247"/>
    <w:multiLevelType w:val="hybridMultilevel"/>
    <w:tmpl w:val="F30011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426C0F"/>
    <w:multiLevelType w:val="multilevel"/>
    <w:tmpl w:val="2D9E51B6"/>
    <w:lvl w:ilvl="0">
      <w:start w:val="1"/>
      <w:numFmt w:val="decimal"/>
      <w:lvlText w:val="%1."/>
      <w:lvlJc w:val="left"/>
      <w:pPr>
        <w:ind w:left="720" w:hanging="360"/>
      </w:pPr>
      <w:rPr>
        <w:rFonts w:asciiTheme="minorHAnsi" w:hAnsiTheme="minorHAnsi" w:cstheme="minorHAnsi"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CA617D2"/>
    <w:multiLevelType w:val="hybridMultilevel"/>
    <w:tmpl w:val="F0464B7A"/>
    <w:lvl w:ilvl="0" w:tplc="19926C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1387D73"/>
    <w:multiLevelType w:val="multilevel"/>
    <w:tmpl w:val="CD0E3270"/>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11" w15:restartNumberingAfterBreak="0">
    <w:nsid w:val="32290BB8"/>
    <w:multiLevelType w:val="hybridMultilevel"/>
    <w:tmpl w:val="ABCC25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2D25354"/>
    <w:multiLevelType w:val="multilevel"/>
    <w:tmpl w:val="2D7A1F62"/>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13" w15:restartNumberingAfterBreak="0">
    <w:nsid w:val="34973DE0"/>
    <w:multiLevelType w:val="hybridMultilevel"/>
    <w:tmpl w:val="15D053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2B736B"/>
    <w:multiLevelType w:val="multilevel"/>
    <w:tmpl w:val="5FFCAAAE"/>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15" w15:restartNumberingAfterBreak="0">
    <w:nsid w:val="4C5809C3"/>
    <w:multiLevelType w:val="multilevel"/>
    <w:tmpl w:val="4B1CED84"/>
    <w:lvl w:ilvl="0">
      <w:start w:val="65"/>
      <w:numFmt w:val="decimal"/>
      <w:lvlText w:val="%1"/>
      <w:lvlJc w:val="left"/>
      <w:pPr>
        <w:ind w:left="360" w:hanging="360"/>
      </w:pPr>
      <w:rPr>
        <w:rFonts w:ascii="Calibri" w:hAnsi="Calibri" w:cs="Calibri" w:hint="default"/>
        <w:b w:val="0"/>
      </w:rPr>
    </w:lvl>
    <w:lvl w:ilvl="1">
      <w:start w:val="3"/>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ascii="Calibri" w:hAnsi="Calibri" w:cs="Calibri" w:hint="default"/>
        <w:b w:val="0"/>
      </w:rPr>
    </w:lvl>
    <w:lvl w:ilvl="3">
      <w:start w:val="1"/>
      <w:numFmt w:val="decimal"/>
      <w:lvlText w:val="%1.%2.%3.%4"/>
      <w:lvlJc w:val="left"/>
      <w:pPr>
        <w:ind w:left="720" w:hanging="720"/>
      </w:pPr>
      <w:rPr>
        <w:rFonts w:ascii="Calibri" w:hAnsi="Calibri" w:cs="Calibri" w:hint="default"/>
        <w:b w:val="0"/>
      </w:rPr>
    </w:lvl>
    <w:lvl w:ilvl="4">
      <w:start w:val="1"/>
      <w:numFmt w:val="decimal"/>
      <w:lvlText w:val="%1.%2.%3.%4.%5"/>
      <w:lvlJc w:val="left"/>
      <w:pPr>
        <w:ind w:left="1080" w:hanging="1080"/>
      </w:pPr>
      <w:rPr>
        <w:rFonts w:ascii="Calibri" w:hAnsi="Calibri" w:cs="Calibri" w:hint="default"/>
        <w:b w:val="0"/>
      </w:rPr>
    </w:lvl>
    <w:lvl w:ilvl="5">
      <w:start w:val="1"/>
      <w:numFmt w:val="decimal"/>
      <w:lvlText w:val="%1.%2.%3.%4.%5.%6"/>
      <w:lvlJc w:val="left"/>
      <w:pPr>
        <w:ind w:left="1080" w:hanging="1080"/>
      </w:pPr>
      <w:rPr>
        <w:rFonts w:ascii="Calibri" w:hAnsi="Calibri" w:cs="Calibri" w:hint="default"/>
        <w:b w:val="0"/>
      </w:rPr>
    </w:lvl>
    <w:lvl w:ilvl="6">
      <w:start w:val="1"/>
      <w:numFmt w:val="decimal"/>
      <w:lvlText w:val="%1.%2.%3.%4.%5.%6.%7"/>
      <w:lvlJc w:val="left"/>
      <w:pPr>
        <w:ind w:left="1440" w:hanging="1440"/>
      </w:pPr>
      <w:rPr>
        <w:rFonts w:ascii="Calibri" w:hAnsi="Calibri" w:cs="Calibri" w:hint="default"/>
        <w:b w:val="0"/>
      </w:rPr>
    </w:lvl>
    <w:lvl w:ilvl="7">
      <w:start w:val="1"/>
      <w:numFmt w:val="decimal"/>
      <w:lvlText w:val="%1.%2.%3.%4.%5.%6.%7.%8"/>
      <w:lvlJc w:val="left"/>
      <w:pPr>
        <w:ind w:left="1440" w:hanging="1440"/>
      </w:pPr>
      <w:rPr>
        <w:rFonts w:ascii="Calibri" w:hAnsi="Calibri" w:cs="Calibri" w:hint="default"/>
        <w:b w:val="0"/>
      </w:rPr>
    </w:lvl>
    <w:lvl w:ilvl="8">
      <w:start w:val="1"/>
      <w:numFmt w:val="decimal"/>
      <w:lvlText w:val="%1.%2.%3.%4.%5.%6.%7.%8.%9"/>
      <w:lvlJc w:val="left"/>
      <w:pPr>
        <w:ind w:left="1800" w:hanging="1800"/>
      </w:pPr>
      <w:rPr>
        <w:rFonts w:ascii="Calibri" w:hAnsi="Calibri" w:cs="Calibri" w:hint="default"/>
        <w:b w:val="0"/>
      </w:rPr>
    </w:lvl>
  </w:abstractNum>
  <w:abstractNum w:abstractNumId="16" w15:restartNumberingAfterBreak="0">
    <w:nsid w:val="59E4481A"/>
    <w:multiLevelType w:val="hybridMultilevel"/>
    <w:tmpl w:val="033A0B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AB70B4"/>
    <w:multiLevelType w:val="hybridMultilevel"/>
    <w:tmpl w:val="8B34E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945B9F"/>
    <w:multiLevelType w:val="multilevel"/>
    <w:tmpl w:val="90FA47A2"/>
    <w:lvl w:ilvl="0">
      <w:start w:val="1"/>
      <w:numFmt w:val="decimal"/>
      <w:lvlText w:val="%1."/>
      <w:lvlJc w:val="left"/>
      <w:pPr>
        <w:ind w:left="720" w:hanging="360"/>
      </w:pPr>
      <w:rPr>
        <w:rFonts w:asciiTheme="minorHAnsi" w:hAnsiTheme="minorHAnsi" w:cstheme="minorHAnsi"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43D4686"/>
    <w:multiLevelType w:val="hybridMultilevel"/>
    <w:tmpl w:val="7FF66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6F4A4A"/>
    <w:multiLevelType w:val="multilevel"/>
    <w:tmpl w:val="7F960686"/>
    <w:lvl w:ilvl="0">
      <w:start w:val="1"/>
      <w:numFmt w:val="decimal"/>
      <w:lvlText w:val="%1."/>
      <w:lvlJc w:val="left"/>
      <w:pPr>
        <w:ind w:left="720" w:hanging="360"/>
      </w:pPr>
      <w:rPr>
        <w:rFonts w:asciiTheme="minorHAnsi" w:hAnsiTheme="minorHAnsi" w:cstheme="minorHAnsi"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CE07117"/>
    <w:multiLevelType w:val="hybridMultilevel"/>
    <w:tmpl w:val="863651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7D6875"/>
    <w:multiLevelType w:val="hybridMultilevel"/>
    <w:tmpl w:val="2DEE6244"/>
    <w:lvl w:ilvl="0" w:tplc="878691AE">
      <w:start w:val="65"/>
      <w:numFmt w:val="decimal"/>
      <w:lvlText w:val="%1."/>
      <w:lvlJc w:val="left"/>
      <w:pPr>
        <w:ind w:left="720" w:hanging="360"/>
      </w:pPr>
      <w:rPr>
        <w:rFonts w:ascii="Calibri" w:hAnsi="Calibri" w:cs="Calibr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9D77CB"/>
    <w:multiLevelType w:val="hybridMultilevel"/>
    <w:tmpl w:val="F8BAC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6"/>
  </w:num>
  <w:num w:numId="4">
    <w:abstractNumId w:val="19"/>
  </w:num>
  <w:num w:numId="5">
    <w:abstractNumId w:val="21"/>
  </w:num>
  <w:num w:numId="6">
    <w:abstractNumId w:val="20"/>
  </w:num>
  <w:num w:numId="7">
    <w:abstractNumId w:val="18"/>
  </w:num>
  <w:num w:numId="8">
    <w:abstractNumId w:val="8"/>
  </w:num>
  <w:num w:numId="9">
    <w:abstractNumId w:val="14"/>
  </w:num>
  <w:num w:numId="10">
    <w:abstractNumId w:val="5"/>
  </w:num>
  <w:num w:numId="11">
    <w:abstractNumId w:val="3"/>
  </w:num>
  <w:num w:numId="12">
    <w:abstractNumId w:val="10"/>
  </w:num>
  <w:num w:numId="13">
    <w:abstractNumId w:val="15"/>
  </w:num>
  <w:num w:numId="14">
    <w:abstractNumId w:val="12"/>
  </w:num>
  <w:num w:numId="15">
    <w:abstractNumId w:val="1"/>
  </w:num>
  <w:num w:numId="16">
    <w:abstractNumId w:val="22"/>
  </w:num>
  <w:num w:numId="17">
    <w:abstractNumId w:val="4"/>
  </w:num>
  <w:num w:numId="18">
    <w:abstractNumId w:val="2"/>
  </w:num>
  <w:num w:numId="19">
    <w:abstractNumId w:val="17"/>
  </w:num>
  <w:num w:numId="20">
    <w:abstractNumId w:val="7"/>
  </w:num>
  <w:num w:numId="21">
    <w:abstractNumId w:val="23"/>
  </w:num>
  <w:num w:numId="22">
    <w:abstractNumId w:val="13"/>
  </w:num>
  <w:num w:numId="23">
    <w:abstractNumId w:val="11"/>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C3E"/>
    <w:rsid w:val="00000CCF"/>
    <w:rsid w:val="0000139D"/>
    <w:rsid w:val="000034E7"/>
    <w:rsid w:val="00005589"/>
    <w:rsid w:val="00005756"/>
    <w:rsid w:val="0000611F"/>
    <w:rsid w:val="0001046C"/>
    <w:rsid w:val="0001116D"/>
    <w:rsid w:val="000133E8"/>
    <w:rsid w:val="00013BFB"/>
    <w:rsid w:val="00014251"/>
    <w:rsid w:val="00015211"/>
    <w:rsid w:val="0001681D"/>
    <w:rsid w:val="00021C2D"/>
    <w:rsid w:val="00021FBC"/>
    <w:rsid w:val="00022234"/>
    <w:rsid w:val="0002337B"/>
    <w:rsid w:val="00024A88"/>
    <w:rsid w:val="00030821"/>
    <w:rsid w:val="000321C2"/>
    <w:rsid w:val="000336BF"/>
    <w:rsid w:val="000374C5"/>
    <w:rsid w:val="000409C3"/>
    <w:rsid w:val="00040C09"/>
    <w:rsid w:val="00041865"/>
    <w:rsid w:val="0004259E"/>
    <w:rsid w:val="000438ED"/>
    <w:rsid w:val="00044BAE"/>
    <w:rsid w:val="00045A9B"/>
    <w:rsid w:val="000462BE"/>
    <w:rsid w:val="00047E30"/>
    <w:rsid w:val="00051F05"/>
    <w:rsid w:val="000659A4"/>
    <w:rsid w:val="00065C47"/>
    <w:rsid w:val="000708B6"/>
    <w:rsid w:val="00071393"/>
    <w:rsid w:val="00072580"/>
    <w:rsid w:val="000732C7"/>
    <w:rsid w:val="00073CDF"/>
    <w:rsid w:val="00075902"/>
    <w:rsid w:val="00076041"/>
    <w:rsid w:val="00076483"/>
    <w:rsid w:val="00076643"/>
    <w:rsid w:val="00080C61"/>
    <w:rsid w:val="00080C6C"/>
    <w:rsid w:val="00080E01"/>
    <w:rsid w:val="0008328A"/>
    <w:rsid w:val="0008536E"/>
    <w:rsid w:val="000862C0"/>
    <w:rsid w:val="000863AE"/>
    <w:rsid w:val="000864CE"/>
    <w:rsid w:val="000870D0"/>
    <w:rsid w:val="0008729B"/>
    <w:rsid w:val="000944C2"/>
    <w:rsid w:val="00095DFF"/>
    <w:rsid w:val="000A0BB5"/>
    <w:rsid w:val="000A1AB7"/>
    <w:rsid w:val="000A200D"/>
    <w:rsid w:val="000A3D14"/>
    <w:rsid w:val="000A5220"/>
    <w:rsid w:val="000A7D34"/>
    <w:rsid w:val="000B130B"/>
    <w:rsid w:val="000B2A53"/>
    <w:rsid w:val="000B7F9F"/>
    <w:rsid w:val="000C0536"/>
    <w:rsid w:val="000C08ED"/>
    <w:rsid w:val="000C093D"/>
    <w:rsid w:val="000C0E03"/>
    <w:rsid w:val="000C2882"/>
    <w:rsid w:val="000C3835"/>
    <w:rsid w:val="000C3DC2"/>
    <w:rsid w:val="000C66C7"/>
    <w:rsid w:val="000D03A3"/>
    <w:rsid w:val="000D1E11"/>
    <w:rsid w:val="000D322E"/>
    <w:rsid w:val="000D4D1E"/>
    <w:rsid w:val="000D6915"/>
    <w:rsid w:val="000D7AFE"/>
    <w:rsid w:val="000E00B3"/>
    <w:rsid w:val="000E1092"/>
    <w:rsid w:val="000E14F5"/>
    <w:rsid w:val="000E16B3"/>
    <w:rsid w:val="000E1B86"/>
    <w:rsid w:val="000E1FFB"/>
    <w:rsid w:val="000E26D9"/>
    <w:rsid w:val="000E31B7"/>
    <w:rsid w:val="000E3B1D"/>
    <w:rsid w:val="000E4137"/>
    <w:rsid w:val="000E41EB"/>
    <w:rsid w:val="000E4853"/>
    <w:rsid w:val="000E7E53"/>
    <w:rsid w:val="000F7A36"/>
    <w:rsid w:val="00100107"/>
    <w:rsid w:val="00100310"/>
    <w:rsid w:val="001014EC"/>
    <w:rsid w:val="001027A9"/>
    <w:rsid w:val="00104B1A"/>
    <w:rsid w:val="00107D84"/>
    <w:rsid w:val="00112222"/>
    <w:rsid w:val="00113A3C"/>
    <w:rsid w:val="00115C12"/>
    <w:rsid w:val="001169DA"/>
    <w:rsid w:val="001202D3"/>
    <w:rsid w:val="0012697D"/>
    <w:rsid w:val="001279C5"/>
    <w:rsid w:val="00127AEC"/>
    <w:rsid w:val="00131CBB"/>
    <w:rsid w:val="00133204"/>
    <w:rsid w:val="00133636"/>
    <w:rsid w:val="00136016"/>
    <w:rsid w:val="00141B2F"/>
    <w:rsid w:val="00142125"/>
    <w:rsid w:val="00143140"/>
    <w:rsid w:val="00146849"/>
    <w:rsid w:val="0015261C"/>
    <w:rsid w:val="00161AFA"/>
    <w:rsid w:val="001625E6"/>
    <w:rsid w:val="00162E56"/>
    <w:rsid w:val="00165E54"/>
    <w:rsid w:val="00170B9E"/>
    <w:rsid w:val="00172759"/>
    <w:rsid w:val="001746D2"/>
    <w:rsid w:val="00180329"/>
    <w:rsid w:val="00180773"/>
    <w:rsid w:val="00185915"/>
    <w:rsid w:val="0019108F"/>
    <w:rsid w:val="001951D9"/>
    <w:rsid w:val="0019666D"/>
    <w:rsid w:val="001970CF"/>
    <w:rsid w:val="001A03ED"/>
    <w:rsid w:val="001A0A84"/>
    <w:rsid w:val="001A5FDC"/>
    <w:rsid w:val="001B1C27"/>
    <w:rsid w:val="001B4F79"/>
    <w:rsid w:val="001B5BEB"/>
    <w:rsid w:val="001B5DA1"/>
    <w:rsid w:val="001B6C90"/>
    <w:rsid w:val="001C4DFA"/>
    <w:rsid w:val="001D1C7F"/>
    <w:rsid w:val="001D43EF"/>
    <w:rsid w:val="001D515B"/>
    <w:rsid w:val="001D6C4C"/>
    <w:rsid w:val="001D6EE9"/>
    <w:rsid w:val="001E1527"/>
    <w:rsid w:val="001E1FB0"/>
    <w:rsid w:val="001E2B5C"/>
    <w:rsid w:val="001E3472"/>
    <w:rsid w:val="001E407E"/>
    <w:rsid w:val="001F2ADB"/>
    <w:rsid w:val="001F36FD"/>
    <w:rsid w:val="001F43B9"/>
    <w:rsid w:val="001F45AC"/>
    <w:rsid w:val="001F5D15"/>
    <w:rsid w:val="001F6148"/>
    <w:rsid w:val="001F7665"/>
    <w:rsid w:val="0020131F"/>
    <w:rsid w:val="002049ED"/>
    <w:rsid w:val="00205A74"/>
    <w:rsid w:val="002061BD"/>
    <w:rsid w:val="002062E2"/>
    <w:rsid w:val="00206EF3"/>
    <w:rsid w:val="002103A5"/>
    <w:rsid w:val="00212B79"/>
    <w:rsid w:val="002152BA"/>
    <w:rsid w:val="00215486"/>
    <w:rsid w:val="00215882"/>
    <w:rsid w:val="0022064A"/>
    <w:rsid w:val="00222862"/>
    <w:rsid w:val="002247F8"/>
    <w:rsid w:val="00225B05"/>
    <w:rsid w:val="00227834"/>
    <w:rsid w:val="00230EA7"/>
    <w:rsid w:val="00231488"/>
    <w:rsid w:val="0023167C"/>
    <w:rsid w:val="00231854"/>
    <w:rsid w:val="002322B1"/>
    <w:rsid w:val="00233371"/>
    <w:rsid w:val="00233DA7"/>
    <w:rsid w:val="0023448A"/>
    <w:rsid w:val="00234AC9"/>
    <w:rsid w:val="00243AF7"/>
    <w:rsid w:val="0024461B"/>
    <w:rsid w:val="002451F0"/>
    <w:rsid w:val="002457E0"/>
    <w:rsid w:val="002465E7"/>
    <w:rsid w:val="00247325"/>
    <w:rsid w:val="002477E7"/>
    <w:rsid w:val="002523EA"/>
    <w:rsid w:val="00255740"/>
    <w:rsid w:val="00255956"/>
    <w:rsid w:val="00255DD1"/>
    <w:rsid w:val="00256ADA"/>
    <w:rsid w:val="00261EC8"/>
    <w:rsid w:val="00264845"/>
    <w:rsid w:val="0026493E"/>
    <w:rsid w:val="00270420"/>
    <w:rsid w:val="00270A43"/>
    <w:rsid w:val="00271AA3"/>
    <w:rsid w:val="002749C7"/>
    <w:rsid w:val="00274C71"/>
    <w:rsid w:val="002772FF"/>
    <w:rsid w:val="00277A6E"/>
    <w:rsid w:val="002818EA"/>
    <w:rsid w:val="00281C3E"/>
    <w:rsid w:val="00287876"/>
    <w:rsid w:val="00292EB7"/>
    <w:rsid w:val="00293EF6"/>
    <w:rsid w:val="00294696"/>
    <w:rsid w:val="002A10E4"/>
    <w:rsid w:val="002A1922"/>
    <w:rsid w:val="002A5719"/>
    <w:rsid w:val="002A5C7E"/>
    <w:rsid w:val="002B0F1A"/>
    <w:rsid w:val="002B1443"/>
    <w:rsid w:val="002B5F55"/>
    <w:rsid w:val="002C1357"/>
    <w:rsid w:val="002C3718"/>
    <w:rsid w:val="002C3DF6"/>
    <w:rsid w:val="002C7086"/>
    <w:rsid w:val="002D0218"/>
    <w:rsid w:val="002D07B5"/>
    <w:rsid w:val="002D0E57"/>
    <w:rsid w:val="002D1BA7"/>
    <w:rsid w:val="002D2365"/>
    <w:rsid w:val="002D27CD"/>
    <w:rsid w:val="002D2FB1"/>
    <w:rsid w:val="002D4640"/>
    <w:rsid w:val="002D7392"/>
    <w:rsid w:val="002E173D"/>
    <w:rsid w:val="002E1AE7"/>
    <w:rsid w:val="002E3070"/>
    <w:rsid w:val="002E32E1"/>
    <w:rsid w:val="002F1662"/>
    <w:rsid w:val="002F2302"/>
    <w:rsid w:val="002F6C17"/>
    <w:rsid w:val="003003AA"/>
    <w:rsid w:val="003042A7"/>
    <w:rsid w:val="00304CA4"/>
    <w:rsid w:val="00306241"/>
    <w:rsid w:val="003065E9"/>
    <w:rsid w:val="00307C5E"/>
    <w:rsid w:val="0031011D"/>
    <w:rsid w:val="0031247A"/>
    <w:rsid w:val="00315BC9"/>
    <w:rsid w:val="0031697F"/>
    <w:rsid w:val="0031774C"/>
    <w:rsid w:val="003179C1"/>
    <w:rsid w:val="00320E81"/>
    <w:rsid w:val="00321D36"/>
    <w:rsid w:val="0032379F"/>
    <w:rsid w:val="00324BE1"/>
    <w:rsid w:val="0033165C"/>
    <w:rsid w:val="00332040"/>
    <w:rsid w:val="00334C48"/>
    <w:rsid w:val="00336089"/>
    <w:rsid w:val="003368F4"/>
    <w:rsid w:val="00337184"/>
    <w:rsid w:val="0034095A"/>
    <w:rsid w:val="00343BE8"/>
    <w:rsid w:val="00344BDA"/>
    <w:rsid w:val="003466B0"/>
    <w:rsid w:val="003527A5"/>
    <w:rsid w:val="00352CC4"/>
    <w:rsid w:val="0035520D"/>
    <w:rsid w:val="003555A8"/>
    <w:rsid w:val="00357E41"/>
    <w:rsid w:val="003613F6"/>
    <w:rsid w:val="003628C0"/>
    <w:rsid w:val="003628E5"/>
    <w:rsid w:val="00370C73"/>
    <w:rsid w:val="00371040"/>
    <w:rsid w:val="003722D7"/>
    <w:rsid w:val="00374529"/>
    <w:rsid w:val="003762FB"/>
    <w:rsid w:val="00376888"/>
    <w:rsid w:val="003806A2"/>
    <w:rsid w:val="003826C7"/>
    <w:rsid w:val="00383465"/>
    <w:rsid w:val="00383514"/>
    <w:rsid w:val="00383AED"/>
    <w:rsid w:val="0038486E"/>
    <w:rsid w:val="003848D7"/>
    <w:rsid w:val="00384BA7"/>
    <w:rsid w:val="00384D60"/>
    <w:rsid w:val="003858B5"/>
    <w:rsid w:val="003909C8"/>
    <w:rsid w:val="00391E9E"/>
    <w:rsid w:val="00395283"/>
    <w:rsid w:val="00396308"/>
    <w:rsid w:val="003A0CAA"/>
    <w:rsid w:val="003A7ECB"/>
    <w:rsid w:val="003B0D76"/>
    <w:rsid w:val="003B1331"/>
    <w:rsid w:val="003B34B8"/>
    <w:rsid w:val="003B5944"/>
    <w:rsid w:val="003B5A11"/>
    <w:rsid w:val="003C2C90"/>
    <w:rsid w:val="003D207B"/>
    <w:rsid w:val="003D25B9"/>
    <w:rsid w:val="003D4F56"/>
    <w:rsid w:val="003D5CDF"/>
    <w:rsid w:val="003E0B22"/>
    <w:rsid w:val="003E2462"/>
    <w:rsid w:val="003F14E5"/>
    <w:rsid w:val="003F2C8F"/>
    <w:rsid w:val="003F6652"/>
    <w:rsid w:val="003F698D"/>
    <w:rsid w:val="003F6B30"/>
    <w:rsid w:val="003F7AE7"/>
    <w:rsid w:val="00403FF2"/>
    <w:rsid w:val="00404FC5"/>
    <w:rsid w:val="00406EA1"/>
    <w:rsid w:val="004109EB"/>
    <w:rsid w:val="00410B38"/>
    <w:rsid w:val="00410DE9"/>
    <w:rsid w:val="00412CCD"/>
    <w:rsid w:val="00413401"/>
    <w:rsid w:val="00416336"/>
    <w:rsid w:val="00420D84"/>
    <w:rsid w:val="00425868"/>
    <w:rsid w:val="0043003F"/>
    <w:rsid w:val="004307B4"/>
    <w:rsid w:val="004318B5"/>
    <w:rsid w:val="0044296C"/>
    <w:rsid w:val="004452FB"/>
    <w:rsid w:val="004510B8"/>
    <w:rsid w:val="00454EA1"/>
    <w:rsid w:val="004555EC"/>
    <w:rsid w:val="00461178"/>
    <w:rsid w:val="00463CA0"/>
    <w:rsid w:val="00465BF5"/>
    <w:rsid w:val="00467FE0"/>
    <w:rsid w:val="004703D8"/>
    <w:rsid w:val="004730AA"/>
    <w:rsid w:val="00480477"/>
    <w:rsid w:val="00481B87"/>
    <w:rsid w:val="00481F25"/>
    <w:rsid w:val="00482903"/>
    <w:rsid w:val="00484396"/>
    <w:rsid w:val="00485559"/>
    <w:rsid w:val="00487168"/>
    <w:rsid w:val="00491A47"/>
    <w:rsid w:val="0049222A"/>
    <w:rsid w:val="00496399"/>
    <w:rsid w:val="004966AF"/>
    <w:rsid w:val="004A0CCF"/>
    <w:rsid w:val="004A1B2F"/>
    <w:rsid w:val="004B440A"/>
    <w:rsid w:val="004B4B23"/>
    <w:rsid w:val="004B6700"/>
    <w:rsid w:val="004B6AE6"/>
    <w:rsid w:val="004C0077"/>
    <w:rsid w:val="004C0B5C"/>
    <w:rsid w:val="004C1B0B"/>
    <w:rsid w:val="004C3DCE"/>
    <w:rsid w:val="004C4B6E"/>
    <w:rsid w:val="004C4B72"/>
    <w:rsid w:val="004C65EF"/>
    <w:rsid w:val="004C6A5E"/>
    <w:rsid w:val="004C6C39"/>
    <w:rsid w:val="004D0EF4"/>
    <w:rsid w:val="004D1F25"/>
    <w:rsid w:val="004D2D28"/>
    <w:rsid w:val="004D4C93"/>
    <w:rsid w:val="004D5897"/>
    <w:rsid w:val="004E2F84"/>
    <w:rsid w:val="004E408A"/>
    <w:rsid w:val="004F287B"/>
    <w:rsid w:val="004F4741"/>
    <w:rsid w:val="004F5BBF"/>
    <w:rsid w:val="004F5E74"/>
    <w:rsid w:val="004F697A"/>
    <w:rsid w:val="00500306"/>
    <w:rsid w:val="0050240D"/>
    <w:rsid w:val="00504DCB"/>
    <w:rsid w:val="0050652F"/>
    <w:rsid w:val="005065C4"/>
    <w:rsid w:val="0051774B"/>
    <w:rsid w:val="00517772"/>
    <w:rsid w:val="00517AC5"/>
    <w:rsid w:val="00530C01"/>
    <w:rsid w:val="005412C3"/>
    <w:rsid w:val="00541EA4"/>
    <w:rsid w:val="00543D97"/>
    <w:rsid w:val="00547554"/>
    <w:rsid w:val="00551112"/>
    <w:rsid w:val="0055246F"/>
    <w:rsid w:val="00552543"/>
    <w:rsid w:val="005535D5"/>
    <w:rsid w:val="005607C7"/>
    <w:rsid w:val="00560E3F"/>
    <w:rsid w:val="005618DA"/>
    <w:rsid w:val="00563919"/>
    <w:rsid w:val="00565E3F"/>
    <w:rsid w:val="00570696"/>
    <w:rsid w:val="0057110D"/>
    <w:rsid w:val="00574F30"/>
    <w:rsid w:val="00581BC5"/>
    <w:rsid w:val="00582B9B"/>
    <w:rsid w:val="005852DF"/>
    <w:rsid w:val="005858A4"/>
    <w:rsid w:val="00590EF8"/>
    <w:rsid w:val="00591E4D"/>
    <w:rsid w:val="00593827"/>
    <w:rsid w:val="005A0528"/>
    <w:rsid w:val="005A0A3C"/>
    <w:rsid w:val="005A53E1"/>
    <w:rsid w:val="005B1C4C"/>
    <w:rsid w:val="005B6BED"/>
    <w:rsid w:val="005C1A7E"/>
    <w:rsid w:val="005C3496"/>
    <w:rsid w:val="005C4BF4"/>
    <w:rsid w:val="005C7A48"/>
    <w:rsid w:val="005C7BED"/>
    <w:rsid w:val="005C7FFC"/>
    <w:rsid w:val="005D31F7"/>
    <w:rsid w:val="005D32A6"/>
    <w:rsid w:val="005D36DA"/>
    <w:rsid w:val="005D79EC"/>
    <w:rsid w:val="005E1D26"/>
    <w:rsid w:val="005E67D2"/>
    <w:rsid w:val="005F1A4F"/>
    <w:rsid w:val="005F426B"/>
    <w:rsid w:val="005F4E8A"/>
    <w:rsid w:val="005F4EBD"/>
    <w:rsid w:val="005F62A6"/>
    <w:rsid w:val="005F6EE7"/>
    <w:rsid w:val="005F7C7A"/>
    <w:rsid w:val="00604573"/>
    <w:rsid w:val="006052E0"/>
    <w:rsid w:val="00605490"/>
    <w:rsid w:val="006056DD"/>
    <w:rsid w:val="0060574F"/>
    <w:rsid w:val="00605CBA"/>
    <w:rsid w:val="00605D79"/>
    <w:rsid w:val="00606838"/>
    <w:rsid w:val="00607074"/>
    <w:rsid w:val="00607EAC"/>
    <w:rsid w:val="00612355"/>
    <w:rsid w:val="00614BF3"/>
    <w:rsid w:val="006158B0"/>
    <w:rsid w:val="0062072A"/>
    <w:rsid w:val="0062346C"/>
    <w:rsid w:val="00626D65"/>
    <w:rsid w:val="00632AC0"/>
    <w:rsid w:val="006342BC"/>
    <w:rsid w:val="0063546A"/>
    <w:rsid w:val="00636CAE"/>
    <w:rsid w:val="0063795A"/>
    <w:rsid w:val="00641825"/>
    <w:rsid w:val="0064226D"/>
    <w:rsid w:val="00642460"/>
    <w:rsid w:val="0064375F"/>
    <w:rsid w:val="00643E7A"/>
    <w:rsid w:val="00646085"/>
    <w:rsid w:val="00647A57"/>
    <w:rsid w:val="00652678"/>
    <w:rsid w:val="00652E35"/>
    <w:rsid w:val="0065341E"/>
    <w:rsid w:val="0065396D"/>
    <w:rsid w:val="00655501"/>
    <w:rsid w:val="00656AB7"/>
    <w:rsid w:val="00662A41"/>
    <w:rsid w:val="00673D9B"/>
    <w:rsid w:val="00674436"/>
    <w:rsid w:val="00674DC4"/>
    <w:rsid w:val="00675D38"/>
    <w:rsid w:val="00675FD1"/>
    <w:rsid w:val="00676627"/>
    <w:rsid w:val="00682B10"/>
    <w:rsid w:val="00682CAE"/>
    <w:rsid w:val="006838C8"/>
    <w:rsid w:val="0069097A"/>
    <w:rsid w:val="00692467"/>
    <w:rsid w:val="00692FB7"/>
    <w:rsid w:val="00694562"/>
    <w:rsid w:val="00694EDB"/>
    <w:rsid w:val="00697E25"/>
    <w:rsid w:val="006A186B"/>
    <w:rsid w:val="006A431B"/>
    <w:rsid w:val="006A6105"/>
    <w:rsid w:val="006A6529"/>
    <w:rsid w:val="006A759F"/>
    <w:rsid w:val="006B0590"/>
    <w:rsid w:val="006B10DB"/>
    <w:rsid w:val="006B244C"/>
    <w:rsid w:val="006B3515"/>
    <w:rsid w:val="006B44E7"/>
    <w:rsid w:val="006B6358"/>
    <w:rsid w:val="006B7496"/>
    <w:rsid w:val="006C0F81"/>
    <w:rsid w:val="006C7444"/>
    <w:rsid w:val="006D14D2"/>
    <w:rsid w:val="006D4CF6"/>
    <w:rsid w:val="006D6EA6"/>
    <w:rsid w:val="006D7637"/>
    <w:rsid w:val="006D7913"/>
    <w:rsid w:val="006D7CD2"/>
    <w:rsid w:val="006E031B"/>
    <w:rsid w:val="006E12F1"/>
    <w:rsid w:val="006E198B"/>
    <w:rsid w:val="006E1E87"/>
    <w:rsid w:val="006E2EDF"/>
    <w:rsid w:val="006E3320"/>
    <w:rsid w:val="006E4AE8"/>
    <w:rsid w:val="006E64F7"/>
    <w:rsid w:val="006E6AB6"/>
    <w:rsid w:val="006E71B9"/>
    <w:rsid w:val="006E7A4D"/>
    <w:rsid w:val="006F0A0A"/>
    <w:rsid w:val="006F0F1D"/>
    <w:rsid w:val="006F73B9"/>
    <w:rsid w:val="00701A9E"/>
    <w:rsid w:val="00701C5C"/>
    <w:rsid w:val="00710F15"/>
    <w:rsid w:val="00711445"/>
    <w:rsid w:val="007116FD"/>
    <w:rsid w:val="00711C6C"/>
    <w:rsid w:val="00712330"/>
    <w:rsid w:val="00716C0D"/>
    <w:rsid w:val="00720A2A"/>
    <w:rsid w:val="0072293C"/>
    <w:rsid w:val="0072309D"/>
    <w:rsid w:val="007234D1"/>
    <w:rsid w:val="00726A5B"/>
    <w:rsid w:val="00732EDD"/>
    <w:rsid w:val="007333D5"/>
    <w:rsid w:val="00733CFD"/>
    <w:rsid w:val="00733EAD"/>
    <w:rsid w:val="007340F1"/>
    <w:rsid w:val="00734A9A"/>
    <w:rsid w:val="0073515A"/>
    <w:rsid w:val="00752897"/>
    <w:rsid w:val="007620F1"/>
    <w:rsid w:val="00762706"/>
    <w:rsid w:val="0076305E"/>
    <w:rsid w:val="007636B8"/>
    <w:rsid w:val="00764531"/>
    <w:rsid w:val="00766733"/>
    <w:rsid w:val="00770948"/>
    <w:rsid w:val="00770D13"/>
    <w:rsid w:val="00774A56"/>
    <w:rsid w:val="0077529D"/>
    <w:rsid w:val="007756CA"/>
    <w:rsid w:val="00775C3C"/>
    <w:rsid w:val="00776896"/>
    <w:rsid w:val="0078392D"/>
    <w:rsid w:val="00785B86"/>
    <w:rsid w:val="007914FC"/>
    <w:rsid w:val="007928EC"/>
    <w:rsid w:val="007929BD"/>
    <w:rsid w:val="0079386E"/>
    <w:rsid w:val="00793AC2"/>
    <w:rsid w:val="00794B37"/>
    <w:rsid w:val="00795073"/>
    <w:rsid w:val="00797CC3"/>
    <w:rsid w:val="007A03D5"/>
    <w:rsid w:val="007A1FA0"/>
    <w:rsid w:val="007A40B6"/>
    <w:rsid w:val="007A578F"/>
    <w:rsid w:val="007A633C"/>
    <w:rsid w:val="007A721A"/>
    <w:rsid w:val="007A7B0A"/>
    <w:rsid w:val="007B02FF"/>
    <w:rsid w:val="007B5014"/>
    <w:rsid w:val="007B55E3"/>
    <w:rsid w:val="007B5782"/>
    <w:rsid w:val="007B7A76"/>
    <w:rsid w:val="007C04C5"/>
    <w:rsid w:val="007C090D"/>
    <w:rsid w:val="007C4AA4"/>
    <w:rsid w:val="007C5739"/>
    <w:rsid w:val="007C7290"/>
    <w:rsid w:val="007C76F9"/>
    <w:rsid w:val="007D02E3"/>
    <w:rsid w:val="007D1563"/>
    <w:rsid w:val="007D2FF3"/>
    <w:rsid w:val="007D52FE"/>
    <w:rsid w:val="007D61E9"/>
    <w:rsid w:val="007D6276"/>
    <w:rsid w:val="007D6E58"/>
    <w:rsid w:val="007E034B"/>
    <w:rsid w:val="007E1384"/>
    <w:rsid w:val="007E25F6"/>
    <w:rsid w:val="007E3D8E"/>
    <w:rsid w:val="007E493C"/>
    <w:rsid w:val="007E59B9"/>
    <w:rsid w:val="007E6322"/>
    <w:rsid w:val="007E632D"/>
    <w:rsid w:val="007E7966"/>
    <w:rsid w:val="007F0795"/>
    <w:rsid w:val="00800119"/>
    <w:rsid w:val="00802DBA"/>
    <w:rsid w:val="008066A6"/>
    <w:rsid w:val="00810F37"/>
    <w:rsid w:val="008122B2"/>
    <w:rsid w:val="00812755"/>
    <w:rsid w:val="00823193"/>
    <w:rsid w:val="00842773"/>
    <w:rsid w:val="00844711"/>
    <w:rsid w:val="00852375"/>
    <w:rsid w:val="00861C71"/>
    <w:rsid w:val="00865E7E"/>
    <w:rsid w:val="00866F1D"/>
    <w:rsid w:val="00870D43"/>
    <w:rsid w:val="0087194D"/>
    <w:rsid w:val="00872843"/>
    <w:rsid w:val="008738BB"/>
    <w:rsid w:val="0087468C"/>
    <w:rsid w:val="0087755B"/>
    <w:rsid w:val="0088047E"/>
    <w:rsid w:val="0088213A"/>
    <w:rsid w:val="008830A8"/>
    <w:rsid w:val="00883B67"/>
    <w:rsid w:val="00885AA2"/>
    <w:rsid w:val="00886118"/>
    <w:rsid w:val="00887FC2"/>
    <w:rsid w:val="00894634"/>
    <w:rsid w:val="00896B77"/>
    <w:rsid w:val="008978B4"/>
    <w:rsid w:val="008A14AE"/>
    <w:rsid w:val="008A2727"/>
    <w:rsid w:val="008B2C8B"/>
    <w:rsid w:val="008B35AD"/>
    <w:rsid w:val="008B445A"/>
    <w:rsid w:val="008B4E0D"/>
    <w:rsid w:val="008C0C90"/>
    <w:rsid w:val="008C16ED"/>
    <w:rsid w:val="008C4938"/>
    <w:rsid w:val="008C75B8"/>
    <w:rsid w:val="008D0EF6"/>
    <w:rsid w:val="008D2384"/>
    <w:rsid w:val="008D3533"/>
    <w:rsid w:val="008D3D13"/>
    <w:rsid w:val="008D5177"/>
    <w:rsid w:val="008D649C"/>
    <w:rsid w:val="008D71B7"/>
    <w:rsid w:val="008E028B"/>
    <w:rsid w:val="008E053A"/>
    <w:rsid w:val="008E05B2"/>
    <w:rsid w:val="008E6402"/>
    <w:rsid w:val="008E65C0"/>
    <w:rsid w:val="008E72BB"/>
    <w:rsid w:val="008F2996"/>
    <w:rsid w:val="008F70DB"/>
    <w:rsid w:val="00900853"/>
    <w:rsid w:val="00900C41"/>
    <w:rsid w:val="00900E11"/>
    <w:rsid w:val="00900EFE"/>
    <w:rsid w:val="0090209F"/>
    <w:rsid w:val="00903D12"/>
    <w:rsid w:val="00912C26"/>
    <w:rsid w:val="0091338D"/>
    <w:rsid w:val="00920B34"/>
    <w:rsid w:val="00920B8B"/>
    <w:rsid w:val="009231CD"/>
    <w:rsid w:val="00923F00"/>
    <w:rsid w:val="00930B03"/>
    <w:rsid w:val="00930F42"/>
    <w:rsid w:val="00931301"/>
    <w:rsid w:val="009376C7"/>
    <w:rsid w:val="00940F76"/>
    <w:rsid w:val="00943BA0"/>
    <w:rsid w:val="00944FF0"/>
    <w:rsid w:val="00945AB5"/>
    <w:rsid w:val="00947C00"/>
    <w:rsid w:val="0095376A"/>
    <w:rsid w:val="009537DE"/>
    <w:rsid w:val="009603BC"/>
    <w:rsid w:val="00961121"/>
    <w:rsid w:val="00964D8F"/>
    <w:rsid w:val="009656D9"/>
    <w:rsid w:val="0097088F"/>
    <w:rsid w:val="00970BC6"/>
    <w:rsid w:val="009731C9"/>
    <w:rsid w:val="0097362C"/>
    <w:rsid w:val="00974514"/>
    <w:rsid w:val="00974568"/>
    <w:rsid w:val="009752B6"/>
    <w:rsid w:val="00975AC4"/>
    <w:rsid w:val="009800F2"/>
    <w:rsid w:val="00980583"/>
    <w:rsid w:val="00983D18"/>
    <w:rsid w:val="0098683A"/>
    <w:rsid w:val="00987118"/>
    <w:rsid w:val="00990564"/>
    <w:rsid w:val="00991033"/>
    <w:rsid w:val="0099153E"/>
    <w:rsid w:val="00991E00"/>
    <w:rsid w:val="00993545"/>
    <w:rsid w:val="00995424"/>
    <w:rsid w:val="009A25BB"/>
    <w:rsid w:val="009A2615"/>
    <w:rsid w:val="009A3A15"/>
    <w:rsid w:val="009A4CB5"/>
    <w:rsid w:val="009A4E70"/>
    <w:rsid w:val="009A5BF5"/>
    <w:rsid w:val="009B3E7F"/>
    <w:rsid w:val="009B4302"/>
    <w:rsid w:val="009B741D"/>
    <w:rsid w:val="009C535C"/>
    <w:rsid w:val="009D06E4"/>
    <w:rsid w:val="009D2318"/>
    <w:rsid w:val="009D3A5F"/>
    <w:rsid w:val="009D69CC"/>
    <w:rsid w:val="009D6F67"/>
    <w:rsid w:val="009E03F6"/>
    <w:rsid w:val="009E3D5F"/>
    <w:rsid w:val="009E4054"/>
    <w:rsid w:val="009E5D37"/>
    <w:rsid w:val="009E72B0"/>
    <w:rsid w:val="009F2AAE"/>
    <w:rsid w:val="009F3CBD"/>
    <w:rsid w:val="009F7281"/>
    <w:rsid w:val="009F74B5"/>
    <w:rsid w:val="00A00D0C"/>
    <w:rsid w:val="00A01C53"/>
    <w:rsid w:val="00A024E6"/>
    <w:rsid w:val="00A0613A"/>
    <w:rsid w:val="00A070D4"/>
    <w:rsid w:val="00A12E4A"/>
    <w:rsid w:val="00A14D75"/>
    <w:rsid w:val="00A1565B"/>
    <w:rsid w:val="00A176A1"/>
    <w:rsid w:val="00A2253C"/>
    <w:rsid w:val="00A24D6C"/>
    <w:rsid w:val="00A27D5D"/>
    <w:rsid w:val="00A27FCF"/>
    <w:rsid w:val="00A30083"/>
    <w:rsid w:val="00A30FC5"/>
    <w:rsid w:val="00A31556"/>
    <w:rsid w:val="00A32EC9"/>
    <w:rsid w:val="00A33705"/>
    <w:rsid w:val="00A34BB8"/>
    <w:rsid w:val="00A35D8C"/>
    <w:rsid w:val="00A36472"/>
    <w:rsid w:val="00A41FC9"/>
    <w:rsid w:val="00A4294D"/>
    <w:rsid w:val="00A45817"/>
    <w:rsid w:val="00A466B5"/>
    <w:rsid w:val="00A476C9"/>
    <w:rsid w:val="00A47982"/>
    <w:rsid w:val="00A547E6"/>
    <w:rsid w:val="00A56DCC"/>
    <w:rsid w:val="00A56E76"/>
    <w:rsid w:val="00A634FE"/>
    <w:rsid w:val="00A64C69"/>
    <w:rsid w:val="00A67DC2"/>
    <w:rsid w:val="00A70E8C"/>
    <w:rsid w:val="00A74CA2"/>
    <w:rsid w:val="00A77CB7"/>
    <w:rsid w:val="00A82A0C"/>
    <w:rsid w:val="00A8328C"/>
    <w:rsid w:val="00A903FB"/>
    <w:rsid w:val="00A965EB"/>
    <w:rsid w:val="00A97713"/>
    <w:rsid w:val="00A97E0C"/>
    <w:rsid w:val="00AA2E08"/>
    <w:rsid w:val="00AB0CC1"/>
    <w:rsid w:val="00AB203F"/>
    <w:rsid w:val="00AB2049"/>
    <w:rsid w:val="00AB266F"/>
    <w:rsid w:val="00AB3D99"/>
    <w:rsid w:val="00AB4216"/>
    <w:rsid w:val="00AB7B84"/>
    <w:rsid w:val="00AB7EA9"/>
    <w:rsid w:val="00AC21EC"/>
    <w:rsid w:val="00AC3369"/>
    <w:rsid w:val="00AC34D6"/>
    <w:rsid w:val="00AC3C21"/>
    <w:rsid w:val="00AC48A7"/>
    <w:rsid w:val="00AD0CF0"/>
    <w:rsid w:val="00AD5587"/>
    <w:rsid w:val="00AD61A5"/>
    <w:rsid w:val="00AD68C7"/>
    <w:rsid w:val="00AE00E0"/>
    <w:rsid w:val="00AE1947"/>
    <w:rsid w:val="00AE1C16"/>
    <w:rsid w:val="00AE1FE8"/>
    <w:rsid w:val="00AE2D12"/>
    <w:rsid w:val="00AE54BD"/>
    <w:rsid w:val="00AE6DCF"/>
    <w:rsid w:val="00AF46FC"/>
    <w:rsid w:val="00AF55B4"/>
    <w:rsid w:val="00B0033C"/>
    <w:rsid w:val="00B016DB"/>
    <w:rsid w:val="00B030B6"/>
    <w:rsid w:val="00B05BE7"/>
    <w:rsid w:val="00B07D5F"/>
    <w:rsid w:val="00B11E87"/>
    <w:rsid w:val="00B123BE"/>
    <w:rsid w:val="00B124A3"/>
    <w:rsid w:val="00B1327B"/>
    <w:rsid w:val="00B1699C"/>
    <w:rsid w:val="00B177D5"/>
    <w:rsid w:val="00B20BFD"/>
    <w:rsid w:val="00B21354"/>
    <w:rsid w:val="00B24A87"/>
    <w:rsid w:val="00B25191"/>
    <w:rsid w:val="00B26847"/>
    <w:rsid w:val="00B26A79"/>
    <w:rsid w:val="00B340C4"/>
    <w:rsid w:val="00B3444F"/>
    <w:rsid w:val="00B34CF9"/>
    <w:rsid w:val="00B35060"/>
    <w:rsid w:val="00B3572E"/>
    <w:rsid w:val="00B35835"/>
    <w:rsid w:val="00B35B0F"/>
    <w:rsid w:val="00B3776D"/>
    <w:rsid w:val="00B37803"/>
    <w:rsid w:val="00B42842"/>
    <w:rsid w:val="00B4665A"/>
    <w:rsid w:val="00B50084"/>
    <w:rsid w:val="00B50BB9"/>
    <w:rsid w:val="00B515CC"/>
    <w:rsid w:val="00B53500"/>
    <w:rsid w:val="00B56BB1"/>
    <w:rsid w:val="00B62C59"/>
    <w:rsid w:val="00B65343"/>
    <w:rsid w:val="00B70070"/>
    <w:rsid w:val="00B70A92"/>
    <w:rsid w:val="00B70CAC"/>
    <w:rsid w:val="00B72DC5"/>
    <w:rsid w:val="00B749A2"/>
    <w:rsid w:val="00B74A09"/>
    <w:rsid w:val="00B758A6"/>
    <w:rsid w:val="00B8146C"/>
    <w:rsid w:val="00B8156D"/>
    <w:rsid w:val="00B82BD6"/>
    <w:rsid w:val="00B837B2"/>
    <w:rsid w:val="00B878FE"/>
    <w:rsid w:val="00B93AE1"/>
    <w:rsid w:val="00B95D98"/>
    <w:rsid w:val="00B973FA"/>
    <w:rsid w:val="00BA1C5B"/>
    <w:rsid w:val="00BA2B42"/>
    <w:rsid w:val="00BA3C51"/>
    <w:rsid w:val="00BA3DD5"/>
    <w:rsid w:val="00BA7FDC"/>
    <w:rsid w:val="00BB7F74"/>
    <w:rsid w:val="00BC4CE2"/>
    <w:rsid w:val="00BD545A"/>
    <w:rsid w:val="00BD59B4"/>
    <w:rsid w:val="00BD71E9"/>
    <w:rsid w:val="00BE2977"/>
    <w:rsid w:val="00BE2FD3"/>
    <w:rsid w:val="00BE699E"/>
    <w:rsid w:val="00BF0167"/>
    <w:rsid w:val="00BF48DD"/>
    <w:rsid w:val="00BF5A06"/>
    <w:rsid w:val="00BF63CB"/>
    <w:rsid w:val="00C00FA7"/>
    <w:rsid w:val="00C01EE2"/>
    <w:rsid w:val="00C051F4"/>
    <w:rsid w:val="00C06BA3"/>
    <w:rsid w:val="00C075F0"/>
    <w:rsid w:val="00C117DC"/>
    <w:rsid w:val="00C121D4"/>
    <w:rsid w:val="00C12EE0"/>
    <w:rsid w:val="00C17DB5"/>
    <w:rsid w:val="00C21501"/>
    <w:rsid w:val="00C24E67"/>
    <w:rsid w:val="00C25343"/>
    <w:rsid w:val="00C360B1"/>
    <w:rsid w:val="00C41402"/>
    <w:rsid w:val="00C46961"/>
    <w:rsid w:val="00C47A64"/>
    <w:rsid w:val="00C5170B"/>
    <w:rsid w:val="00C5366E"/>
    <w:rsid w:val="00C53E4F"/>
    <w:rsid w:val="00C5678E"/>
    <w:rsid w:val="00C570A1"/>
    <w:rsid w:val="00C57636"/>
    <w:rsid w:val="00C6324C"/>
    <w:rsid w:val="00C63ABE"/>
    <w:rsid w:val="00C6485B"/>
    <w:rsid w:val="00C661C9"/>
    <w:rsid w:val="00C707DB"/>
    <w:rsid w:val="00C7160F"/>
    <w:rsid w:val="00C71B6E"/>
    <w:rsid w:val="00C72B52"/>
    <w:rsid w:val="00C74C59"/>
    <w:rsid w:val="00C76C64"/>
    <w:rsid w:val="00C76F99"/>
    <w:rsid w:val="00C81354"/>
    <w:rsid w:val="00C821DF"/>
    <w:rsid w:val="00C842B5"/>
    <w:rsid w:val="00C8616E"/>
    <w:rsid w:val="00C9038B"/>
    <w:rsid w:val="00C906F8"/>
    <w:rsid w:val="00C9484D"/>
    <w:rsid w:val="00C976D5"/>
    <w:rsid w:val="00CA0E3A"/>
    <w:rsid w:val="00CA1835"/>
    <w:rsid w:val="00CA1E7E"/>
    <w:rsid w:val="00CB0F97"/>
    <w:rsid w:val="00CB3E19"/>
    <w:rsid w:val="00CB4294"/>
    <w:rsid w:val="00CB4F12"/>
    <w:rsid w:val="00CB67C5"/>
    <w:rsid w:val="00CB67D6"/>
    <w:rsid w:val="00CB72AF"/>
    <w:rsid w:val="00CC0897"/>
    <w:rsid w:val="00CC201D"/>
    <w:rsid w:val="00CC3847"/>
    <w:rsid w:val="00CC4D5F"/>
    <w:rsid w:val="00CC5140"/>
    <w:rsid w:val="00CC7DC2"/>
    <w:rsid w:val="00CC7FE2"/>
    <w:rsid w:val="00CD29C8"/>
    <w:rsid w:val="00CD3221"/>
    <w:rsid w:val="00CD4C29"/>
    <w:rsid w:val="00CD4DF9"/>
    <w:rsid w:val="00CD6AA7"/>
    <w:rsid w:val="00CE28ED"/>
    <w:rsid w:val="00CE2B57"/>
    <w:rsid w:val="00CE2C8A"/>
    <w:rsid w:val="00CE3592"/>
    <w:rsid w:val="00CE7FC2"/>
    <w:rsid w:val="00CF32B1"/>
    <w:rsid w:val="00CF4290"/>
    <w:rsid w:val="00CF51B1"/>
    <w:rsid w:val="00CF5874"/>
    <w:rsid w:val="00CF5B1A"/>
    <w:rsid w:val="00CF5FB5"/>
    <w:rsid w:val="00D0164D"/>
    <w:rsid w:val="00D01C53"/>
    <w:rsid w:val="00D029CD"/>
    <w:rsid w:val="00D036FC"/>
    <w:rsid w:val="00D03FF3"/>
    <w:rsid w:val="00D05DC8"/>
    <w:rsid w:val="00D125B1"/>
    <w:rsid w:val="00D13A21"/>
    <w:rsid w:val="00D174EC"/>
    <w:rsid w:val="00D201E5"/>
    <w:rsid w:val="00D21791"/>
    <w:rsid w:val="00D2203E"/>
    <w:rsid w:val="00D232FE"/>
    <w:rsid w:val="00D23812"/>
    <w:rsid w:val="00D263A2"/>
    <w:rsid w:val="00D30BD7"/>
    <w:rsid w:val="00D3207B"/>
    <w:rsid w:val="00D3254D"/>
    <w:rsid w:val="00D37915"/>
    <w:rsid w:val="00D37EB7"/>
    <w:rsid w:val="00D4062E"/>
    <w:rsid w:val="00D40D1B"/>
    <w:rsid w:val="00D419CA"/>
    <w:rsid w:val="00D54B3D"/>
    <w:rsid w:val="00D560E5"/>
    <w:rsid w:val="00D64AF4"/>
    <w:rsid w:val="00D663BA"/>
    <w:rsid w:val="00D66EC1"/>
    <w:rsid w:val="00D67A84"/>
    <w:rsid w:val="00D724F7"/>
    <w:rsid w:val="00D72641"/>
    <w:rsid w:val="00D74A73"/>
    <w:rsid w:val="00D761B6"/>
    <w:rsid w:val="00D77D6A"/>
    <w:rsid w:val="00D83CAD"/>
    <w:rsid w:val="00D83F53"/>
    <w:rsid w:val="00D87D20"/>
    <w:rsid w:val="00D92005"/>
    <w:rsid w:val="00D9788C"/>
    <w:rsid w:val="00DA1469"/>
    <w:rsid w:val="00DA28FA"/>
    <w:rsid w:val="00DA43F9"/>
    <w:rsid w:val="00DA5B28"/>
    <w:rsid w:val="00DA5D92"/>
    <w:rsid w:val="00DA6A5B"/>
    <w:rsid w:val="00DB0942"/>
    <w:rsid w:val="00DB1025"/>
    <w:rsid w:val="00DB4396"/>
    <w:rsid w:val="00DB5BDF"/>
    <w:rsid w:val="00DB6394"/>
    <w:rsid w:val="00DB66F4"/>
    <w:rsid w:val="00DC0881"/>
    <w:rsid w:val="00DC1F46"/>
    <w:rsid w:val="00DC2D2B"/>
    <w:rsid w:val="00DC405D"/>
    <w:rsid w:val="00DC4752"/>
    <w:rsid w:val="00DC7B49"/>
    <w:rsid w:val="00DD15D8"/>
    <w:rsid w:val="00DD17B1"/>
    <w:rsid w:val="00DD1AB5"/>
    <w:rsid w:val="00DD218E"/>
    <w:rsid w:val="00DD6088"/>
    <w:rsid w:val="00DE1CC4"/>
    <w:rsid w:val="00DE465B"/>
    <w:rsid w:val="00DE62D7"/>
    <w:rsid w:val="00DF1A6D"/>
    <w:rsid w:val="00DF1B52"/>
    <w:rsid w:val="00DF2709"/>
    <w:rsid w:val="00DF3384"/>
    <w:rsid w:val="00DF49E0"/>
    <w:rsid w:val="00DF5653"/>
    <w:rsid w:val="00DF6409"/>
    <w:rsid w:val="00DF6F47"/>
    <w:rsid w:val="00E01427"/>
    <w:rsid w:val="00E0274F"/>
    <w:rsid w:val="00E02ACF"/>
    <w:rsid w:val="00E05CE5"/>
    <w:rsid w:val="00E076FB"/>
    <w:rsid w:val="00E156D9"/>
    <w:rsid w:val="00E2073A"/>
    <w:rsid w:val="00E26938"/>
    <w:rsid w:val="00E26D13"/>
    <w:rsid w:val="00E27AD5"/>
    <w:rsid w:val="00E304B8"/>
    <w:rsid w:val="00E30780"/>
    <w:rsid w:val="00E32265"/>
    <w:rsid w:val="00E32CFD"/>
    <w:rsid w:val="00E35C0E"/>
    <w:rsid w:val="00E3747D"/>
    <w:rsid w:val="00E40095"/>
    <w:rsid w:val="00E40742"/>
    <w:rsid w:val="00E4306A"/>
    <w:rsid w:val="00E44416"/>
    <w:rsid w:val="00E448C9"/>
    <w:rsid w:val="00E4514E"/>
    <w:rsid w:val="00E4534E"/>
    <w:rsid w:val="00E51172"/>
    <w:rsid w:val="00E54E30"/>
    <w:rsid w:val="00E61E79"/>
    <w:rsid w:val="00E660E6"/>
    <w:rsid w:val="00E67174"/>
    <w:rsid w:val="00E70959"/>
    <w:rsid w:val="00E73C95"/>
    <w:rsid w:val="00E742BE"/>
    <w:rsid w:val="00E761DB"/>
    <w:rsid w:val="00E763B3"/>
    <w:rsid w:val="00E812CE"/>
    <w:rsid w:val="00E859B9"/>
    <w:rsid w:val="00E92685"/>
    <w:rsid w:val="00E92C2A"/>
    <w:rsid w:val="00EA1392"/>
    <w:rsid w:val="00EA2B54"/>
    <w:rsid w:val="00EA2E44"/>
    <w:rsid w:val="00EA4E37"/>
    <w:rsid w:val="00EB0A45"/>
    <w:rsid w:val="00EB0F4D"/>
    <w:rsid w:val="00EB1AA1"/>
    <w:rsid w:val="00EB537E"/>
    <w:rsid w:val="00EB60AA"/>
    <w:rsid w:val="00EC1028"/>
    <w:rsid w:val="00EC248E"/>
    <w:rsid w:val="00EC4BD1"/>
    <w:rsid w:val="00EC53CF"/>
    <w:rsid w:val="00EC6BD7"/>
    <w:rsid w:val="00ED10BA"/>
    <w:rsid w:val="00ED1C2E"/>
    <w:rsid w:val="00ED2434"/>
    <w:rsid w:val="00ED24DF"/>
    <w:rsid w:val="00ED4ADA"/>
    <w:rsid w:val="00ED5A9B"/>
    <w:rsid w:val="00ED620C"/>
    <w:rsid w:val="00EE1BED"/>
    <w:rsid w:val="00EE3EC8"/>
    <w:rsid w:val="00EE5799"/>
    <w:rsid w:val="00EF3C21"/>
    <w:rsid w:val="00EF53BD"/>
    <w:rsid w:val="00EF5E73"/>
    <w:rsid w:val="00EF6020"/>
    <w:rsid w:val="00EF6B76"/>
    <w:rsid w:val="00F00A31"/>
    <w:rsid w:val="00F01F74"/>
    <w:rsid w:val="00F044E7"/>
    <w:rsid w:val="00F1088F"/>
    <w:rsid w:val="00F12A62"/>
    <w:rsid w:val="00F15FA6"/>
    <w:rsid w:val="00F17C74"/>
    <w:rsid w:val="00F20269"/>
    <w:rsid w:val="00F20D85"/>
    <w:rsid w:val="00F211CF"/>
    <w:rsid w:val="00F215F7"/>
    <w:rsid w:val="00F22707"/>
    <w:rsid w:val="00F23582"/>
    <w:rsid w:val="00F24C05"/>
    <w:rsid w:val="00F32F8A"/>
    <w:rsid w:val="00F37BE4"/>
    <w:rsid w:val="00F409DB"/>
    <w:rsid w:val="00F4209A"/>
    <w:rsid w:val="00F42C51"/>
    <w:rsid w:val="00F446EA"/>
    <w:rsid w:val="00F45199"/>
    <w:rsid w:val="00F465A4"/>
    <w:rsid w:val="00F47D41"/>
    <w:rsid w:val="00F502B5"/>
    <w:rsid w:val="00F518CC"/>
    <w:rsid w:val="00F552EC"/>
    <w:rsid w:val="00F57583"/>
    <w:rsid w:val="00F57DBB"/>
    <w:rsid w:val="00F62A4F"/>
    <w:rsid w:val="00F631C8"/>
    <w:rsid w:val="00F67B12"/>
    <w:rsid w:val="00F747AB"/>
    <w:rsid w:val="00F74B8A"/>
    <w:rsid w:val="00F76777"/>
    <w:rsid w:val="00F7707F"/>
    <w:rsid w:val="00F84420"/>
    <w:rsid w:val="00F86266"/>
    <w:rsid w:val="00F877D3"/>
    <w:rsid w:val="00F91345"/>
    <w:rsid w:val="00F925CA"/>
    <w:rsid w:val="00F94291"/>
    <w:rsid w:val="00F95345"/>
    <w:rsid w:val="00F95E6C"/>
    <w:rsid w:val="00F9696E"/>
    <w:rsid w:val="00F96AC4"/>
    <w:rsid w:val="00FA55E6"/>
    <w:rsid w:val="00FA6473"/>
    <w:rsid w:val="00FA6ED0"/>
    <w:rsid w:val="00FB091D"/>
    <w:rsid w:val="00FB0A93"/>
    <w:rsid w:val="00FB0CE1"/>
    <w:rsid w:val="00FB11CD"/>
    <w:rsid w:val="00FB34A6"/>
    <w:rsid w:val="00FB3B4F"/>
    <w:rsid w:val="00FB45F1"/>
    <w:rsid w:val="00FB6927"/>
    <w:rsid w:val="00FB69A0"/>
    <w:rsid w:val="00FB7ED1"/>
    <w:rsid w:val="00FC2C3E"/>
    <w:rsid w:val="00FC5B6D"/>
    <w:rsid w:val="00FD007A"/>
    <w:rsid w:val="00FD2257"/>
    <w:rsid w:val="00FD4538"/>
    <w:rsid w:val="00FD4A30"/>
    <w:rsid w:val="00FD4DDB"/>
    <w:rsid w:val="00FD650C"/>
    <w:rsid w:val="00FD75A5"/>
    <w:rsid w:val="00FE0D5C"/>
    <w:rsid w:val="00FE1556"/>
    <w:rsid w:val="00FE1715"/>
    <w:rsid w:val="00FE24F2"/>
    <w:rsid w:val="00FE46C5"/>
    <w:rsid w:val="00FF0E86"/>
    <w:rsid w:val="00FF3ADF"/>
    <w:rsid w:val="00FF7C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1E6CE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AB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3003F"/>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FC2C3E"/>
    <w:rPr>
      <w:b/>
      <w:bCs/>
    </w:rPr>
  </w:style>
  <w:style w:type="paragraph" w:styleId="NormalWeb">
    <w:name w:val="Normal (Web)"/>
    <w:basedOn w:val="Normal"/>
    <w:uiPriority w:val="99"/>
    <w:semiHidden/>
    <w:unhideWhenUsed/>
    <w:rsid w:val="00FC2C3E"/>
    <w:pPr>
      <w:spacing w:before="100" w:beforeAutospacing="1" w:after="100" w:afterAutospacing="1"/>
    </w:pPr>
    <w:rPr>
      <w:rFonts w:eastAsiaTheme="minorHAnsi"/>
    </w:rPr>
  </w:style>
  <w:style w:type="paragraph" w:styleId="FootnoteText">
    <w:name w:val="footnote text"/>
    <w:basedOn w:val="Normal"/>
    <w:link w:val="FootnoteTextChar"/>
    <w:uiPriority w:val="99"/>
    <w:unhideWhenUsed/>
    <w:rsid w:val="00FC2C3E"/>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FC2C3E"/>
    <w:rPr>
      <w:sz w:val="20"/>
      <w:szCs w:val="20"/>
    </w:rPr>
  </w:style>
  <w:style w:type="character" w:styleId="FootnoteReference">
    <w:name w:val="footnote reference"/>
    <w:basedOn w:val="DefaultParagraphFont"/>
    <w:uiPriority w:val="99"/>
    <w:unhideWhenUsed/>
    <w:rsid w:val="00FC2C3E"/>
    <w:rPr>
      <w:vertAlign w:val="superscript"/>
    </w:rPr>
  </w:style>
  <w:style w:type="character" w:styleId="CommentReference">
    <w:name w:val="annotation reference"/>
    <w:basedOn w:val="DefaultParagraphFont"/>
    <w:uiPriority w:val="99"/>
    <w:semiHidden/>
    <w:unhideWhenUsed/>
    <w:rsid w:val="00B35835"/>
    <w:rPr>
      <w:sz w:val="16"/>
      <w:szCs w:val="16"/>
    </w:rPr>
  </w:style>
  <w:style w:type="paragraph" w:styleId="CommentText">
    <w:name w:val="annotation text"/>
    <w:basedOn w:val="Normal"/>
    <w:link w:val="CommentTextChar"/>
    <w:uiPriority w:val="99"/>
    <w:unhideWhenUsed/>
    <w:rsid w:val="00B35835"/>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B35835"/>
    <w:rPr>
      <w:sz w:val="20"/>
      <w:szCs w:val="20"/>
    </w:rPr>
  </w:style>
  <w:style w:type="paragraph" w:styleId="CommentSubject">
    <w:name w:val="annotation subject"/>
    <w:basedOn w:val="CommentText"/>
    <w:next w:val="CommentText"/>
    <w:link w:val="CommentSubjectChar"/>
    <w:uiPriority w:val="99"/>
    <w:semiHidden/>
    <w:unhideWhenUsed/>
    <w:rsid w:val="00B35835"/>
    <w:rPr>
      <w:b/>
      <w:bCs/>
    </w:rPr>
  </w:style>
  <w:style w:type="character" w:customStyle="1" w:styleId="CommentSubjectChar">
    <w:name w:val="Comment Subject Char"/>
    <w:basedOn w:val="CommentTextChar"/>
    <w:link w:val="CommentSubject"/>
    <w:uiPriority w:val="99"/>
    <w:semiHidden/>
    <w:rsid w:val="00B35835"/>
    <w:rPr>
      <w:b/>
      <w:bCs/>
      <w:sz w:val="20"/>
      <w:szCs w:val="20"/>
    </w:rPr>
  </w:style>
  <w:style w:type="paragraph" w:styleId="ListParagraph">
    <w:name w:val="List Paragraph"/>
    <w:basedOn w:val="Normal"/>
    <w:uiPriority w:val="34"/>
    <w:qFormat/>
    <w:rsid w:val="00A070D4"/>
    <w:pPr>
      <w:widowControl w:val="0"/>
      <w:autoSpaceDE w:val="0"/>
      <w:autoSpaceDN w:val="0"/>
      <w:ind w:left="1164" w:hanging="351"/>
      <w:jc w:val="both"/>
    </w:pPr>
    <w:rPr>
      <w:sz w:val="22"/>
      <w:szCs w:val="22"/>
    </w:rPr>
  </w:style>
  <w:style w:type="table" w:styleId="TableGrid">
    <w:name w:val="Table Grid"/>
    <w:basedOn w:val="TableNormal"/>
    <w:uiPriority w:val="39"/>
    <w:rsid w:val="00A070D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900EFE"/>
    <w:pPr>
      <w:widowControl w:val="0"/>
      <w:autoSpaceDE w:val="0"/>
      <w:autoSpaceDN w:val="0"/>
      <w:ind w:left="1164"/>
      <w:jc w:val="both"/>
    </w:pPr>
    <w:rPr>
      <w:sz w:val="27"/>
      <w:szCs w:val="27"/>
    </w:rPr>
  </w:style>
  <w:style w:type="character" w:customStyle="1" w:styleId="BodyTextChar">
    <w:name w:val="Body Text Char"/>
    <w:basedOn w:val="DefaultParagraphFont"/>
    <w:link w:val="BodyText"/>
    <w:uiPriority w:val="1"/>
    <w:rsid w:val="00900EFE"/>
    <w:rPr>
      <w:rFonts w:ascii="Times New Roman" w:eastAsia="Times New Roman" w:hAnsi="Times New Roman" w:cs="Times New Roman"/>
      <w:sz w:val="27"/>
      <w:szCs w:val="27"/>
    </w:rPr>
  </w:style>
  <w:style w:type="paragraph" w:customStyle="1" w:styleId="EndNoteBibliography">
    <w:name w:val="EndNote Bibliography"/>
    <w:basedOn w:val="Normal"/>
    <w:link w:val="EndNoteBibliographyChar"/>
    <w:rsid w:val="00DB1025"/>
    <w:pPr>
      <w:spacing w:after="160"/>
    </w:pPr>
    <w:rPr>
      <w:rFonts w:ascii="Calibri" w:eastAsiaTheme="minorHAnsi" w:hAnsi="Calibri" w:cs="Calibri"/>
      <w:noProof/>
      <w:sz w:val="22"/>
      <w:szCs w:val="22"/>
    </w:rPr>
  </w:style>
  <w:style w:type="character" w:customStyle="1" w:styleId="EndNoteBibliographyChar">
    <w:name w:val="EndNote Bibliography Char"/>
    <w:basedOn w:val="DefaultParagraphFont"/>
    <w:link w:val="EndNoteBibliography"/>
    <w:rsid w:val="00DB1025"/>
    <w:rPr>
      <w:rFonts w:ascii="Calibri" w:hAnsi="Calibri" w:cs="Calibri"/>
      <w:noProof/>
    </w:rPr>
  </w:style>
  <w:style w:type="paragraph" w:styleId="Revision">
    <w:name w:val="Revision"/>
    <w:hidden/>
    <w:uiPriority w:val="99"/>
    <w:semiHidden/>
    <w:rsid w:val="00CE28ED"/>
    <w:pPr>
      <w:spacing w:after="0" w:line="240" w:lineRule="auto"/>
    </w:pPr>
  </w:style>
  <w:style w:type="character" w:customStyle="1" w:styleId="Heading1Char">
    <w:name w:val="Heading 1 Char"/>
    <w:basedOn w:val="DefaultParagraphFont"/>
    <w:link w:val="Heading1"/>
    <w:uiPriority w:val="9"/>
    <w:rsid w:val="0043003F"/>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051F4"/>
    <w:pPr>
      <w:tabs>
        <w:tab w:val="center" w:pos="4680"/>
        <w:tab w:val="right" w:pos="9360"/>
      </w:tabs>
    </w:pPr>
  </w:style>
  <w:style w:type="character" w:customStyle="1" w:styleId="HeaderChar">
    <w:name w:val="Header Char"/>
    <w:basedOn w:val="DefaultParagraphFont"/>
    <w:link w:val="Header"/>
    <w:uiPriority w:val="99"/>
    <w:rsid w:val="00C051F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051F4"/>
    <w:pPr>
      <w:tabs>
        <w:tab w:val="center" w:pos="4680"/>
        <w:tab w:val="right" w:pos="9360"/>
      </w:tabs>
    </w:pPr>
  </w:style>
  <w:style w:type="character" w:customStyle="1" w:styleId="FooterChar">
    <w:name w:val="Footer Char"/>
    <w:basedOn w:val="DefaultParagraphFont"/>
    <w:link w:val="Footer"/>
    <w:uiPriority w:val="99"/>
    <w:rsid w:val="00C051F4"/>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C288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2882"/>
    <w:rPr>
      <w:rFonts w:ascii="Segoe UI" w:eastAsia="Times New Roman" w:hAnsi="Segoe UI" w:cs="Segoe UI"/>
      <w:sz w:val="18"/>
      <w:szCs w:val="18"/>
    </w:rPr>
  </w:style>
  <w:style w:type="paragraph" w:styleId="EndnoteText">
    <w:name w:val="endnote text"/>
    <w:basedOn w:val="Normal"/>
    <w:link w:val="EndnoteTextChar"/>
    <w:uiPriority w:val="99"/>
    <w:semiHidden/>
    <w:unhideWhenUsed/>
    <w:rsid w:val="00376888"/>
    <w:rPr>
      <w:sz w:val="20"/>
      <w:szCs w:val="20"/>
    </w:rPr>
  </w:style>
  <w:style w:type="character" w:customStyle="1" w:styleId="EndnoteTextChar">
    <w:name w:val="Endnote Text Char"/>
    <w:basedOn w:val="DefaultParagraphFont"/>
    <w:link w:val="EndnoteText"/>
    <w:uiPriority w:val="99"/>
    <w:semiHidden/>
    <w:rsid w:val="00376888"/>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376888"/>
    <w:rPr>
      <w:vertAlign w:val="superscript"/>
    </w:rPr>
  </w:style>
  <w:style w:type="character" w:styleId="PageNumber">
    <w:name w:val="page number"/>
    <w:basedOn w:val="DefaultParagraphFont"/>
    <w:uiPriority w:val="99"/>
    <w:semiHidden/>
    <w:unhideWhenUsed/>
    <w:rsid w:val="0064375F"/>
  </w:style>
  <w:style w:type="character" w:styleId="PlaceholderText">
    <w:name w:val="Placeholder Text"/>
    <w:basedOn w:val="DefaultParagraphFont"/>
    <w:uiPriority w:val="99"/>
    <w:semiHidden/>
    <w:rsid w:val="008B4E0D"/>
    <w:rPr>
      <w:color w:val="808080"/>
    </w:rPr>
  </w:style>
  <w:style w:type="character" w:styleId="Hyperlink">
    <w:name w:val="Hyperlink"/>
    <w:basedOn w:val="DefaultParagraphFont"/>
    <w:uiPriority w:val="99"/>
    <w:unhideWhenUsed/>
    <w:rsid w:val="00770D13"/>
    <w:rPr>
      <w:color w:val="0563C1" w:themeColor="hyperlink"/>
      <w:u w:val="single"/>
    </w:rPr>
  </w:style>
  <w:style w:type="character" w:customStyle="1" w:styleId="UnresolvedMention1">
    <w:name w:val="Unresolved Mention1"/>
    <w:basedOn w:val="DefaultParagraphFont"/>
    <w:uiPriority w:val="99"/>
    <w:semiHidden/>
    <w:unhideWhenUsed/>
    <w:rsid w:val="00770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060351">
      <w:bodyDiv w:val="1"/>
      <w:marLeft w:val="0"/>
      <w:marRight w:val="0"/>
      <w:marTop w:val="0"/>
      <w:marBottom w:val="0"/>
      <w:divBdr>
        <w:top w:val="none" w:sz="0" w:space="0" w:color="auto"/>
        <w:left w:val="none" w:sz="0" w:space="0" w:color="auto"/>
        <w:bottom w:val="none" w:sz="0" w:space="0" w:color="auto"/>
        <w:right w:val="none" w:sz="0" w:space="0" w:color="auto"/>
      </w:divBdr>
    </w:div>
    <w:div w:id="453137348">
      <w:bodyDiv w:val="1"/>
      <w:marLeft w:val="0"/>
      <w:marRight w:val="0"/>
      <w:marTop w:val="0"/>
      <w:marBottom w:val="0"/>
      <w:divBdr>
        <w:top w:val="none" w:sz="0" w:space="0" w:color="auto"/>
        <w:left w:val="none" w:sz="0" w:space="0" w:color="auto"/>
        <w:bottom w:val="none" w:sz="0" w:space="0" w:color="auto"/>
        <w:right w:val="none" w:sz="0" w:space="0" w:color="auto"/>
      </w:divBdr>
    </w:div>
    <w:div w:id="927734705">
      <w:bodyDiv w:val="1"/>
      <w:marLeft w:val="0"/>
      <w:marRight w:val="0"/>
      <w:marTop w:val="0"/>
      <w:marBottom w:val="0"/>
      <w:divBdr>
        <w:top w:val="none" w:sz="0" w:space="0" w:color="auto"/>
        <w:left w:val="none" w:sz="0" w:space="0" w:color="auto"/>
        <w:bottom w:val="none" w:sz="0" w:space="0" w:color="auto"/>
        <w:right w:val="none" w:sz="0" w:space="0" w:color="auto"/>
      </w:divBdr>
    </w:div>
    <w:div w:id="1244802256">
      <w:bodyDiv w:val="1"/>
      <w:marLeft w:val="0"/>
      <w:marRight w:val="0"/>
      <w:marTop w:val="0"/>
      <w:marBottom w:val="0"/>
      <w:divBdr>
        <w:top w:val="none" w:sz="0" w:space="0" w:color="auto"/>
        <w:left w:val="none" w:sz="0" w:space="0" w:color="auto"/>
        <w:bottom w:val="none" w:sz="0" w:space="0" w:color="auto"/>
        <w:right w:val="none" w:sz="0" w:space="0" w:color="auto"/>
      </w:divBdr>
    </w:div>
    <w:div w:id="1530141388">
      <w:bodyDiv w:val="1"/>
      <w:marLeft w:val="0"/>
      <w:marRight w:val="0"/>
      <w:marTop w:val="0"/>
      <w:marBottom w:val="0"/>
      <w:divBdr>
        <w:top w:val="none" w:sz="0" w:space="0" w:color="auto"/>
        <w:left w:val="none" w:sz="0" w:space="0" w:color="auto"/>
        <w:bottom w:val="none" w:sz="0" w:space="0" w:color="auto"/>
        <w:right w:val="none" w:sz="0" w:space="0" w:color="auto"/>
      </w:divBdr>
    </w:div>
    <w:div w:id="1703701716">
      <w:bodyDiv w:val="1"/>
      <w:marLeft w:val="0"/>
      <w:marRight w:val="0"/>
      <w:marTop w:val="0"/>
      <w:marBottom w:val="0"/>
      <w:divBdr>
        <w:top w:val="none" w:sz="0" w:space="0" w:color="auto"/>
        <w:left w:val="none" w:sz="0" w:space="0" w:color="auto"/>
        <w:bottom w:val="none" w:sz="0" w:space="0" w:color="auto"/>
        <w:right w:val="none" w:sz="0" w:space="0" w:color="auto"/>
      </w:divBdr>
    </w:div>
    <w:div w:id="1751657208">
      <w:bodyDiv w:val="1"/>
      <w:marLeft w:val="0"/>
      <w:marRight w:val="0"/>
      <w:marTop w:val="0"/>
      <w:marBottom w:val="0"/>
      <w:divBdr>
        <w:top w:val="none" w:sz="0" w:space="0" w:color="auto"/>
        <w:left w:val="none" w:sz="0" w:space="0" w:color="auto"/>
        <w:bottom w:val="none" w:sz="0" w:space="0" w:color="auto"/>
        <w:right w:val="none" w:sz="0" w:space="0" w:color="auto"/>
      </w:divBdr>
    </w:div>
    <w:div w:id="1792943901">
      <w:bodyDiv w:val="1"/>
      <w:marLeft w:val="0"/>
      <w:marRight w:val="0"/>
      <w:marTop w:val="0"/>
      <w:marBottom w:val="0"/>
      <w:divBdr>
        <w:top w:val="none" w:sz="0" w:space="0" w:color="auto"/>
        <w:left w:val="none" w:sz="0" w:space="0" w:color="auto"/>
        <w:bottom w:val="none" w:sz="0" w:space="0" w:color="auto"/>
        <w:right w:val="none" w:sz="0" w:space="0" w:color="auto"/>
      </w:divBdr>
    </w:div>
    <w:div w:id="2027443585">
      <w:bodyDiv w:val="1"/>
      <w:marLeft w:val="0"/>
      <w:marRight w:val="0"/>
      <w:marTop w:val="0"/>
      <w:marBottom w:val="0"/>
      <w:divBdr>
        <w:top w:val="none" w:sz="0" w:space="0" w:color="auto"/>
        <w:left w:val="none" w:sz="0" w:space="0" w:color="auto"/>
        <w:bottom w:val="none" w:sz="0" w:space="0" w:color="auto"/>
        <w:right w:val="none" w:sz="0" w:space="0" w:color="auto"/>
      </w:divBdr>
    </w:div>
    <w:div w:id="2029520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digitalcommerce360.com/internet-retail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2.deloitte.com/us/en/pages/consumer-business/articles/future-of-retail-metric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FABCF-372D-4A19-893D-E6B643E6F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15496</Words>
  <Characters>91432</Characters>
  <Application>Microsoft Office Word</Application>
  <DocSecurity>0</DocSecurity>
  <PresentationFormat/>
  <Lines>3152</Lines>
  <Paragraphs>1485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105443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2021-03-05T03:19:00Z</cp:lastPrinted>
  <dcterms:created xsi:type="dcterms:W3CDTF">2021-12-18T15:26:00Z</dcterms:created>
  <dcterms:modified xsi:type="dcterms:W3CDTF">2021-12-18T16:01:00Z</dcterms:modified>
  <cp:category/>
  <cp:contentStatus/>
  <dc:language/>
  <cp:version/>
</cp:coreProperties>
</file>