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95DA60" w14:textId="77777777" w:rsidR="00C162AE" w:rsidRPr="00891FEA" w:rsidRDefault="00C162AE" w:rsidP="0062674E">
      <w:pPr>
        <w:ind w:firstLine="0"/>
        <w:jc w:val="center"/>
        <w:rPr>
          <w:b/>
          <w:lang w:val="en-US" w:eastAsia="ko-KR"/>
        </w:rPr>
      </w:pPr>
    </w:p>
    <w:p w14:paraId="5BE75BAE" w14:textId="77777777" w:rsidR="00C162AE" w:rsidRDefault="00C162AE" w:rsidP="0062674E">
      <w:pPr>
        <w:ind w:firstLine="0"/>
        <w:jc w:val="center"/>
        <w:rPr>
          <w:b/>
        </w:rPr>
      </w:pPr>
    </w:p>
    <w:p w14:paraId="55B51500" w14:textId="77777777" w:rsidR="00C162AE" w:rsidRDefault="00C162AE" w:rsidP="0062674E">
      <w:pPr>
        <w:ind w:firstLine="0"/>
        <w:jc w:val="center"/>
        <w:rPr>
          <w:b/>
        </w:rPr>
      </w:pPr>
    </w:p>
    <w:p w14:paraId="1EF38555" w14:textId="77777777" w:rsidR="00C162AE" w:rsidRDefault="00C162AE">
      <w:pPr>
        <w:jc w:val="center"/>
        <w:rPr>
          <w:b/>
        </w:rPr>
      </w:pPr>
    </w:p>
    <w:p w14:paraId="3EC40AF4" w14:textId="1C545DB3" w:rsidR="008107C5" w:rsidRPr="00801D4F" w:rsidRDefault="00554FC0" w:rsidP="008107C5">
      <w:pPr>
        <w:pStyle w:val="Title"/>
      </w:pPr>
      <w:bookmarkStart w:id="0" w:name="_gs5nsp9ri7rc" w:colFirst="0" w:colLast="0"/>
      <w:bookmarkEnd w:id="0"/>
      <w:r w:rsidRPr="00801D4F">
        <w:t>Sonification Use Cases in Highly Automated Vehicles</w:t>
      </w:r>
      <w:r w:rsidR="008107C5" w:rsidRPr="00801D4F">
        <w:t xml:space="preserve">: </w:t>
      </w:r>
    </w:p>
    <w:p w14:paraId="49D77643" w14:textId="2894C5E6" w:rsidR="00C162AE" w:rsidRPr="00801D4F" w:rsidRDefault="00052BD6" w:rsidP="008107C5">
      <w:pPr>
        <w:pStyle w:val="Title"/>
      </w:pPr>
      <w:r w:rsidRPr="00801D4F">
        <w:t xml:space="preserve">Designing </w:t>
      </w:r>
      <w:r w:rsidR="008107C5" w:rsidRPr="00801D4F">
        <w:t xml:space="preserve">and Evaluating Use Cases </w:t>
      </w:r>
      <w:bookmarkStart w:id="1" w:name="_d4qvp8i7iijx" w:colFirst="0" w:colLast="0"/>
      <w:bookmarkEnd w:id="1"/>
      <w:proofErr w:type="gramStart"/>
      <w:r w:rsidR="009E05B9" w:rsidRPr="00801D4F">
        <w:t>In</w:t>
      </w:r>
      <w:proofErr w:type="gramEnd"/>
      <w:r w:rsidR="009E05B9" w:rsidRPr="00801D4F">
        <w:t xml:space="preserve"> Level 4 Automation</w:t>
      </w:r>
    </w:p>
    <w:p w14:paraId="69E0C0C1" w14:textId="5469F0D3" w:rsidR="00C162AE" w:rsidRPr="00801D4F" w:rsidRDefault="00BA65BC">
      <w:pPr>
        <w:ind w:firstLine="0"/>
        <w:jc w:val="center"/>
        <w:rPr>
          <w:vertAlign w:val="superscript"/>
        </w:rPr>
      </w:pPr>
      <w:proofErr w:type="spellStart"/>
      <w:r w:rsidRPr="00801D4F">
        <w:t>Chihab</w:t>
      </w:r>
      <w:proofErr w:type="spellEnd"/>
      <w:r w:rsidRPr="00801D4F">
        <w:t xml:space="preserve"> Nadri</w:t>
      </w:r>
      <w:r w:rsidRPr="00801D4F">
        <w:rPr>
          <w:vertAlign w:val="superscript"/>
        </w:rPr>
        <w:t>1</w:t>
      </w:r>
      <w:r w:rsidRPr="00801D4F">
        <w:t xml:space="preserve">, </w:t>
      </w:r>
      <w:proofErr w:type="spellStart"/>
      <w:r w:rsidRPr="00801D4F">
        <w:t>Sangjin</w:t>
      </w:r>
      <w:proofErr w:type="spellEnd"/>
      <w:r w:rsidRPr="00801D4F">
        <w:t xml:space="preserve"> Ko</w:t>
      </w:r>
      <w:r w:rsidRPr="00801D4F">
        <w:rPr>
          <w:vertAlign w:val="superscript"/>
        </w:rPr>
        <w:t>1</w:t>
      </w:r>
      <w:r w:rsidRPr="00801D4F">
        <w:t>, Colin Diggs</w:t>
      </w:r>
      <w:r w:rsidRPr="00801D4F">
        <w:rPr>
          <w:vertAlign w:val="superscript"/>
        </w:rPr>
        <w:t>1</w:t>
      </w:r>
      <w:r w:rsidRPr="00801D4F">
        <w:t>, Michael Winters</w:t>
      </w:r>
      <w:r w:rsidRPr="00801D4F">
        <w:rPr>
          <w:vertAlign w:val="superscript"/>
        </w:rPr>
        <w:t>2</w:t>
      </w:r>
      <w:r w:rsidRPr="00801D4F">
        <w:t xml:space="preserve">, </w:t>
      </w:r>
      <w:proofErr w:type="spellStart"/>
      <w:r w:rsidRPr="00801D4F">
        <w:t>Sreehari</w:t>
      </w:r>
      <w:proofErr w:type="spellEnd"/>
      <w:r w:rsidRPr="00801D4F">
        <w:t xml:space="preserve"> V. K.</w:t>
      </w:r>
      <w:r w:rsidRPr="00801D4F">
        <w:rPr>
          <w:vertAlign w:val="superscript"/>
        </w:rPr>
        <w:t xml:space="preserve"> 1</w:t>
      </w:r>
      <w:r w:rsidRPr="00801D4F">
        <w:t xml:space="preserve">, and </w:t>
      </w:r>
      <w:proofErr w:type="spellStart"/>
      <w:r w:rsidRPr="00801D4F">
        <w:t>Myounghoon</w:t>
      </w:r>
      <w:proofErr w:type="spellEnd"/>
      <w:r w:rsidRPr="00801D4F">
        <w:t xml:space="preserve"> Jeon</w:t>
      </w:r>
      <w:r w:rsidRPr="00801D4F">
        <w:rPr>
          <w:vertAlign w:val="superscript"/>
        </w:rPr>
        <w:t>1</w:t>
      </w:r>
    </w:p>
    <w:p w14:paraId="682FC340" w14:textId="41881E99" w:rsidR="00BA65BC" w:rsidRPr="00801D4F" w:rsidRDefault="00267FAC" w:rsidP="00BA65BC">
      <w:pPr>
        <w:ind w:firstLine="0"/>
        <w:jc w:val="center"/>
        <w:rPr>
          <w:vertAlign w:val="superscript"/>
        </w:rPr>
      </w:pPr>
      <w:r w:rsidRPr="00801D4F">
        <w:rPr>
          <w:vertAlign w:val="superscript"/>
        </w:rPr>
        <w:t>1</w:t>
      </w:r>
      <w:r w:rsidR="00BA65BC" w:rsidRPr="00801D4F">
        <w:t>Grado Department of Industrial and Systems Engineering</w:t>
      </w:r>
      <w:r w:rsidRPr="00801D4F">
        <w:t xml:space="preserve">, </w:t>
      </w:r>
      <w:r w:rsidR="00BA65BC" w:rsidRPr="00801D4F">
        <w:rPr>
          <w:rFonts w:eastAsia="MS Mincho"/>
          <w:sz w:val="22"/>
          <w:szCs w:val="18"/>
        </w:rPr>
        <w:t>Virginia Tech</w:t>
      </w:r>
    </w:p>
    <w:p w14:paraId="7DC11D11" w14:textId="28A683E1" w:rsidR="00C162AE" w:rsidRPr="00801D4F" w:rsidRDefault="00267FAC" w:rsidP="00BA65BC">
      <w:pPr>
        <w:ind w:firstLine="0"/>
        <w:jc w:val="center"/>
      </w:pPr>
      <w:r w:rsidRPr="00801D4F">
        <w:rPr>
          <w:vertAlign w:val="superscript"/>
        </w:rPr>
        <w:t>2</w:t>
      </w:r>
      <w:r w:rsidR="00F40208" w:rsidRPr="00801D4F">
        <w:t>School of Music</w:t>
      </w:r>
      <w:r w:rsidRPr="00801D4F">
        <w:t xml:space="preserve">, </w:t>
      </w:r>
      <w:r w:rsidR="00BA65BC" w:rsidRPr="00801D4F">
        <w:t>Georgia Tech</w:t>
      </w:r>
    </w:p>
    <w:p w14:paraId="2DC91C0F" w14:textId="77777777" w:rsidR="00C162AE" w:rsidRPr="00801D4F" w:rsidRDefault="00C162AE">
      <w:pPr>
        <w:jc w:val="center"/>
      </w:pPr>
    </w:p>
    <w:p w14:paraId="17463E19" w14:textId="77777777" w:rsidR="00C162AE" w:rsidRPr="00801D4F" w:rsidRDefault="00C162AE">
      <w:pPr>
        <w:jc w:val="center"/>
      </w:pPr>
    </w:p>
    <w:p w14:paraId="7CC905F7" w14:textId="77777777" w:rsidR="00C162AE" w:rsidRPr="00801D4F" w:rsidRDefault="00C162AE">
      <w:pPr>
        <w:jc w:val="center"/>
      </w:pPr>
    </w:p>
    <w:p w14:paraId="46F6E079" w14:textId="77777777" w:rsidR="00C162AE" w:rsidRPr="00801D4F" w:rsidRDefault="00C162AE">
      <w:pPr>
        <w:jc w:val="center"/>
        <w:rPr>
          <w:b/>
        </w:rPr>
      </w:pPr>
    </w:p>
    <w:p w14:paraId="080E52A9" w14:textId="192D9576" w:rsidR="00C162AE" w:rsidRPr="00801D4F" w:rsidRDefault="00C162AE">
      <w:pPr>
        <w:jc w:val="center"/>
        <w:rPr>
          <w:b/>
        </w:rPr>
      </w:pPr>
    </w:p>
    <w:p w14:paraId="04CB8B5D" w14:textId="0FAE2ACE" w:rsidR="00D8428B" w:rsidRPr="00801D4F" w:rsidRDefault="00D8428B">
      <w:pPr>
        <w:jc w:val="center"/>
        <w:rPr>
          <w:b/>
        </w:rPr>
      </w:pPr>
    </w:p>
    <w:p w14:paraId="600A6A05" w14:textId="0922158E" w:rsidR="00FF7438" w:rsidRPr="00801D4F" w:rsidRDefault="00FF7438">
      <w:pPr>
        <w:jc w:val="center"/>
        <w:rPr>
          <w:b/>
        </w:rPr>
      </w:pPr>
    </w:p>
    <w:p w14:paraId="7BA19D68" w14:textId="02F09961" w:rsidR="00FF7438" w:rsidRPr="00801D4F" w:rsidRDefault="00FF7438">
      <w:pPr>
        <w:jc w:val="center"/>
        <w:rPr>
          <w:b/>
        </w:rPr>
      </w:pPr>
    </w:p>
    <w:p w14:paraId="6338E1D2" w14:textId="0EEA3326" w:rsidR="00FF7438" w:rsidRPr="00801D4F" w:rsidRDefault="00FF7438">
      <w:pPr>
        <w:jc w:val="center"/>
        <w:rPr>
          <w:b/>
        </w:rPr>
      </w:pPr>
    </w:p>
    <w:p w14:paraId="49B8F0DA" w14:textId="6C7642A5" w:rsidR="00FF7438" w:rsidRPr="00801D4F" w:rsidRDefault="00FF7438">
      <w:pPr>
        <w:jc w:val="center"/>
        <w:rPr>
          <w:b/>
        </w:rPr>
      </w:pPr>
    </w:p>
    <w:p w14:paraId="0FE79C8B" w14:textId="47F498C6" w:rsidR="00FF7438" w:rsidRPr="00801D4F" w:rsidRDefault="00FF7438">
      <w:pPr>
        <w:jc w:val="center"/>
        <w:rPr>
          <w:b/>
        </w:rPr>
      </w:pPr>
    </w:p>
    <w:p w14:paraId="0D95C7F6" w14:textId="77777777" w:rsidR="00FF7438" w:rsidRPr="00801D4F" w:rsidRDefault="00FF7438">
      <w:pPr>
        <w:jc w:val="center"/>
        <w:rPr>
          <w:b/>
        </w:rPr>
      </w:pPr>
    </w:p>
    <w:p w14:paraId="487EDA7D" w14:textId="77777777" w:rsidR="008107C5" w:rsidRPr="00801D4F" w:rsidRDefault="008107C5">
      <w:pPr>
        <w:jc w:val="center"/>
        <w:rPr>
          <w:b/>
        </w:rPr>
      </w:pPr>
    </w:p>
    <w:p w14:paraId="2885C290" w14:textId="77777777" w:rsidR="00C162AE" w:rsidRPr="00801D4F" w:rsidRDefault="00267FAC">
      <w:pPr>
        <w:ind w:firstLine="0"/>
        <w:jc w:val="center"/>
      </w:pPr>
      <w:r w:rsidRPr="00801D4F">
        <w:rPr>
          <w:b/>
        </w:rPr>
        <w:t>Author Note</w:t>
      </w:r>
    </w:p>
    <w:p w14:paraId="0DFCDE48" w14:textId="30DA0A23" w:rsidR="00C162AE" w:rsidRPr="00801D4F" w:rsidRDefault="00267FAC">
      <w:pPr>
        <w:ind w:firstLine="566"/>
      </w:pPr>
      <w:r w:rsidRPr="00801D4F">
        <w:t>We have no conflict of interest to disclose.</w:t>
      </w:r>
    </w:p>
    <w:p w14:paraId="3DF94086" w14:textId="5D0684B8" w:rsidR="00C162AE" w:rsidRPr="00801D4F" w:rsidRDefault="00267FAC">
      <w:pPr>
        <w:ind w:firstLine="0"/>
        <w:jc w:val="center"/>
        <w:rPr>
          <w:b/>
        </w:rPr>
      </w:pPr>
      <w:r w:rsidRPr="00801D4F">
        <w:rPr>
          <w:b/>
        </w:rPr>
        <w:lastRenderedPageBreak/>
        <w:t>Abstract</w:t>
      </w:r>
    </w:p>
    <w:p w14:paraId="43F55098" w14:textId="16B221CB" w:rsidR="00866FE1" w:rsidRPr="00801D4F" w:rsidRDefault="0077279C">
      <w:pPr>
        <w:ind w:firstLine="0"/>
      </w:pPr>
      <w:r w:rsidRPr="00801D4F">
        <w:t>The introduction of highly automated driving systems is expected to</w:t>
      </w:r>
      <w:r w:rsidR="001C7D24" w:rsidRPr="00801D4F">
        <w:t xml:space="preserve"> significantly change in-vehicle interactions, creating opportunities for the design of novel use cases and </w:t>
      </w:r>
      <w:r w:rsidR="00DD4F54" w:rsidRPr="00801D4F">
        <w:t xml:space="preserve">interactions </w:t>
      </w:r>
      <w:r w:rsidR="001C7D24" w:rsidRPr="00801D4F">
        <w:t xml:space="preserve">for occupants. In this study, </w:t>
      </w:r>
      <w:r w:rsidR="00866FE1" w:rsidRPr="00801D4F">
        <w:t xml:space="preserve">we </w:t>
      </w:r>
      <w:r w:rsidR="00DD4F54" w:rsidRPr="00801D4F">
        <w:t>sought to identify</w:t>
      </w:r>
      <w:r w:rsidR="00201696" w:rsidRPr="00801D4F">
        <w:t xml:space="preserve"> and extract</w:t>
      </w:r>
      <w:r w:rsidR="00DD4F54" w:rsidRPr="00801D4F">
        <w:t xml:space="preserve"> these novel use cases and determine preliminary auditory display recommendations for these novel situations. We </w:t>
      </w:r>
      <w:r w:rsidR="002858B2" w:rsidRPr="00801D4F">
        <w:t xml:space="preserve">developed and </w:t>
      </w:r>
      <w:r w:rsidR="00DD4F54" w:rsidRPr="00801D4F">
        <w:t xml:space="preserve">generated </w:t>
      </w:r>
      <w:r w:rsidR="002858B2" w:rsidRPr="00801D4F">
        <w:t xml:space="preserve">use cases for </w:t>
      </w:r>
      <w:r w:rsidR="00866FE1" w:rsidRPr="00801D4F">
        <w:t xml:space="preserve">level 4 automated vehicles </w:t>
      </w:r>
      <w:r w:rsidR="002858B2" w:rsidRPr="00801D4F">
        <w:t xml:space="preserve">through </w:t>
      </w:r>
      <w:r w:rsidR="00866FE1" w:rsidRPr="00801D4F">
        <w:t>an expert workshop (</w:t>
      </w:r>
      <w:r w:rsidR="00866FE1" w:rsidRPr="00801D4F">
        <w:rPr>
          <w:i/>
          <w:iCs/>
        </w:rPr>
        <w:t>N</w:t>
      </w:r>
      <w:r w:rsidR="00866FE1" w:rsidRPr="00801D4F">
        <w:t>=1</w:t>
      </w:r>
      <w:r w:rsidR="000C2E09" w:rsidRPr="00801D4F">
        <w:t>7</w:t>
      </w:r>
      <w:r w:rsidR="00866FE1" w:rsidRPr="00801D4F">
        <w:t>)</w:t>
      </w:r>
      <w:r w:rsidR="002858B2" w:rsidRPr="00801D4F">
        <w:t xml:space="preserve"> and</w:t>
      </w:r>
      <w:r w:rsidR="00866FE1" w:rsidRPr="00801D4F">
        <w:t xml:space="preserve"> online focus group interviews (</w:t>
      </w:r>
      <w:r w:rsidR="00866FE1" w:rsidRPr="00801D4F">
        <w:rPr>
          <w:i/>
          <w:iCs/>
        </w:rPr>
        <w:t>N</w:t>
      </w:r>
      <w:r w:rsidR="00866FE1" w:rsidRPr="00801D4F">
        <w:t>=12)</w:t>
      </w:r>
      <w:r w:rsidR="002858B2" w:rsidRPr="00801D4F">
        <w:t xml:space="preserve">. </w:t>
      </w:r>
      <w:r w:rsidR="00DD4F54" w:rsidRPr="00801D4F">
        <w:t>Most of the use cases we generated</w:t>
      </w:r>
      <w:r w:rsidR="002858B2" w:rsidRPr="00801D4F">
        <w:t xml:space="preserve"> were </w:t>
      </w:r>
      <w:r w:rsidR="00DD4F54" w:rsidRPr="00801D4F">
        <w:t xml:space="preserve">then </w:t>
      </w:r>
      <w:r w:rsidR="009C761B" w:rsidRPr="00801D4F">
        <w:t>tested,</w:t>
      </w:r>
      <w:r w:rsidR="002858B2" w:rsidRPr="00801D4F">
        <w:t xml:space="preserve"> </w:t>
      </w:r>
      <w:r w:rsidR="00DD4F54" w:rsidRPr="00801D4F">
        <w:t xml:space="preserve">apart from meditation, </w:t>
      </w:r>
      <w:r w:rsidR="002858B2" w:rsidRPr="00801D4F">
        <w:t>and user opinions were collected in</w:t>
      </w:r>
      <w:r w:rsidR="00866FE1" w:rsidRPr="00801D4F">
        <w:t xml:space="preserve"> a driving simulator </w:t>
      </w:r>
      <w:r w:rsidR="0072752D" w:rsidRPr="00801D4F">
        <w:t xml:space="preserve">study </w:t>
      </w:r>
      <w:r w:rsidR="00866FE1" w:rsidRPr="00801D4F">
        <w:t>(</w:t>
      </w:r>
      <w:r w:rsidR="00866FE1" w:rsidRPr="00801D4F">
        <w:rPr>
          <w:i/>
          <w:iCs/>
        </w:rPr>
        <w:t>N</w:t>
      </w:r>
      <w:r w:rsidR="00866FE1" w:rsidRPr="00801D4F">
        <w:t>=20). Results indicated participants</w:t>
      </w:r>
      <w:r w:rsidR="00DD4F54" w:rsidRPr="00801D4F">
        <w:t xml:space="preserve"> were</w:t>
      </w:r>
      <w:r w:rsidR="00866FE1" w:rsidRPr="00801D4F">
        <w:t xml:space="preserve"> interest</w:t>
      </w:r>
      <w:r w:rsidR="00DD4F54" w:rsidRPr="00801D4F">
        <w:t>ed</w:t>
      </w:r>
      <w:r w:rsidR="00866FE1" w:rsidRPr="00801D4F">
        <w:t xml:space="preserve"> in functions</w:t>
      </w:r>
      <w:r w:rsidR="00DD4F54" w:rsidRPr="00801D4F">
        <w:t xml:space="preserve"> that support their experience with both driving and non-driving related interactions</w:t>
      </w:r>
      <w:r w:rsidR="00866FE1" w:rsidRPr="00801D4F">
        <w:t xml:space="preserve"> in highly automated vehicles. </w:t>
      </w:r>
      <w:r w:rsidR="002858B2" w:rsidRPr="00801D4F">
        <w:t>Three categories of use cases for level 4 automated vehicles were developed</w:t>
      </w:r>
      <w:r w:rsidR="00DD4F54" w:rsidRPr="00801D4F">
        <w:t xml:space="preserve">: </w:t>
      </w:r>
      <w:r w:rsidR="002858B2" w:rsidRPr="00801D4F">
        <w:t xml:space="preserve">driving automation use cases, immersion use cases, and in-vehicle notification use cases. For the driving simulator study, </w:t>
      </w:r>
      <w:r w:rsidR="00DD4F54" w:rsidRPr="00801D4F">
        <w:t xml:space="preserve">we tested three display modalities for interaction with drivers: </w:t>
      </w:r>
      <w:r w:rsidR="0060733D" w:rsidRPr="00801D4F">
        <w:t>visual alert only, non-speech with visual, and speech with visual</w:t>
      </w:r>
      <w:r w:rsidR="00866FE1" w:rsidRPr="00801D4F">
        <w:t>.</w:t>
      </w:r>
      <w:r w:rsidR="00B7788A" w:rsidRPr="00801D4F">
        <w:t xml:space="preserve"> </w:t>
      </w:r>
      <w:r w:rsidR="005D243C" w:rsidRPr="00801D4F">
        <w:t>In terms of situation awareness (SA), t</w:t>
      </w:r>
      <w:r w:rsidR="00B7788A" w:rsidRPr="00801D4F">
        <w:t xml:space="preserve">he non-speech with visual display </w:t>
      </w:r>
      <w:r w:rsidR="005D243C" w:rsidRPr="00801D4F">
        <w:t>was associated with</w:t>
      </w:r>
      <w:r w:rsidR="00052BD6" w:rsidRPr="00801D4F">
        <w:t xml:space="preserve"> significantly </w:t>
      </w:r>
      <w:r w:rsidR="005D243C" w:rsidRPr="00801D4F">
        <w:t>better SA for</w:t>
      </w:r>
      <w:r w:rsidR="00B7788A" w:rsidRPr="00801D4F">
        <w:t xml:space="preserve"> </w:t>
      </w:r>
      <w:r w:rsidR="00C9356D" w:rsidRPr="00801D4F">
        <w:t xml:space="preserve">the use case consisting of a </w:t>
      </w:r>
      <w:r w:rsidR="003C02A7" w:rsidRPr="00801D4F">
        <w:t>planned increase in automation level</w:t>
      </w:r>
      <w:r w:rsidR="00B7788A" w:rsidRPr="00801D4F">
        <w:t xml:space="preserve"> than the speech-with visual display. </w:t>
      </w:r>
      <w:r w:rsidR="00866FE1" w:rsidRPr="00801D4F">
        <w:t xml:space="preserve">This study will provide guidance on sonification design </w:t>
      </w:r>
      <w:r w:rsidR="00451AAB" w:rsidRPr="00801D4F">
        <w:t xml:space="preserve">to advance user experiences in </w:t>
      </w:r>
      <w:r w:rsidR="00866FE1" w:rsidRPr="00801D4F">
        <w:t>highly automated vehicles.</w:t>
      </w:r>
    </w:p>
    <w:p w14:paraId="43A6D549" w14:textId="638D6199" w:rsidR="00C162AE" w:rsidRPr="00801D4F" w:rsidRDefault="00267FAC">
      <w:r w:rsidRPr="00801D4F">
        <w:tab/>
      </w:r>
      <w:r w:rsidRPr="00801D4F">
        <w:rPr>
          <w:i/>
        </w:rPr>
        <w:t>Keywords:</w:t>
      </w:r>
      <w:r w:rsidRPr="00801D4F">
        <w:t xml:space="preserve"> </w:t>
      </w:r>
      <w:r w:rsidR="00451AAB" w:rsidRPr="00801D4F">
        <w:t xml:space="preserve">highly </w:t>
      </w:r>
      <w:r w:rsidR="0077279C" w:rsidRPr="00801D4F">
        <w:t>automated driving</w:t>
      </w:r>
      <w:r w:rsidRPr="00801D4F">
        <w:t xml:space="preserve">, </w:t>
      </w:r>
      <w:r w:rsidR="0077279C" w:rsidRPr="00801D4F">
        <w:t>participatory design</w:t>
      </w:r>
      <w:r w:rsidRPr="00801D4F">
        <w:t xml:space="preserve">, </w:t>
      </w:r>
      <w:r w:rsidR="0077279C" w:rsidRPr="00801D4F">
        <w:t>driving simulator</w:t>
      </w:r>
      <w:r w:rsidR="00451AAB" w:rsidRPr="00801D4F">
        <w:t>, sonification</w:t>
      </w:r>
      <w:r w:rsidRPr="00801D4F">
        <w:br w:type="page"/>
      </w:r>
    </w:p>
    <w:p w14:paraId="4210F578" w14:textId="6E111185" w:rsidR="00052BD6" w:rsidRPr="00801D4F" w:rsidRDefault="00052BD6" w:rsidP="008B39D1">
      <w:pPr>
        <w:pStyle w:val="Heading1"/>
      </w:pPr>
      <w:bookmarkStart w:id="2" w:name="_8w9jlfb0xjhk" w:colFirst="0" w:colLast="0"/>
      <w:bookmarkEnd w:id="2"/>
      <w:r w:rsidRPr="00801D4F">
        <w:lastRenderedPageBreak/>
        <w:t>Introduction</w:t>
      </w:r>
    </w:p>
    <w:p w14:paraId="5CFF9ABD" w14:textId="48DD882C" w:rsidR="0077279C" w:rsidRPr="00801D4F" w:rsidRDefault="0077279C" w:rsidP="0077279C">
      <w:r w:rsidRPr="00801D4F">
        <w:t xml:space="preserve">Automation technology is changing the way drivers interact with their vehicles. As technology advances, users of automated vehicles will increasingly disengage with the driving task and perform non-driving tasks. Highly automated vehicles, defined by SAE International as level 4 vehicles </w:t>
      </w:r>
      <w:r w:rsidRPr="00801D4F">
        <w:fldChar w:fldCharType="begin"/>
      </w:r>
      <w:r w:rsidR="00061185" w:rsidRPr="00801D4F">
        <w:instrText xml:space="preserve"> ADDIN EN.CITE &lt;EndNote&gt;&lt;Cite&gt;&lt;Author&gt;SAE-International&lt;/Author&gt;&lt;Year&gt;2014&lt;/Year&gt;&lt;RecNum&gt;94&lt;/RecNum&gt;&lt;DisplayText&gt;(SAE-International, 2014)&lt;/DisplayText&gt;&lt;record&gt;&lt;rec-number&gt;94&lt;/rec-number&gt;&lt;foreign-keys&gt;&lt;key app="EN" db-id="950ssrrz4dtrdke0at8x9w2690t9ddvdvd9z" timestamp="1664217653"&gt;94&lt;/key&gt;&lt;/foreign-keys&gt;&lt;ref-type name="Standard"&gt;58&lt;/ref-type&gt;&lt;contributors&gt;&lt;authors&gt;&lt;author&gt;SAE-International&lt;/author&gt;&lt;/authors&gt;&lt;/contributors&gt;&lt;titles&gt;&lt;title&gt;Taxonomy and Definitions for Terms Related to On-Road Motor Vehicle Automated Driving Systems (J3016 Ground Vehicle Standard)&lt;/title&gt;&lt;/titles&gt;&lt;dates&gt;&lt;year&gt;2014&lt;/year&gt;&lt;/dates&gt;&lt;urls&gt;&lt;/urls&gt;&lt;/record&gt;&lt;/Cite&gt;&lt;/EndNote&gt;</w:instrText>
      </w:r>
      <w:r w:rsidRPr="00801D4F">
        <w:fldChar w:fldCharType="separate"/>
      </w:r>
      <w:r w:rsidRPr="00801D4F">
        <w:rPr>
          <w:noProof/>
        </w:rPr>
        <w:t>(SAE-International, 2014)</w:t>
      </w:r>
      <w:r w:rsidRPr="00801D4F">
        <w:fldChar w:fldCharType="end"/>
      </w:r>
      <w:r w:rsidRPr="00801D4F">
        <w:t xml:space="preserve">, are expected to reduce driver stress and increase productivity </w:t>
      </w:r>
      <w:r w:rsidRPr="00801D4F">
        <w:fldChar w:fldCharType="begin"/>
      </w:r>
      <w:r w:rsidRPr="00801D4F">
        <w:instrText xml:space="preserve"> ADDIN EN.CITE &lt;EndNote&gt;&lt;Cite&gt;&lt;Author&gt;Litman&lt;/Author&gt;&lt;Year&gt;2020&lt;/Year&gt;&lt;RecNum&gt;768&lt;/RecNum&gt;&lt;DisplayText&gt;(Litman, 2020)&lt;/DisplayText&gt;&lt;record&gt;&lt;rec-number&gt;768&lt;/rec-number&gt;&lt;foreign-keys&gt;&lt;key app="EN" db-id="dvzev0za4ssv5cersdqxtz2x9290ddvztzva" timestamp="1609637967"&gt;768&lt;/key&gt;&lt;/foreign-keys&gt;&lt;ref-type name="Journal Article"&gt;17&lt;/ref-type&gt;&lt;contributors&gt;&lt;authors&gt;&lt;author&gt;Litman, Todd&lt;/author&gt;&lt;/authors&gt;&lt;/contributors&gt;&lt;titles&gt;&lt;title&gt;Autonomous vehicle implementation predictions: Implications for transport planning&lt;/title&gt;&lt;/titles&gt;&lt;dates&gt;&lt;year&gt;2020&lt;/year&gt;&lt;/dates&gt;&lt;urls&gt;&lt;/urls&gt;&lt;/record&gt;&lt;/Cite&gt;&lt;/EndNote&gt;</w:instrText>
      </w:r>
      <w:r w:rsidRPr="00801D4F">
        <w:fldChar w:fldCharType="separate"/>
      </w:r>
      <w:r w:rsidRPr="00801D4F">
        <w:rPr>
          <w:noProof/>
        </w:rPr>
        <w:t>(Litman, 2020)</w:t>
      </w:r>
      <w:r w:rsidRPr="00801D4F">
        <w:fldChar w:fldCharType="end"/>
      </w:r>
      <w:r w:rsidRPr="00801D4F">
        <w:t xml:space="preserve">. Challenges exist in the adoption and acceptance of higher levels of </w:t>
      </w:r>
      <w:r w:rsidR="003D656F" w:rsidRPr="00801D4F">
        <w:t xml:space="preserve">automation </w:t>
      </w:r>
      <w:r w:rsidRPr="00801D4F">
        <w:t xml:space="preserve">in vehicles, revolving around safety concerns with the vehicles, and can be addressed through novel interactive displays for safe transitions in automation </w:t>
      </w:r>
      <w:r w:rsidRPr="00801D4F">
        <w:fldChar w:fldCharType="begin"/>
      </w:r>
      <w:r w:rsidR="008927BD" w:rsidRPr="00801D4F">
        <w:instrText xml:space="preserve"> ADDIN EN.CITE &lt;EndNote&gt;&lt;Cite&gt;&lt;Author&gt;Jeon&lt;/Author&gt;&lt;Year&gt;2019&lt;/Year&gt;&lt;RecNum&gt;591&lt;/RecNum&gt;&lt;DisplayText&gt;(Jeon, 2019)&lt;/DisplayText&gt;&lt;record&gt;&lt;rec-number&gt;591&lt;/rec-number&gt;&lt;foreign-keys&gt;&lt;key app="EN" db-id="dvzev0za4ssv5cersdqxtz2x9290ddvztzva" timestamp="1604933272"&gt;591&lt;/key&gt;&lt;/foreign-keys&gt;&lt;ref-type name="Journal Article"&gt;17&lt;/ref-type&gt;&lt;contributors&gt;&lt;authors&gt;&lt;author&gt;Jeon, Myounghoon&lt;/author&gt;&lt;/authors&gt;&lt;/contributors&gt;&lt;titles&gt;&lt;title&gt;Multimodal Displays for Take-over in Level 3 Automated Vehicles while Playing a Game&lt;/title&gt;&lt;/titles&gt;&lt;pages&gt;1-6&lt;/pages&gt;&lt;keywords&gt;&lt;keyword&gt;Auditory displays&lt;/keyword&gt;&lt;keyword&gt;autonomous vehicles&lt;/keyword&gt;&lt;keyword&gt;multimodal displays&lt;/keyword&gt;&lt;keyword&gt;take-over request&lt;/keyword&gt;&lt;/keywords&gt;&lt;dates&gt;&lt;year&gt;2019&lt;/year&gt;&lt;/dates&gt;&lt;isbn&gt;978-1-4503-5971-9&lt;/isbn&gt;&lt;urls&gt;&lt;related-urls&gt;&lt;url&gt;https://doi.org/10.1145/3290607.XXXXXXX&lt;/url&gt;&lt;/related-urls&gt;&lt;/urls&gt;&lt;electronic-resource-num&gt;10.1145/3290607.XXXXXXX&lt;/electronic-resource-num&gt;&lt;/record&gt;&lt;/Cite&gt;&lt;/EndNote&gt;</w:instrText>
      </w:r>
      <w:r w:rsidRPr="00801D4F">
        <w:fldChar w:fldCharType="separate"/>
      </w:r>
      <w:r w:rsidR="008927BD" w:rsidRPr="00801D4F">
        <w:rPr>
          <w:noProof/>
        </w:rPr>
        <w:t>(Jeon, 2019)</w:t>
      </w:r>
      <w:r w:rsidRPr="00801D4F">
        <w:fldChar w:fldCharType="end"/>
      </w:r>
      <w:r w:rsidRPr="00801D4F">
        <w:t xml:space="preserve">, such as robot agents </w:t>
      </w:r>
      <w:r w:rsidRPr="00801D4F">
        <w:fldChar w:fldCharType="begin"/>
      </w:r>
      <w:r w:rsidR="008927BD" w:rsidRPr="00801D4F">
        <w:instrText xml:space="preserve"> ADDIN EN.CITE &lt;EndNote&gt;&lt;Cite&gt;&lt;Author&gt;Lee&lt;/Author&gt;&lt;Year&gt;2019&lt;/Year&gt;&lt;RecNum&gt;451&lt;/RecNum&gt;&lt;DisplayText&gt;(Lee et al., 2019)&lt;/DisplayText&gt;&lt;record&gt;&lt;rec-number&gt;451&lt;/rec-number&gt;&lt;foreign-keys&gt;&lt;key app="EN" db-id="dvzev0za4ssv5cersdqxtz2x9290ddvztzva" timestamp="1604933272"&gt;451&lt;/key&gt;&lt;/foreign-keys&gt;&lt;ref-type name="Journal Article"&gt;17&lt;/ref-type&gt;&lt;contributors&gt;&lt;authors&gt;&lt;author&gt;Lee, Seul Chan&lt;/author&gt;&lt;author&gt;Ko, Sangjin&lt;/author&gt;&lt;author&gt;Sanghavi, Harsh&lt;/author&gt;&lt;author&gt;Jeon, Myounghoon&lt;/author&gt;&lt;/authors&gt;&lt;/contributors&gt;&lt;titles&gt;&lt;title&gt;Autonomous driving with an agent: Speech style and embodiment&lt;/title&gt;&lt;secondary-title&gt;Adjunct Proceedings - 11th International ACM Conference on Automotive User Interfaces and Interactive Vehicular Applications, AutomotiveUI 2019&lt;/secondary-title&gt;&lt;/titles&gt;&lt;periodical&gt;&lt;full-title&gt;Adjunct Proceedings - 11th International ACM Conference on Automotive User Interfaces and Interactive Vehicular Applications, AutomotiveUI 2019&lt;/full-title&gt;&lt;/periodical&gt;&lt;pages&gt;209-214&lt;/pages&gt;&lt;number&gt;September&lt;/number&gt;&lt;keywords&gt;&lt;keyword&gt;Autonomous driving&lt;/keyword&gt;&lt;keyword&gt;Embodiment&lt;/keyword&gt;&lt;keyword&gt;Robot agent&lt;/keyword&gt;&lt;keyword&gt;Speech style&lt;/keyword&gt;&lt;keyword&gt;Voice agent&lt;/keyword&gt;&lt;/keywords&gt;&lt;dates&gt;&lt;year&gt;2019&lt;/year&gt;&lt;/dates&gt;&lt;isbn&gt;9781450369206&lt;/isbn&gt;&lt;urls&gt;&lt;/urls&gt;&lt;electronic-resource-num&gt;10.1145/3349263.3351515&lt;/electronic-resource-num&gt;&lt;/record&gt;&lt;/Cite&gt;&lt;/EndNote&gt;</w:instrText>
      </w:r>
      <w:r w:rsidRPr="00801D4F">
        <w:fldChar w:fldCharType="separate"/>
      </w:r>
      <w:r w:rsidR="008927BD" w:rsidRPr="00801D4F">
        <w:rPr>
          <w:noProof/>
        </w:rPr>
        <w:t>(Lee et al., 2019)</w:t>
      </w:r>
      <w:r w:rsidRPr="00801D4F">
        <w:fldChar w:fldCharType="end"/>
      </w:r>
      <w:r w:rsidRPr="00801D4F">
        <w:t xml:space="preserve"> or augmented reality displays </w:t>
      </w:r>
      <w:r w:rsidRPr="00801D4F">
        <w:fldChar w:fldCharType="begin"/>
      </w:r>
      <w:r w:rsidR="008927BD" w:rsidRPr="00801D4F">
        <w:instrText xml:space="preserve"> ADDIN EN.CITE &lt;EndNote&gt;&lt;Cite&gt;&lt;Author&gt;von Sawitzky&lt;/Author&gt;&lt;Year&gt;2019&lt;/Year&gt;&lt;RecNum&gt;787&lt;/RecNum&gt;&lt;DisplayText&gt;(von Sawitzky et al., 2019)&lt;/DisplayText&gt;&lt;record&gt;&lt;rec-number&gt;787&lt;/rec-number&gt;&lt;foreign-keys&gt;&lt;key app="EN" db-id="dvzev0za4ssv5cersdqxtz2x9290ddvztzva" timestamp="1609734827"&gt;787&lt;/key&gt;&lt;/foreign-keys&gt;&lt;ref-type name="Conference Proceedings"&gt;10&lt;/ref-type&gt;&lt;contributors&gt;&lt;authors&gt;&lt;author&gt;von Sawitzky, Tamara&lt;/author&gt;&lt;author&gt;Wintersberger, Philipp&lt;/author&gt;&lt;author&gt;Riener, Andreas&lt;/author&gt;&lt;author&gt;Gabbard, Joseph L&lt;/author&gt;&lt;/authors&gt;&lt;/contributors&gt;&lt;titles&gt;&lt;title&gt;Increasing trust in fully automated driving: route indication on an augmented reality head-up display&lt;/title&gt;&lt;secondary-title&gt;Proceedings of the 8th ACM International Symposium on Pervasive Displays&lt;/secondary-title&gt;&lt;/titles&gt;&lt;pages&gt;1-7&lt;/pages&gt;&lt;dates&gt;&lt;year&gt;2019&lt;/year&gt;&lt;/dates&gt;&lt;urls&gt;&lt;/urls&gt;&lt;/record&gt;&lt;/Cite&gt;&lt;/EndNote&gt;</w:instrText>
      </w:r>
      <w:r w:rsidRPr="00801D4F">
        <w:fldChar w:fldCharType="separate"/>
      </w:r>
      <w:r w:rsidR="008927BD" w:rsidRPr="00801D4F">
        <w:rPr>
          <w:noProof/>
        </w:rPr>
        <w:t>(von Sawitzky et al., 2019)</w:t>
      </w:r>
      <w:r w:rsidRPr="00801D4F">
        <w:fldChar w:fldCharType="end"/>
      </w:r>
      <w:r w:rsidRPr="00801D4F">
        <w:t xml:space="preserve">. Furthermore, researchers have suggested the use of adaptive auditory alerts </w:t>
      </w:r>
      <w:r w:rsidRPr="00801D4F">
        <w:fldChar w:fldCharType="begin"/>
      </w:r>
      <w:r w:rsidR="008927BD" w:rsidRPr="00801D4F">
        <w:instrText xml:space="preserve"> ADDIN EN.CITE &lt;EndNote&gt;&lt;Cite&gt;&lt;Author&gt;Šabić&lt;/Author&gt;&lt;Year&gt;2019&lt;/Year&gt;&lt;RecNum&gt;384&lt;/RecNum&gt;&lt;DisplayText&gt;(Šabić et al., 2019)&lt;/DisplayText&gt;&lt;record&gt;&lt;rec-number&gt;384&lt;/rec-number&gt;&lt;foreign-keys&gt;&lt;key app="EN" db-id="dvzev0za4ssv5cersdqxtz2x9290ddvztzva" timestamp="1604933272"&gt;384&lt;/key&gt;&lt;/foreign-keys&gt;&lt;ref-type name="Journal Article"&gt;17&lt;/ref-type&gt;&lt;contributors&gt;&lt;authors&gt;&lt;author&gt;Šabić, Edin&lt;/author&gt;&lt;author&gt;Henning, Daniel&lt;/author&gt;&lt;author&gt;MacDonald, Justin&lt;/author&gt;&lt;/authors&gt;&lt;/contributors&gt;&lt;titles&gt;&lt;title&gt;Adaptive Auditory Alerts for Smart In-Vehicle Interfaces&lt;/title&gt;&lt;secondary-title&gt;Proceedings of the Human Factors and Ergonomics Society Annual Meeting&lt;/secondary-title&gt;&lt;/titles&gt;&lt;periodical&gt;&lt;full-title&gt;Proceedings of the Human Factors and Ergonomics Society Annual Meeting&lt;/full-title&gt;&lt;/periodical&gt;&lt;pages&gt;1545-1549&lt;/pages&gt;&lt;volume&gt;63&lt;/volume&gt;&lt;number&gt;1&lt;/number&gt;&lt;dates&gt;&lt;year&gt;2019&lt;/year&gt;&lt;/dates&gt;&lt;isbn&gt;1071181319631&lt;/isbn&gt;&lt;urls&gt;&lt;/urls&gt;&lt;electronic-resource-num&gt;10.1177/1071181319631404&lt;/electronic-resource-num&gt;&lt;/record&gt;&lt;/Cite&gt;&lt;/EndNote&gt;</w:instrText>
      </w:r>
      <w:r w:rsidRPr="00801D4F">
        <w:fldChar w:fldCharType="separate"/>
      </w:r>
      <w:r w:rsidR="008927BD" w:rsidRPr="00801D4F">
        <w:rPr>
          <w:noProof/>
        </w:rPr>
        <w:t>(Šabić et al., 2019)</w:t>
      </w:r>
      <w:r w:rsidRPr="00801D4F">
        <w:fldChar w:fldCharType="end"/>
      </w:r>
      <w:r w:rsidRPr="00801D4F">
        <w:t>, spatial sound</w:t>
      </w:r>
      <w:r w:rsidR="00392C82" w:rsidRPr="00801D4F">
        <w:t>s</w:t>
      </w:r>
      <w:r w:rsidRPr="00801D4F">
        <w:t xml:space="preserve"> </w:t>
      </w:r>
      <w:r w:rsidRPr="00801D4F">
        <w:fldChar w:fldCharType="begin"/>
      </w:r>
      <w:r w:rsidR="008927BD" w:rsidRPr="00801D4F">
        <w:instrText xml:space="preserve"> ADDIN EN.CITE &lt;EndNote&gt;&lt;Cite&gt;&lt;Author&gt;Petermeijer&lt;/Author&gt;&lt;Year&gt;2017&lt;/Year&gt;&lt;RecNum&gt;639&lt;/RecNum&gt;&lt;DisplayText&gt;(Petermeijer et al., 2017)&lt;/DisplayText&gt;&lt;record&gt;&lt;rec-number&gt;639&lt;/rec-number&gt;&lt;foreign-keys&gt;&lt;key app="EN" db-id="dvzev0za4ssv5cersdqxtz2x9290ddvztzva" timestamp="1604933272"&gt;639&lt;/key&gt;&lt;/foreign-keys&gt;&lt;ref-type name="Journal Article"&gt;17&lt;/ref-type&gt;&lt;contributors&gt;&lt;authors&gt;&lt;author&gt;Petermeijer, Sebastiaan&lt;/author&gt;&lt;author&gt;Bazilinskyy, Pavlo&lt;/author&gt;&lt;author&gt;Bengler, Klaus&lt;/author&gt;&lt;author&gt;de Winter, Joost&lt;/author&gt;&lt;/authors&gt;&lt;/contributors&gt;&lt;titles&gt;&lt;title&gt;Take-over again: Investigating multimodal and directional TORs to get the driver back into the loop&lt;/title&gt;&lt;secondary-title&gt;Applied Ergonomics&lt;/secondary-title&gt;&lt;/titles&gt;&lt;periodical&gt;&lt;full-title&gt;Applied Ergonomics&lt;/full-title&gt;&lt;/periodical&gt;&lt;pages&gt;204-215&lt;/pages&gt;&lt;volume&gt;62&lt;/volume&gt;&lt;keywords&gt;&lt;keyword&gt;Auditory displays&lt;/keyword&gt;&lt;keyword&gt;Highly automated driving&lt;/keyword&gt;&lt;keyword&gt;Human-machine interfaces&lt;/keyword&gt;&lt;keyword&gt;Take-over requests&lt;/keyword&gt;&lt;keyword&gt;Vibrotactile displays&lt;/keyword&gt;&lt;/keywords&gt;&lt;dates&gt;&lt;year&gt;2017&lt;/year&gt;&lt;/dates&gt;&lt;publisher&gt;Elsevier Ltd&lt;/publisher&gt;&lt;urls&gt;&lt;related-urls&gt;&lt;url&gt;http://dx.doi.org/10.1016/j.apergo.2017.02.023&lt;/url&gt;&lt;/related-urls&gt;&lt;/urls&gt;&lt;electronic-resource-num&gt;10.1016/j.apergo.2017.02.023&lt;/electronic-resource-num&gt;&lt;/record&gt;&lt;/Cite&gt;&lt;/EndNote&gt;</w:instrText>
      </w:r>
      <w:r w:rsidRPr="00801D4F">
        <w:fldChar w:fldCharType="separate"/>
      </w:r>
      <w:r w:rsidR="008927BD" w:rsidRPr="00801D4F">
        <w:rPr>
          <w:noProof/>
        </w:rPr>
        <w:t>(Petermeijer et al., 2017)</w:t>
      </w:r>
      <w:r w:rsidRPr="00801D4F">
        <w:fldChar w:fldCharType="end"/>
      </w:r>
      <w:r w:rsidRPr="00801D4F">
        <w:t xml:space="preserve">, or other auditory displays as ways to quickly provide </w:t>
      </w:r>
      <w:r w:rsidR="003D656F" w:rsidRPr="00801D4F">
        <w:t xml:space="preserve">alerts or </w:t>
      </w:r>
      <w:r w:rsidRPr="00801D4F">
        <w:t>feedback for drivers to takeover or respond to different vehicle states.</w:t>
      </w:r>
    </w:p>
    <w:p w14:paraId="54E03979" w14:textId="2E7E7B4B" w:rsidR="0077279C" w:rsidRPr="00801D4F" w:rsidRDefault="0077279C" w:rsidP="00685311">
      <w:r w:rsidRPr="00801D4F">
        <w:t xml:space="preserve">Sonification, which is transcribing data into non-speech sound </w:t>
      </w:r>
      <w:r w:rsidRPr="00801D4F">
        <w:fldChar w:fldCharType="begin"/>
      </w:r>
      <w:r w:rsidRPr="00801D4F">
        <w:instrText xml:space="preserve"> ADDIN EN.CITE &lt;EndNote&gt;&lt;Cite&gt;&lt;Author&gt;Nees&lt;/Author&gt;&lt;Year&gt;2011&lt;/Year&gt;&lt;RecNum&gt;577&lt;/RecNum&gt;&lt;DisplayText&gt;(Nees &amp;amp; Walker, 2011)&lt;/DisplayText&gt;&lt;record&gt;&lt;rec-number&gt;577&lt;/rec-number&gt;&lt;foreign-keys&gt;&lt;key app="EN" db-id="dvzev0za4ssv5cersdqxtz2x9290ddvztzva" timestamp="1604933272"&gt;577&lt;/key&gt;&lt;/foreign-keys&gt;&lt;ref-type name="Journal Article"&gt;17&lt;/ref-type&gt;&lt;contributors&gt;&lt;authors&gt;&lt;author&gt;Nees, Michael A.&lt;/author&gt;&lt;author&gt;Walker, Bruce N.&lt;/author&gt;&lt;/authors&gt;&lt;/contributors&gt;&lt;titles&gt;&lt;title&gt;Auditory Displays for In-Vehicle Technologies&lt;/title&gt;&lt;secondary-title&gt;Reviews of Human Factors and Ergonomics&lt;/secondary-title&gt;&lt;/titles&gt;&lt;periodical&gt;&lt;full-title&gt;Reviews of Human Factors and Ergonomics&lt;/full-title&gt;&lt;/periodical&gt;&lt;pages&gt;58-99&lt;/pages&gt;&lt;volume&gt;7&lt;/volume&gt;&lt;number&gt;1&lt;/number&gt;&lt;keywords&gt;&lt;keyword&gt;alarms&lt;/keyword&gt;&lt;keyword&gt;auditory displays&lt;/keyword&gt;&lt;keyword&gt;auditory icons&lt;/keyword&gt;&lt;keyword&gt;auditory interfaces&lt;/keyword&gt;&lt;keyword&gt;in-vehicle technologies&lt;/keyword&gt;&lt;keyword&gt;sonification&lt;/keyword&gt;&lt;keyword&gt;spearcons&lt;/keyword&gt;&lt;keyword&gt;warnings&lt;/keyword&gt;&lt;/keywords&gt;&lt;dates&gt;&lt;year&gt;2011&lt;/year&gt;&lt;/dates&gt;&lt;urls&gt;&lt;/urls&gt;&lt;electronic-resource-num&gt;10.1177/1557234X11410396&lt;/electronic-resource-num&gt;&lt;/record&gt;&lt;/Cite&gt;&lt;/EndNote&gt;</w:instrText>
      </w:r>
      <w:r w:rsidRPr="00801D4F">
        <w:fldChar w:fldCharType="separate"/>
      </w:r>
      <w:r w:rsidRPr="00801D4F">
        <w:rPr>
          <w:noProof/>
        </w:rPr>
        <w:t>(Nees &amp; Walker, 2011)</w:t>
      </w:r>
      <w:r w:rsidRPr="00801D4F">
        <w:fldChar w:fldCharType="end"/>
      </w:r>
      <w:r w:rsidR="00392C82" w:rsidRPr="00801D4F">
        <w:t>,</w:t>
      </w:r>
      <w:r w:rsidRPr="00801D4F">
        <w:t xml:space="preserve"> is a display method that has been suggested for automated vehicles (e.g., driving data sonification) </w:t>
      </w:r>
      <w:r w:rsidRPr="00801D4F">
        <w:fldChar w:fldCharType="begin"/>
      </w:r>
      <w:r w:rsidR="008927BD" w:rsidRPr="00801D4F">
        <w:instrText xml:space="preserve"> ADDIN EN.CITE &lt;EndNote&gt;&lt;Cite&gt;&lt;Author&gt;Landry&lt;/Author&gt;&lt;Year&gt;2016&lt;/Year&gt;&lt;RecNum&gt;704&lt;/RecNum&gt;&lt;DisplayText&gt;(Landry et al., 2016)&lt;/DisplayText&gt;&lt;record&gt;&lt;rec-number&gt;704&lt;/rec-number&gt;&lt;foreign-keys&gt;&lt;key app="EN" db-id="dvzev0za4ssv5cersdqxtz2x9290ddvztzva" timestamp="1604933272"&gt;704&lt;/key&gt;&lt;/foreign-keys&gt;&lt;ref-type name="Journal Article"&gt;17&lt;/ref-type&gt;&lt;contributors&gt;&lt;authors&gt;&lt;author&gt;Landry, Steven&lt;/author&gt;&lt;author&gt;Jeon, Myounghoon&lt;/author&gt;&lt;author&gt;FakhrHosseini, Maryam&lt;/author&gt;&lt;author&gt;Tascarella, David&lt;/author&gt;&lt;/authors&gt;&lt;/contributors&gt;&lt;titles&gt;&lt;title&gt;Listen to Your Drive : An In-Vehicle Sonification Prototyping Tool for Driver State and Performance Data&lt;/title&gt;&lt;secondary-title&gt;Adjunct Proceedings of the 8th International Conference on Automotive User Interfaces and Interactive Vehicular Applications (AutomotiveUI ’16)&lt;/secondary-title&gt;&lt;/titles&gt;&lt;periodical&gt;&lt;full-title&gt;Adjunct Proceedings of the 8th International Conference on Automotive User Interfaces and Interactive Vehicular Applications (AutomotiveUI ’16)&lt;/full-title&gt;&lt;/periodical&gt;&lt;pages&gt;21-26&lt;/pages&gt;&lt;dates&gt;&lt;year&gt;2016&lt;/year&gt;&lt;/dates&gt;&lt;isbn&gt;0-7695-2504-0&lt;/isbn&gt;&lt;urls&gt;&lt;/urls&gt;&lt;electronic-resource-num&gt;10.1109/CIMCA.2005.1631387&lt;/electronic-resource-num&gt;&lt;/record&gt;&lt;/Cite&gt;&lt;/EndNote&gt;</w:instrText>
      </w:r>
      <w:r w:rsidRPr="00801D4F">
        <w:fldChar w:fldCharType="separate"/>
      </w:r>
      <w:r w:rsidR="008927BD" w:rsidRPr="00801D4F">
        <w:rPr>
          <w:noProof/>
        </w:rPr>
        <w:t>(Landry et al., 2016)</w:t>
      </w:r>
      <w:r w:rsidRPr="00801D4F">
        <w:fldChar w:fldCharType="end"/>
      </w:r>
      <w:r w:rsidRPr="00801D4F">
        <w:t>. This display method has been used to transcribe vehicle state</w:t>
      </w:r>
      <w:r w:rsidR="003D656F" w:rsidRPr="00801D4F">
        <w:t>s</w:t>
      </w:r>
      <w:r w:rsidRPr="00801D4F">
        <w:t xml:space="preserve">, intentions, or user emotions to increase situation awareness (SA) </w:t>
      </w:r>
      <w:r w:rsidRPr="00801D4F">
        <w:fldChar w:fldCharType="begin">
          <w:fldData xml:space="preserve">PEVuZE5vdGU+PENpdGU+PEF1dGhvcj5MYW5kcnk8L0F1dGhvcj48WWVhcj4yMDE2PC9ZZWFyPjxS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</w:fldData>
        </w:fldChar>
      </w:r>
      <w:r w:rsidRPr="00801D4F">
        <w:instrText xml:space="preserve"> ADDIN EN.CITE </w:instrText>
      </w:r>
      <w:r w:rsidRPr="00801D4F">
        <w:fldChar w:fldCharType="begin">
          <w:fldData xml:space="preserve">PEVuZE5vdGU+PENpdGU+PEF1dGhvcj5MYW5kcnk8L0F1dGhvcj48WWVhcj4yMDE2PC9ZZWFyPjxS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</w:fldData>
        </w:fldChar>
      </w:r>
      <w:r w:rsidRPr="00801D4F">
        <w:instrText xml:space="preserve"> ADDIN EN.CITE.DATA </w:instrText>
      </w:r>
      <w:r w:rsidRPr="00801D4F">
        <w:fldChar w:fldCharType="end"/>
      </w:r>
      <w:r w:rsidRPr="00801D4F">
        <w:fldChar w:fldCharType="separate"/>
      </w:r>
      <w:r w:rsidRPr="00801D4F">
        <w:rPr>
          <w:noProof/>
        </w:rPr>
        <w:t>(Gang et al., 2018; Landry et al., 2016)</w:t>
      </w:r>
      <w:r w:rsidRPr="00801D4F">
        <w:fldChar w:fldCharType="end"/>
      </w:r>
      <w:r w:rsidRPr="00801D4F">
        <w:t xml:space="preserve">. </w:t>
      </w:r>
      <w:r w:rsidR="00061185" w:rsidRPr="00801D4F">
        <w:t xml:space="preserve">SA can be defined as the perception of the elements in the environment within a volume of time and space, the comprehension of their meaning, and the projection of their status in the near future </w:t>
      </w:r>
      <w:r w:rsidR="00061185" w:rsidRPr="00801D4F">
        <w:fldChar w:fldCharType="begin"/>
      </w:r>
      <w:r w:rsidR="00061185" w:rsidRPr="00801D4F">
        <w:instrText xml:space="preserve"> ADDIN EN.CITE &lt;EndNote&gt;&lt;Cite&gt;&lt;Author&gt;Endsley&lt;/Author&gt;&lt;Year&gt;1988&lt;/Year&gt;&lt;RecNum&gt;278&lt;/RecNum&gt;&lt;DisplayText&gt;(Endsley, 1988a)&lt;/DisplayText&gt;&lt;record&gt;&lt;rec-number&gt;278&lt;/rec-number&gt;&lt;foreign-keys&gt;&lt;key app="EN" db-id="950ssrrz4dtrdke0at8x9w2690t9ddvdvd9z" timestamp="1668017525"&gt;278&lt;/key&gt;&lt;/foreign-keys&gt;&lt;ref-type name="Conference Proceedings"&gt;10&lt;/ref-type&gt;&lt;contributors&gt;&lt;authors&gt;&lt;author&gt;Endsley, Mica R&lt;/author&gt;&lt;/authors&gt;&lt;/contributors&gt;&lt;titles&gt;&lt;title&gt;Design and evaluation for situation awareness enhancement&lt;/title&gt;&lt;secondary-title&gt;Proceedings of the Human Factors Society annual meeting&lt;/secondary-title&gt;&lt;/titles&gt;&lt;pages&gt;97-101&lt;/pages&gt;&lt;volume&gt;32&lt;/volume&gt;&lt;number&gt;2&lt;/number&gt;&lt;dates&gt;&lt;year&gt;1988&lt;/year&gt;&lt;/dates&gt;&lt;publisher&gt;Sage Publications Sage CA: Los Angeles, CA&lt;/publisher&gt;&lt;isbn&gt;0163-5182&lt;/isbn&gt;&lt;urls&gt;&lt;/urls&gt;&lt;/record&gt;&lt;/Cite&gt;&lt;/EndNote&gt;</w:instrText>
      </w:r>
      <w:r w:rsidR="00061185" w:rsidRPr="00801D4F">
        <w:fldChar w:fldCharType="separate"/>
      </w:r>
      <w:r w:rsidR="00061185" w:rsidRPr="00801D4F">
        <w:rPr>
          <w:noProof/>
        </w:rPr>
        <w:t>(Endsley, 1988a)</w:t>
      </w:r>
      <w:r w:rsidR="00061185" w:rsidRPr="00801D4F">
        <w:fldChar w:fldCharType="end"/>
      </w:r>
      <w:r w:rsidR="00061185" w:rsidRPr="00801D4F">
        <w:t>.</w:t>
      </w:r>
    </w:p>
    <w:p w14:paraId="3909B79E" w14:textId="7EA74CE4" w:rsidR="0077279C" w:rsidRPr="00801D4F" w:rsidRDefault="0077279C" w:rsidP="0077279C">
      <w:r w:rsidRPr="00801D4F">
        <w:t xml:space="preserve">Attitudes and user information requirements for automated driving </w:t>
      </w:r>
      <w:r w:rsidRPr="00801D4F">
        <w:fldChar w:fldCharType="begin"/>
      </w:r>
      <w:r w:rsidR="008927BD" w:rsidRPr="00801D4F">
        <w:instrText xml:space="preserve"> ADDIN EN.CITE &lt;EndNote&gt;&lt;Cite&gt;&lt;Author&gt;Lee&lt;/Author&gt;&lt;Year&gt;2020&lt;/Year&gt;&lt;RecNum&gt;229&lt;/RecNum&gt;&lt;DisplayText&gt;(Hock et al., 2017; Lee et al., 2020)&lt;/DisplayText&gt;&lt;record&gt;&lt;rec-number&gt;229&lt;/rec-number&gt;&lt;foreign-keys&gt;&lt;key app="EN" db-id="950ssrrz4dtrdke0at8x9w2690t9ddvdvd9z" timestamp="1667154987"&gt;229&lt;/key&gt;&lt;/foreign-keys&gt;&lt;ref-type name="Conference Proceedings"&gt;10&lt;/ref-type&gt;&lt;contributors&gt;&lt;authors&gt;&lt;author&gt;Lee, Seul Chan&lt;/author&gt;&lt;author&gt;Nadri, Chihab&lt;/author&gt;&lt;author&gt;Sanghavi, Harsh&lt;/author&gt;&lt;author&gt;Jeon, Myounghoon&lt;/author&gt;&lt;/authors&gt;&lt;/contributors&gt;&lt;titles&gt;&lt;title&gt;Exploring user needs and design requirements in fully automated vehicles&lt;/title&gt;&lt;secondary-title&gt;Extended Abstracts of the 2020 CHI Conference on Human Factors in Computing Systems&lt;/secondary-title&gt;&lt;/titles&gt;&lt;pages&gt;1-9&lt;/pages&gt;&lt;dates&gt;&lt;year&gt;2020&lt;/year&gt;&lt;/dates&gt;&lt;urls&gt;&lt;/urls&gt;&lt;/record&gt;&lt;/Cite&gt;&lt;Cite&gt;&lt;Author&gt;Hock&lt;/Author&gt;&lt;Year&gt;2017&lt;/Year&gt;&lt;RecNum&gt;609&lt;/RecNum&gt;&lt;record&gt;&lt;rec-number&gt;609&lt;/rec-number&gt;&lt;foreign-keys&gt;&lt;key app="EN" db-id="dvzev0za4ssv5cersdqxtz2x9290ddvztzva" timestamp="1604933272"&gt;609&lt;/key&gt;&lt;/foreign-keys&gt;&lt;ref-type name="Journal Article"&gt;17&lt;/ref-type&gt;&lt;contributors&gt;&lt;authors&gt;&lt;author&gt;Hock, Philipp&lt;/author&gt;&lt;author&gt;Kraus, Johannes&lt;/author&gt;&lt;author&gt;Walch, Marcel&lt;/author&gt;&lt;author&gt;Lang, Nina&lt;/author&gt;&lt;author&gt;Baumann, Martin&lt;/author&gt;&lt;/authors&gt;&lt;/contributors&gt;&lt;titles&gt;&lt;title&gt;Elaborating Feedback Strategies for Maintaining Automation in Highly Automated Driving&lt;/title&gt;&lt;/titles&gt;&lt;pages&gt;105-112&lt;/pages&gt;&lt;dates&gt;&lt;year&gt;2017&lt;/year&gt;&lt;/dates&gt;&lt;urls&gt;&lt;/urls&gt;&lt;electronic-resource-num&gt;10.1145/3003715.3005414&lt;/electronic-resource-num&gt;&lt;/record&gt;&lt;/Cite&gt;&lt;/EndNote&gt;</w:instrText>
      </w:r>
      <w:r w:rsidRPr="00801D4F">
        <w:fldChar w:fldCharType="separate"/>
      </w:r>
      <w:r w:rsidR="008927BD" w:rsidRPr="00801D4F">
        <w:rPr>
          <w:noProof/>
        </w:rPr>
        <w:t>(Hock et al., 2017; Lee et al., 2020)</w:t>
      </w:r>
      <w:r w:rsidRPr="00801D4F">
        <w:fldChar w:fldCharType="end"/>
      </w:r>
      <w:r w:rsidRPr="00801D4F">
        <w:t xml:space="preserve"> indicate an interest in receiving information about the vehicle’s state, intentions, or environmental information. The use of sonification could be extended to both driving and non-driving related tasks and activities as an additional display modality to improve occupant experience, trust, and acceptance of automated vehicle technology.</w:t>
      </w:r>
      <w:r w:rsidR="00061185" w:rsidRPr="00801D4F">
        <w:t xml:space="preserve"> Trust </w:t>
      </w:r>
      <w:r w:rsidR="00061185" w:rsidRPr="00801D4F">
        <w:lastRenderedPageBreak/>
        <w:t xml:space="preserve">measures the degree of confidence individuals have in strangers or in technology, with trust in automation being a major focus of research </w:t>
      </w:r>
      <w:r w:rsidR="00061185" w:rsidRPr="00801D4F">
        <w:fldChar w:fldCharType="begin"/>
      </w:r>
      <w:r w:rsidR="00061185" w:rsidRPr="00801D4F">
        <w:instrText xml:space="preserve"> ADDIN EN.CITE &lt;EndNote&gt;&lt;Cite&gt;&lt;Author&gt;Hoff&lt;/Author&gt;&lt;Year&gt;2015&lt;/Year&gt;&lt;RecNum&gt;279&lt;/RecNum&gt;&lt;DisplayText&gt;(Hoff &amp;amp; Bashir, 2015)&lt;/DisplayText&gt;&lt;record&gt;&lt;rec-number&gt;279&lt;/rec-number&gt;&lt;foreign-keys&gt;&lt;key app="EN" db-id="950ssrrz4dtrdke0at8x9w2690t9ddvdvd9z" timestamp="1668017723"&gt;279&lt;/key&gt;&lt;/foreign-keys&gt;&lt;ref-type name="Journal Article"&gt;17&lt;/ref-type&gt;&lt;contributors&gt;&lt;authors&gt;&lt;author&gt;Hoff, Kevin Anthony&lt;/author&gt;&lt;author&gt;Bashir, Masooda&lt;/author&gt;&lt;/authors&gt;&lt;/contributors&gt;&lt;titles&gt;&lt;title&gt;Trust in automation: Integrating empirical evidence on factors that influence trust&lt;/title&gt;&lt;secondary-title&gt;Human factors&lt;/secondary-title&gt;&lt;/titles&gt;&lt;periodical&gt;&lt;full-title&gt;Human factors&lt;/full-title&gt;&lt;/periodical&gt;&lt;pages&gt;407-434&lt;/pages&gt;&lt;volume&gt;57&lt;/volume&gt;&lt;number&gt;3&lt;/number&gt;&lt;dates&gt;&lt;year&gt;2015&lt;/year&gt;&lt;/dates&gt;&lt;isbn&gt;0018-7208&lt;/isbn&gt;&lt;urls&gt;&lt;/urls&gt;&lt;/record&gt;&lt;/Cite&gt;&lt;/EndNote&gt;</w:instrText>
      </w:r>
      <w:r w:rsidR="00061185" w:rsidRPr="00801D4F">
        <w:fldChar w:fldCharType="separate"/>
      </w:r>
      <w:r w:rsidR="00061185" w:rsidRPr="00801D4F">
        <w:rPr>
          <w:noProof/>
        </w:rPr>
        <w:t>(Hoff &amp; Bashir, 2015)</w:t>
      </w:r>
      <w:r w:rsidR="00061185" w:rsidRPr="00801D4F">
        <w:fldChar w:fldCharType="end"/>
      </w:r>
      <w:r w:rsidR="00061185" w:rsidRPr="00801D4F">
        <w:t xml:space="preserve">. </w:t>
      </w:r>
    </w:p>
    <w:p w14:paraId="44513ABF" w14:textId="11E9E4C0" w:rsidR="007C4B4D" w:rsidRPr="00801D4F" w:rsidRDefault="00685311" w:rsidP="00201696">
      <w:r w:rsidRPr="00801D4F">
        <w:t xml:space="preserve">However, these methods have not yet been evaluated for the operation of level 4 automated vehicles, despite the interest </w:t>
      </w:r>
      <w:r w:rsidR="00AC7D16" w:rsidRPr="00801D4F">
        <w:t xml:space="preserve">in </w:t>
      </w:r>
      <w:r w:rsidRPr="00801D4F">
        <w:t xml:space="preserve">developing situations for highly automated driving in the past </w:t>
      </w:r>
      <w:r w:rsidRPr="00801D4F">
        <w:fldChar w:fldCharType="begin">
          <w:fldData xml:space="preserve">PEVuZE5vdGU+PENpdGU+PEF1dGhvcj5Cb3NjaDwvQXV0aG9yPjxZZWFyPjIwMTg8L1llYXI+PFJl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</w:fldData>
        </w:fldChar>
      </w:r>
      <w:r w:rsidR="008927BD" w:rsidRPr="00801D4F">
        <w:instrText xml:space="preserve"> ADDIN EN.CITE </w:instrText>
      </w:r>
      <w:r w:rsidR="008927BD" w:rsidRPr="00801D4F">
        <w:fldChar w:fldCharType="begin">
          <w:fldData xml:space="preserve">PEVuZE5vdGU+PENpdGU+PEF1dGhvcj5Cb3NjaDwvQXV0aG9yPjxZZWFyPjIwMTg8L1llYXI+PFJl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</w:fldData>
        </w:fldChar>
      </w:r>
      <w:r w:rsidR="008927BD" w:rsidRPr="00801D4F">
        <w:instrText xml:space="preserve"> ADDIN EN.CITE.DATA </w:instrText>
      </w:r>
      <w:r w:rsidR="008927BD" w:rsidRPr="00801D4F">
        <w:fldChar w:fldCharType="end"/>
      </w:r>
      <w:r w:rsidRPr="00801D4F">
        <w:fldChar w:fldCharType="separate"/>
      </w:r>
      <w:r w:rsidR="008927BD" w:rsidRPr="00801D4F">
        <w:rPr>
          <w:noProof/>
        </w:rPr>
        <w:t>(Bosch et al., 2018; Frison et al., 2017; Meschtscherjakov et al., 2015; Riener et al., 2016)</w:t>
      </w:r>
      <w:r w:rsidRPr="00801D4F">
        <w:fldChar w:fldCharType="end"/>
      </w:r>
      <w:r w:rsidRPr="00801D4F">
        <w:t xml:space="preserve">. Furthermore, it is also important to assess design and use case approaches for highly automated vehicles, as well as identify occupant preferences in such conditions, as part of participatory design </w:t>
      </w:r>
      <w:r w:rsidR="002071F5" w:rsidRPr="00801D4F">
        <w:fldChar w:fldCharType="begin">
          <w:fldData xml:space="preserve">PEVuZE5vdGU+PENpdGU+PEF1dGhvcj5CZXJnb2xkPC9BdXRob3I+PFllYXI+MjAxMjwvWWVhcj48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</w:fldData>
        </w:fldChar>
      </w:r>
      <w:r w:rsidR="008927BD" w:rsidRPr="00801D4F">
        <w:instrText xml:space="preserve"> ADDIN EN.CITE </w:instrText>
      </w:r>
      <w:r w:rsidR="008927BD" w:rsidRPr="00801D4F">
        <w:fldChar w:fldCharType="begin">
          <w:fldData xml:space="preserve">PEVuZE5vdGU+PENpdGU+PEF1dGhvcj5CZXJnb2xkPC9BdXRob3I+PFllYXI+MjAxMjwvWWVhcj48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</w:fldData>
        </w:fldChar>
      </w:r>
      <w:r w:rsidR="008927BD" w:rsidRPr="00801D4F">
        <w:instrText xml:space="preserve"> ADDIN EN.CITE.DATA </w:instrText>
      </w:r>
      <w:r w:rsidR="008927BD" w:rsidRPr="00801D4F">
        <w:fldChar w:fldCharType="end"/>
      </w:r>
      <w:r w:rsidR="002071F5" w:rsidRPr="00801D4F">
        <w:fldChar w:fldCharType="separate"/>
      </w:r>
      <w:r w:rsidR="008927BD" w:rsidRPr="00801D4F">
        <w:rPr>
          <w:noProof/>
        </w:rPr>
        <w:t>(Bergold &amp; Thomas, 2012; Jeon et al., 2011)</w:t>
      </w:r>
      <w:r w:rsidR="002071F5" w:rsidRPr="00801D4F">
        <w:fldChar w:fldCharType="end"/>
      </w:r>
      <w:r w:rsidRPr="00801D4F">
        <w:t xml:space="preserve">. </w:t>
      </w:r>
      <w:r w:rsidR="00307D96" w:rsidRPr="00801D4F">
        <w:t>As such, there is a gap in research regarding both the value and design of sonification in level 4 automated vehicles in both contemporary use cases that will adapt to the new automation level, as well as new prospective use cases that will b</w:t>
      </w:r>
      <w:bookmarkStart w:id="3" w:name="_GoBack"/>
      <w:bookmarkEnd w:id="3"/>
      <w:r w:rsidR="00307D96" w:rsidRPr="00801D4F">
        <w:t>e enabled from this increase in automation.</w:t>
      </w:r>
      <w:r w:rsidR="007C4B4D" w:rsidRPr="00801D4F">
        <w:t xml:space="preserve"> </w:t>
      </w:r>
    </w:p>
    <w:p w14:paraId="181BDD94" w14:textId="155EF0F1" w:rsidR="00254B4E" w:rsidRPr="00801D4F" w:rsidRDefault="00307D96" w:rsidP="00B03D19">
      <w:r w:rsidRPr="00801D4F">
        <w:t xml:space="preserve">To address this research gap, we have conducted several studies to </w:t>
      </w:r>
      <w:r w:rsidR="00AF40C6" w:rsidRPr="00801D4F">
        <w:t xml:space="preserve">identify key use case categories, design sonification applications for these use cases, and evaluate their perceived value and effect on drivers. To do so, we conducted a workshop </w:t>
      </w:r>
      <w:r w:rsidR="00AC7D16" w:rsidRPr="00801D4F">
        <w:t>with experts in the automotive and audio fields</w:t>
      </w:r>
      <w:r w:rsidR="00AF40C6" w:rsidRPr="00801D4F">
        <w:t>,</w:t>
      </w:r>
      <w:r w:rsidR="00AC7D16" w:rsidRPr="00801D4F">
        <w:t xml:space="preserve"> </w:t>
      </w:r>
      <w:r w:rsidR="00AF40C6" w:rsidRPr="00801D4F">
        <w:t>online</w:t>
      </w:r>
      <w:r w:rsidR="00F24913" w:rsidRPr="00801D4F">
        <w:t xml:space="preserve"> focus group sessions </w:t>
      </w:r>
      <w:r w:rsidR="00AC7D16" w:rsidRPr="00801D4F">
        <w:t>with</w:t>
      </w:r>
      <w:r w:rsidR="00F24913" w:rsidRPr="00801D4F">
        <w:t xml:space="preserve"> </w:t>
      </w:r>
      <w:r w:rsidR="00AC7D16" w:rsidRPr="00801D4F">
        <w:t xml:space="preserve">young </w:t>
      </w:r>
      <w:r w:rsidR="00F24913" w:rsidRPr="00801D4F">
        <w:t>drivers</w:t>
      </w:r>
      <w:r w:rsidR="00AF40C6" w:rsidRPr="00801D4F">
        <w:t>, and</w:t>
      </w:r>
      <w:r w:rsidR="00F24913" w:rsidRPr="00801D4F">
        <w:t xml:space="preserve"> a preliminary driving simulation study</w:t>
      </w:r>
      <w:r w:rsidR="00AF40C6" w:rsidRPr="00801D4F">
        <w:t xml:space="preserve"> using </w:t>
      </w:r>
      <w:proofErr w:type="spellStart"/>
      <w:r w:rsidR="00AF40C6" w:rsidRPr="00801D4F">
        <w:t>sonifications</w:t>
      </w:r>
      <w:proofErr w:type="spellEnd"/>
      <w:r w:rsidR="00AF40C6" w:rsidRPr="00801D4F">
        <w:t xml:space="preserve"> developed for relevant use cases in level 4 automated driving</w:t>
      </w:r>
      <w:r w:rsidR="0077279C" w:rsidRPr="00801D4F">
        <w:t xml:space="preserve">. </w:t>
      </w:r>
      <w:r w:rsidR="00AF40C6" w:rsidRPr="00801D4F">
        <w:t xml:space="preserve">The results of our study can help inform automotive display designers regarding </w:t>
      </w:r>
      <w:r w:rsidR="00584B15" w:rsidRPr="00801D4F">
        <w:t>evolving auditory display needs for contemporary driving use cases and novel use cases targeting immersive applications (</w:t>
      </w:r>
      <w:r w:rsidR="00E7411D" w:rsidRPr="00801D4F">
        <w:t xml:space="preserve">e.g., </w:t>
      </w:r>
      <w:r w:rsidR="00584B15" w:rsidRPr="00801D4F">
        <w:t>meditation and live journey sonification)</w:t>
      </w:r>
      <w:r w:rsidR="0077279C" w:rsidRPr="00801D4F">
        <w:t xml:space="preserve">.  </w:t>
      </w:r>
      <w:bookmarkStart w:id="4" w:name="_c9qg9tpvbg3a" w:colFirst="0" w:colLast="0"/>
      <w:bookmarkEnd w:id="4"/>
    </w:p>
    <w:p w14:paraId="559E0FAA" w14:textId="159EECB0" w:rsidR="00685311" w:rsidRPr="00801D4F" w:rsidRDefault="00685311" w:rsidP="00836AAE">
      <w:pPr>
        <w:pStyle w:val="Heading1"/>
      </w:pPr>
    </w:p>
    <w:p w14:paraId="0CEAE572" w14:textId="2A710129" w:rsidR="002071F5" w:rsidRPr="00801D4F" w:rsidRDefault="002071F5" w:rsidP="002071F5"/>
    <w:p w14:paraId="6B497D9D" w14:textId="5AA1878E" w:rsidR="00AC7D16" w:rsidRPr="00801D4F" w:rsidRDefault="00AC7D16" w:rsidP="008B39D1">
      <w:pPr>
        <w:ind w:firstLine="0"/>
        <w:rPr>
          <w:b/>
        </w:rPr>
      </w:pPr>
    </w:p>
    <w:p w14:paraId="52522065" w14:textId="01766518" w:rsidR="00836AAE" w:rsidRPr="00801D4F" w:rsidRDefault="004D7A6D" w:rsidP="00836AAE">
      <w:pPr>
        <w:pStyle w:val="Heading1"/>
      </w:pPr>
      <w:bookmarkStart w:id="5" w:name="_bqy5vpae492o" w:colFirst="0" w:colLast="0"/>
      <w:bookmarkEnd w:id="5"/>
      <w:r w:rsidRPr="00801D4F">
        <w:lastRenderedPageBreak/>
        <w:t>Research process</w:t>
      </w:r>
    </w:p>
    <w:p w14:paraId="3CF45A6C" w14:textId="2129D0F7" w:rsidR="009824DC" w:rsidRPr="00801D4F" w:rsidRDefault="004A22E7" w:rsidP="00836AAE">
      <w:r w:rsidRPr="00801D4F">
        <w:t xml:space="preserve">We conducted </w:t>
      </w:r>
      <w:r w:rsidR="000B2CE4" w:rsidRPr="00801D4F">
        <w:t xml:space="preserve">a workshop with experts in the automotive and auditory display </w:t>
      </w:r>
      <w:r w:rsidRPr="00801D4F">
        <w:t xml:space="preserve">design fields to generate hypothetical use cases unique to highly automated driving and benefit from the perspective of experts </w:t>
      </w:r>
      <w:r w:rsidRPr="00801D4F">
        <w:fldChar w:fldCharType="begin"/>
      </w:r>
      <w:r w:rsidRPr="00801D4F">
        <w:instrText xml:space="preserve"> ADDIN EN.CITE &lt;EndNote&gt;&lt;Cite&gt;&lt;Author&gt;Pfadenhauer&lt;/Author&gt;&lt;Year&gt;2009&lt;/Year&gt;&lt;RecNum&gt;891&lt;/RecNum&gt;&lt;DisplayText&gt;(Pfadenhauer, 2009)&lt;/DisplayText&gt;&lt;record&gt;&lt;rec-number&gt;891&lt;/rec-number&gt;&lt;foreign-keys&gt;&lt;key app="EN" db-id="dvzev0za4ssv5cersdqxtz2x9290ddvztzva" timestamp="1639038714"&gt;891&lt;/key&gt;&lt;/foreign-keys&gt;&lt;ref-type name="Book Section"&gt;5&lt;/ref-type&gt;&lt;contributors&gt;&lt;authors&gt;&lt;author&gt;Pfadenhauer, Michaela&lt;/author&gt;&lt;/authors&gt;&lt;/contributors&gt;&lt;titles&gt;&lt;title&gt;At eye level: The expert interview—A talk between expert and quasi-expert&lt;/title&gt;&lt;secondary-title&gt;Interviewing experts&lt;/secondary-title&gt;&lt;/titles&gt;&lt;pages&gt;81-97&lt;/pages&gt;&lt;dates&gt;&lt;year&gt;2009&lt;/year&gt;&lt;/dates&gt;&lt;publisher&gt;Springer&lt;/publisher&gt;&lt;urls&gt;&lt;/urls&gt;&lt;/record&gt;&lt;/Cite&gt;&lt;/EndNote&gt;</w:instrText>
      </w:r>
      <w:r w:rsidRPr="00801D4F">
        <w:fldChar w:fldCharType="separate"/>
      </w:r>
      <w:r w:rsidRPr="00801D4F">
        <w:rPr>
          <w:noProof/>
        </w:rPr>
        <w:t>(Pfadenhauer, 2009)</w:t>
      </w:r>
      <w:r w:rsidRPr="00801D4F">
        <w:fldChar w:fldCharType="end"/>
      </w:r>
      <w:r w:rsidRPr="00801D4F">
        <w:t xml:space="preserve">. </w:t>
      </w:r>
      <w:r w:rsidR="009A1945" w:rsidRPr="00801D4F">
        <w:t xml:space="preserve">Use cases were defined as situations encompassing an interaction occurring in the vehicle, whether it </w:t>
      </w:r>
      <w:r w:rsidR="0043409B" w:rsidRPr="00801D4F">
        <w:t xml:space="preserve">is </w:t>
      </w:r>
      <w:r w:rsidR="009A1945" w:rsidRPr="00801D4F">
        <w:t>driving-related or not. Use cases allow</w:t>
      </w:r>
      <w:r w:rsidR="002C2A5D" w:rsidRPr="00801D4F">
        <w:t xml:space="preserve"> for</w:t>
      </w:r>
      <w:r w:rsidR="009A1945" w:rsidRPr="00801D4F">
        <w:t xml:space="preserve"> </w:t>
      </w:r>
      <w:r w:rsidR="002C2A5D" w:rsidRPr="00801D4F">
        <w:t xml:space="preserve">the </w:t>
      </w:r>
      <w:r w:rsidR="009A1945" w:rsidRPr="00801D4F">
        <w:t xml:space="preserve">description of events that lead to a system doing something useful </w:t>
      </w:r>
      <w:r w:rsidR="009A1945" w:rsidRPr="00801D4F">
        <w:fldChar w:fldCharType="begin"/>
      </w:r>
      <w:r w:rsidR="009A1945" w:rsidRPr="00801D4F">
        <w:instrText xml:space="preserve"> ADDIN EN.CITE &lt;EndNote&gt;&lt;Cite&gt;&lt;Author&gt;Bittner&lt;/Author&gt;&lt;Year&gt;2003&lt;/Year&gt;&lt;RecNum&gt;282&lt;/RecNum&gt;&lt;DisplayText&gt;(Bittner &amp;amp; Spence, 2003)&lt;/DisplayText&gt;&lt;record&gt;&lt;rec-number&gt;282&lt;/rec-number&gt;&lt;foreign-keys&gt;&lt;key app="EN" db-id="950ssrrz4dtrdke0at8x9w2690t9ddvdvd9z" timestamp="1668018337"&gt;282&lt;/key&gt;&lt;/foreign-keys&gt;&lt;ref-type name="Book"&gt;6&lt;/ref-type&gt;&lt;contributors&gt;&lt;authors&gt;&lt;author&gt;Bittner, Kurt&lt;/author&gt;&lt;author&gt;Spence, Ian&lt;/author&gt;&lt;/authors&gt;&lt;/contributors&gt;&lt;titles&gt;&lt;title&gt;Use case modeling&lt;/title&gt;&lt;/titles&gt;&lt;dates&gt;&lt;year&gt;2003&lt;/year&gt;&lt;/dates&gt;&lt;publisher&gt;Addison-Wesley Professional&lt;/publisher&gt;&lt;isbn&gt;0201709139&lt;/isbn&gt;&lt;urls&gt;&lt;/urls&gt;&lt;/record&gt;&lt;/Cite&gt;&lt;/EndNote&gt;</w:instrText>
      </w:r>
      <w:r w:rsidR="009A1945" w:rsidRPr="00801D4F">
        <w:fldChar w:fldCharType="separate"/>
      </w:r>
      <w:r w:rsidR="009A1945" w:rsidRPr="00801D4F">
        <w:rPr>
          <w:noProof/>
        </w:rPr>
        <w:t>(Bittner &amp; Spence, 2003)</w:t>
      </w:r>
      <w:r w:rsidR="009A1945" w:rsidRPr="00801D4F">
        <w:fldChar w:fldCharType="end"/>
      </w:r>
      <w:r w:rsidR="009A1945" w:rsidRPr="00801D4F">
        <w:t>, making them a</w:t>
      </w:r>
      <w:r w:rsidR="00A42D36" w:rsidRPr="00801D4F">
        <w:t>n effective</w:t>
      </w:r>
      <w:r w:rsidR="009A1945" w:rsidRPr="00801D4F">
        <w:t xml:space="preserve"> </w:t>
      </w:r>
      <w:r w:rsidR="00A42D36" w:rsidRPr="00801D4F">
        <w:t>means</w:t>
      </w:r>
      <w:r w:rsidR="009A1945" w:rsidRPr="00801D4F">
        <w:t xml:space="preserve"> to extract important tasks and interactions in highly automated driving. </w:t>
      </w:r>
      <w:r w:rsidR="00CA6F15" w:rsidRPr="00801D4F">
        <w:t xml:space="preserve">We also </w:t>
      </w:r>
      <w:r w:rsidR="009948FD" w:rsidRPr="00801D4F">
        <w:t xml:space="preserve">conducted </w:t>
      </w:r>
      <w:r w:rsidR="00CA6F15" w:rsidRPr="00801D4F">
        <w:t>o</w:t>
      </w:r>
      <w:r w:rsidR="000A49E7" w:rsidRPr="00801D4F">
        <w:t>nline focus group interviews (FGIs) and a driving simulator study with young drivers</w:t>
      </w:r>
      <w:r w:rsidR="00CA6F15" w:rsidRPr="00801D4F">
        <w:t xml:space="preserve"> to evaluate </w:t>
      </w:r>
      <w:r w:rsidR="00281A70" w:rsidRPr="00801D4F">
        <w:t xml:space="preserve">the </w:t>
      </w:r>
      <w:r w:rsidR="00CA6F15" w:rsidRPr="00801D4F">
        <w:t xml:space="preserve">selected use cases and </w:t>
      </w:r>
      <w:r w:rsidR="00281A70" w:rsidRPr="00801D4F">
        <w:t xml:space="preserve">create </w:t>
      </w:r>
      <w:r w:rsidR="00CA6F15" w:rsidRPr="00801D4F">
        <w:t xml:space="preserve">general design directions. Younger drivers were </w:t>
      </w:r>
      <w:r w:rsidR="009948FD" w:rsidRPr="00801D4F">
        <w:t xml:space="preserve">recruited </w:t>
      </w:r>
      <w:r w:rsidR="00CA6F15" w:rsidRPr="00801D4F">
        <w:t xml:space="preserve">to </w:t>
      </w:r>
      <w:r w:rsidR="00C24EE1" w:rsidRPr="00801D4F">
        <w:t>collect opinions</w:t>
      </w:r>
      <w:r w:rsidR="00CA6F15" w:rsidRPr="00801D4F">
        <w:t xml:space="preserve"> from potential users familiar with concepts of driving automation</w:t>
      </w:r>
      <w:r w:rsidR="00C24EE1" w:rsidRPr="00801D4F">
        <w:t xml:space="preserve"> and complement expert feedback, as part of the participatory design process </w:t>
      </w:r>
      <w:r w:rsidR="00C24EE1" w:rsidRPr="00801D4F">
        <w:fldChar w:fldCharType="begin">
          <w:fldData xml:space="preserve">PEVuZE5vdGU+PENpdGU+PEF1dGhvcj5CZXJnb2xkPC9BdXRob3I+PFllYXI+MjAxMjwvWWVhcj48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</w:fldData>
        </w:fldChar>
      </w:r>
      <w:r w:rsidR="008927BD" w:rsidRPr="00801D4F">
        <w:instrText xml:space="preserve"> ADDIN EN.CITE </w:instrText>
      </w:r>
      <w:r w:rsidR="008927BD" w:rsidRPr="00801D4F">
        <w:fldChar w:fldCharType="begin">
          <w:fldData xml:space="preserve">PEVuZE5vdGU+PENpdGU+PEF1dGhvcj5CZXJnb2xkPC9BdXRob3I+PFllYXI+MjAxMjwvWWVhcj48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</w:fldData>
        </w:fldChar>
      </w:r>
      <w:r w:rsidR="008927BD" w:rsidRPr="00801D4F">
        <w:instrText xml:space="preserve"> ADDIN EN.CITE.DATA </w:instrText>
      </w:r>
      <w:r w:rsidR="008927BD" w:rsidRPr="00801D4F">
        <w:fldChar w:fldCharType="end"/>
      </w:r>
      <w:r w:rsidR="00C24EE1" w:rsidRPr="00801D4F">
        <w:fldChar w:fldCharType="separate"/>
      </w:r>
      <w:r w:rsidR="008927BD" w:rsidRPr="00801D4F">
        <w:rPr>
          <w:noProof/>
        </w:rPr>
        <w:t>(Bergold &amp; Thomas, 2012; Jeon et al., 2011)</w:t>
      </w:r>
      <w:r w:rsidR="00C24EE1" w:rsidRPr="00801D4F">
        <w:fldChar w:fldCharType="end"/>
      </w:r>
      <w:r w:rsidR="00C24EE1" w:rsidRPr="00801D4F">
        <w:t>.</w:t>
      </w:r>
      <w:r w:rsidR="00B80D84" w:rsidRPr="00801D4F">
        <w:t xml:space="preserve"> </w:t>
      </w:r>
      <w:r w:rsidR="00C24EE1" w:rsidRPr="00801D4F">
        <w:t xml:space="preserve">For both the online FGIs and driving simulator study, we collected quantitative and qualitative data following a mixed-methods research approach </w:t>
      </w:r>
      <w:r w:rsidR="00C24EE1" w:rsidRPr="00801D4F">
        <w:fldChar w:fldCharType="begin"/>
      </w:r>
      <w:r w:rsidR="00C24EE1" w:rsidRPr="00801D4F">
        <w:instrText xml:space="preserve"> ADDIN EN.CITE &lt;EndNote&gt;&lt;Cite&gt;&lt;Author&gt;Creswell&lt;/Author&gt;&lt;Year&gt;2017&lt;/Year&gt;&lt;RecNum&gt;888&lt;/RecNum&gt;&lt;DisplayText&gt;(Creswell &amp;amp; Clark, 2017)&lt;/DisplayText&gt;&lt;record&gt;&lt;rec-number&gt;888&lt;/rec-number&gt;&lt;foreign-keys&gt;&lt;key app="EN" db-id="dvzev0za4ssv5cersdqxtz2x9290ddvztzva" timestamp="1639032735"&gt;888&lt;/key&gt;&lt;/foreign-keys&gt;&lt;ref-type name="Book"&gt;6&lt;/ref-type&gt;&lt;contributors&gt;&lt;authors&gt;&lt;author&gt;Creswell, John W&lt;/author&gt;&lt;author&gt;Clark, Vicki L Plano&lt;/author&gt;&lt;/authors&gt;&lt;/contributors&gt;&lt;titles&gt;&lt;title&gt;Designing and conducting mixed methods research&lt;/title&gt;&lt;/titles&gt;&lt;dates&gt;&lt;year&gt;2017&lt;/year&gt;&lt;/dates&gt;&lt;publisher&gt;Sage publications&lt;/publisher&gt;&lt;isbn&gt;148334701X&lt;/isbn&gt;&lt;urls&gt;&lt;/urls&gt;&lt;/record&gt;&lt;/Cite&gt;&lt;/EndNote&gt;</w:instrText>
      </w:r>
      <w:r w:rsidR="00C24EE1" w:rsidRPr="00801D4F">
        <w:fldChar w:fldCharType="separate"/>
      </w:r>
      <w:r w:rsidR="00C24EE1" w:rsidRPr="00801D4F">
        <w:rPr>
          <w:noProof/>
        </w:rPr>
        <w:t>(Creswell &amp; Clark, 2017)</w:t>
      </w:r>
      <w:r w:rsidR="00C24EE1" w:rsidRPr="00801D4F">
        <w:fldChar w:fldCharType="end"/>
      </w:r>
      <w:r w:rsidR="005C3DE0" w:rsidRPr="00801D4F">
        <w:t xml:space="preserve">. </w:t>
      </w:r>
      <w:r w:rsidR="009824DC" w:rsidRPr="00801D4F">
        <w:t xml:space="preserve">Detailed information about how we conducted </w:t>
      </w:r>
      <w:r w:rsidR="004D7A6D" w:rsidRPr="00801D4F">
        <w:t>the study and analysed the results of each study component is covered in the following sections</w:t>
      </w:r>
      <w:r w:rsidR="009824DC" w:rsidRPr="00801D4F">
        <w:t xml:space="preserve">. All research procedure conducted was approved by the </w:t>
      </w:r>
      <w:r w:rsidR="008927BD" w:rsidRPr="00801D4F">
        <w:t>Virginia Tech Institutional Review Board (VT IRB)</w:t>
      </w:r>
      <w:r w:rsidR="009824DC" w:rsidRPr="00801D4F">
        <w:t>.</w:t>
      </w:r>
    </w:p>
    <w:p w14:paraId="70F96612" w14:textId="77777777" w:rsidR="004D7A6D" w:rsidRPr="00801D4F" w:rsidRDefault="004D7A6D" w:rsidP="00836AAE"/>
    <w:p w14:paraId="03BDF141" w14:textId="5B2FA9A2" w:rsidR="004D7A6D" w:rsidRPr="00801D4F" w:rsidRDefault="004D7A6D" w:rsidP="008B39D1">
      <w:pPr>
        <w:pStyle w:val="Heading1"/>
      </w:pPr>
      <w:r w:rsidRPr="00801D4F">
        <w:t>Expert workshop</w:t>
      </w:r>
    </w:p>
    <w:p w14:paraId="7E10D1A2" w14:textId="25FD7E89" w:rsidR="00C162AE" w:rsidRPr="00801D4F" w:rsidRDefault="004D7A6D">
      <w:pPr>
        <w:pStyle w:val="Heading2"/>
      </w:pPr>
      <w:r w:rsidRPr="00801D4F">
        <w:t>Methods</w:t>
      </w:r>
    </w:p>
    <w:p w14:paraId="75B0784B" w14:textId="08EC0FDC" w:rsidR="00D162B4" w:rsidRPr="00801D4F" w:rsidRDefault="00B647D9" w:rsidP="00D162B4">
      <w:r w:rsidRPr="00801D4F">
        <w:t>Experts volunteered to participate in the workshop during the 25</w:t>
      </w:r>
      <w:r w:rsidRPr="00801D4F">
        <w:rPr>
          <w:vertAlign w:val="superscript"/>
        </w:rPr>
        <w:t>th</w:t>
      </w:r>
      <w:r w:rsidRPr="00801D4F">
        <w:t xml:space="preserve"> International Conference on Auditory Display (ICAD). </w:t>
      </w:r>
      <w:r w:rsidR="00D162B4" w:rsidRPr="00801D4F">
        <w:t xml:space="preserve">Workshop objectives were to define use cases and sound concepts for highly automated driving, as well as refine understanding </w:t>
      </w:r>
      <w:r w:rsidR="002C3CD4" w:rsidRPr="00801D4F">
        <w:t xml:space="preserve">of </w:t>
      </w:r>
      <w:r w:rsidR="00D162B4" w:rsidRPr="00801D4F">
        <w:t>user needs in highly automated vehicles.</w:t>
      </w:r>
    </w:p>
    <w:p w14:paraId="0A49548D" w14:textId="2082A1AF" w:rsidR="00D162B4" w:rsidRPr="00801D4F" w:rsidRDefault="00D162B4" w:rsidP="00D162B4">
      <w:pPr>
        <w:pStyle w:val="Heading3"/>
        <w:rPr>
          <w:color w:val="000000"/>
        </w:rPr>
      </w:pPr>
      <w:r w:rsidRPr="00801D4F">
        <w:lastRenderedPageBreak/>
        <w:t>Participants</w:t>
      </w:r>
    </w:p>
    <w:p w14:paraId="66473267" w14:textId="3CB0B305" w:rsidR="00C162AE" w:rsidRPr="00801D4F" w:rsidRDefault="00B647D9" w:rsidP="00D162B4">
      <w:r w:rsidRPr="00801D4F">
        <w:t>In total, 1</w:t>
      </w:r>
      <w:r w:rsidR="000C2E09" w:rsidRPr="00801D4F">
        <w:t>7</w:t>
      </w:r>
      <w:r w:rsidRPr="00801D4F">
        <w:t xml:space="preserve"> practitioners and researchers participated in the workshop, with </w:t>
      </w:r>
      <w:r w:rsidR="000C2E09" w:rsidRPr="00801D4F">
        <w:t>eight</w:t>
      </w:r>
      <w:r w:rsidRPr="00801D4F">
        <w:t xml:space="preserve"> experts from academia and </w:t>
      </w:r>
      <w:r w:rsidR="000C2E09" w:rsidRPr="00801D4F">
        <w:t>nine</w:t>
      </w:r>
      <w:r w:rsidRPr="00801D4F">
        <w:t xml:space="preserve"> from industry</w:t>
      </w:r>
      <w:r w:rsidR="00A47B78" w:rsidRPr="00801D4F">
        <w:t>/government</w:t>
      </w:r>
      <w:r w:rsidRPr="00801D4F">
        <w:t>.</w:t>
      </w:r>
      <w:r w:rsidR="000C2E09" w:rsidRPr="00801D4F">
        <w:t xml:space="preserve"> Practitioners had a varied experience profile</w:t>
      </w:r>
      <w:r w:rsidR="00CA313F" w:rsidRPr="00801D4F">
        <w:t xml:space="preserve"> in terms of years of practice</w:t>
      </w:r>
      <w:r w:rsidR="000C2E09" w:rsidRPr="00801D4F">
        <w:t xml:space="preserve"> (</w:t>
      </w:r>
      <w:r w:rsidR="000C2E09" w:rsidRPr="00801D4F">
        <w:rPr>
          <w:i/>
          <w:iCs/>
        </w:rPr>
        <w:t>M</w:t>
      </w:r>
      <w:r w:rsidR="000C2E09" w:rsidRPr="00801D4F">
        <w:t>=11.24</w:t>
      </w:r>
      <w:r w:rsidR="008A5A17" w:rsidRPr="00801D4F">
        <w:t>yrs</w:t>
      </w:r>
      <w:r w:rsidR="000C2E09" w:rsidRPr="00801D4F">
        <w:t xml:space="preserve">, </w:t>
      </w:r>
      <w:r w:rsidR="000C2E09" w:rsidRPr="00801D4F">
        <w:rPr>
          <w:i/>
          <w:iCs/>
        </w:rPr>
        <w:t>SD</w:t>
      </w:r>
      <w:r w:rsidR="000C2E09" w:rsidRPr="00801D4F">
        <w:t>=8.36</w:t>
      </w:r>
      <w:r w:rsidR="008A5A17" w:rsidRPr="00801D4F">
        <w:t>yrs).</w:t>
      </w:r>
    </w:p>
    <w:p w14:paraId="546591AD" w14:textId="59D1D082" w:rsidR="00C162AE" w:rsidRPr="00801D4F" w:rsidRDefault="00B647D9">
      <w:pPr>
        <w:pStyle w:val="Heading3"/>
        <w:rPr>
          <w:color w:val="000000"/>
        </w:rPr>
      </w:pPr>
      <w:bookmarkStart w:id="6" w:name="_wf9vwf174ewd" w:colFirst="0" w:colLast="0"/>
      <w:bookmarkEnd w:id="6"/>
      <w:r w:rsidRPr="00801D4F">
        <w:t>Procedure</w:t>
      </w:r>
    </w:p>
    <w:p w14:paraId="57928824" w14:textId="1D8F2112" w:rsidR="00C162AE" w:rsidRPr="00801D4F" w:rsidRDefault="00CA313F" w:rsidP="002464E8">
      <w:pPr>
        <w:rPr>
          <w:lang w:val="en-US"/>
        </w:rPr>
      </w:pPr>
      <w:r w:rsidRPr="00801D4F">
        <w:rPr>
          <w:lang w:val="en-US"/>
        </w:rPr>
        <w:t xml:space="preserve">The workshop took a full day and lasted </w:t>
      </w:r>
      <w:r w:rsidR="00C23617" w:rsidRPr="00801D4F">
        <w:rPr>
          <w:lang w:val="en-US"/>
        </w:rPr>
        <w:t xml:space="preserve">six hours in total, with several breaks in the middle. </w:t>
      </w:r>
      <w:r w:rsidR="00141450" w:rsidRPr="00801D4F">
        <w:rPr>
          <w:lang w:val="en-US"/>
        </w:rPr>
        <w:t>The</w:t>
      </w:r>
      <w:r w:rsidRPr="00801D4F">
        <w:rPr>
          <w:lang w:val="en-US"/>
        </w:rPr>
        <w:t xml:space="preserve"> </w:t>
      </w:r>
      <w:r w:rsidR="00C23617" w:rsidRPr="00801D4F">
        <w:rPr>
          <w:lang w:val="en-US"/>
        </w:rPr>
        <w:t xml:space="preserve">full-day </w:t>
      </w:r>
      <w:r w:rsidR="00141450" w:rsidRPr="00801D4F">
        <w:rPr>
          <w:lang w:val="en-US"/>
        </w:rPr>
        <w:t xml:space="preserve">workshop </w:t>
      </w:r>
      <w:r w:rsidR="002C3CD4" w:rsidRPr="00801D4F">
        <w:rPr>
          <w:lang w:val="en-US"/>
        </w:rPr>
        <w:t xml:space="preserve">began with an </w:t>
      </w:r>
      <w:r w:rsidR="00141450" w:rsidRPr="00801D4F">
        <w:rPr>
          <w:lang w:val="en-US"/>
        </w:rPr>
        <w:t xml:space="preserve">ice-breaking session before a brainstorming activity was conducted. Over the course of </w:t>
      </w:r>
      <w:r w:rsidR="00C23617" w:rsidRPr="00801D4F">
        <w:rPr>
          <w:lang w:val="en-US"/>
        </w:rPr>
        <w:t>the brainstorming session</w:t>
      </w:r>
      <w:r w:rsidR="00141450" w:rsidRPr="00801D4F">
        <w:rPr>
          <w:lang w:val="en-US"/>
        </w:rPr>
        <w:t>,</w:t>
      </w:r>
      <w:r w:rsidR="002464E8" w:rsidRPr="00801D4F">
        <w:rPr>
          <w:lang w:val="en-US"/>
        </w:rPr>
        <w:t xml:space="preserve"> experts were instructed to develop scenarios, brief use case descriptions, </w:t>
      </w:r>
      <w:r w:rsidR="002C3CD4" w:rsidRPr="00801D4F">
        <w:rPr>
          <w:lang w:val="en-US"/>
        </w:rPr>
        <w:t xml:space="preserve">and </w:t>
      </w:r>
      <w:r w:rsidR="002464E8" w:rsidRPr="00801D4F">
        <w:rPr>
          <w:lang w:val="en-US"/>
        </w:rPr>
        <w:t xml:space="preserve">key elements pertaining to seven </w:t>
      </w:r>
      <w:r w:rsidR="008A5A17" w:rsidRPr="00801D4F">
        <w:rPr>
          <w:lang w:val="en-US"/>
        </w:rPr>
        <w:t>themes</w:t>
      </w:r>
      <w:r w:rsidR="002464E8" w:rsidRPr="00801D4F">
        <w:rPr>
          <w:lang w:val="en-US"/>
        </w:rPr>
        <w:t xml:space="preserve"> of </w:t>
      </w:r>
      <w:r w:rsidR="008A5A17" w:rsidRPr="00801D4F">
        <w:rPr>
          <w:lang w:val="en-US"/>
        </w:rPr>
        <w:t>sound that can contribute to the automated vehicle environment</w:t>
      </w:r>
      <w:r w:rsidR="002464E8" w:rsidRPr="00801D4F">
        <w:rPr>
          <w:lang w:val="en-US"/>
        </w:rPr>
        <w:t xml:space="preserve">, according to previous research in the field </w:t>
      </w:r>
      <w:r w:rsidR="002464E8" w:rsidRPr="00801D4F">
        <w:rPr>
          <w:lang w:val="en-US"/>
        </w:rPr>
        <w:fldChar w:fldCharType="begin"/>
      </w:r>
      <w:r w:rsidR="00DC214A" w:rsidRPr="00801D4F">
        <w:rPr>
          <w:lang w:val="en-US"/>
        </w:rPr>
        <w:instrText xml:space="preserve"> ADDIN EN.CITE &lt;EndNote&gt;&lt;Cite&gt;&lt;Author&gt;Kun&lt;/Author&gt;&lt;Year&gt;2016&lt;/Year&gt;&lt;RecNum&gt;283&lt;/RecNum&gt;&lt;DisplayText&gt;(Kun et al., 2016)&lt;/DisplayText&gt;&lt;record&gt;&lt;rec-number&gt;283&lt;/rec-number&gt;&lt;foreign-keys&gt;&lt;key app="EN" db-id="950ssrrz4dtrdke0at8x9w2690t9ddvdvd9z" timestamp="1668033680"&gt;283&lt;/key&gt;&lt;/foreign-keys&gt;&lt;ref-type name="Journal Article"&gt;17&lt;/ref-type&gt;&lt;contributors&gt;&lt;authors&gt;&lt;author&gt;Kun, Andrew L&lt;/author&gt;&lt;author&gt;Boll, Susanne&lt;/author&gt;&lt;author&gt;Schmidt, Albrecht&lt;/author&gt;&lt;/authors&gt;&lt;/contributors&gt;&lt;titles&gt;&lt;title&gt;Shifting gears: User interfaces in the age of autonomous driving&lt;/title&gt;&lt;secondary-title&gt;IEEE Pervasive Computing&lt;/secondary-title&gt;&lt;/titles&gt;&lt;periodical&gt;&lt;full-title&gt;IEEE Pervasive Computing&lt;/full-title&gt;&lt;/periodical&gt;&lt;pages&gt;32-38&lt;/pages&gt;&lt;volume&gt;15&lt;/volume&gt;&lt;number&gt;1&lt;/number&gt;&lt;dates&gt;&lt;year&gt;2016&lt;/year&gt;&lt;/dates&gt;&lt;isbn&gt;1536-1268&lt;/isbn&gt;&lt;urls&gt;&lt;/urls&gt;&lt;/record&gt;&lt;/Cite&gt;&lt;/EndNote&gt;</w:instrText>
      </w:r>
      <w:r w:rsidR="002464E8" w:rsidRPr="00801D4F">
        <w:rPr>
          <w:lang w:val="en-US"/>
        </w:rPr>
        <w:fldChar w:fldCharType="separate"/>
      </w:r>
      <w:r w:rsidR="008927BD" w:rsidRPr="00801D4F">
        <w:rPr>
          <w:noProof/>
          <w:lang w:val="en-US"/>
        </w:rPr>
        <w:t>(Kun et al., 2016)</w:t>
      </w:r>
      <w:r w:rsidR="002464E8" w:rsidRPr="00801D4F">
        <w:rPr>
          <w:lang w:val="en-US"/>
        </w:rPr>
        <w:fldChar w:fldCharType="end"/>
      </w:r>
      <w:r w:rsidR="002464E8" w:rsidRPr="00801D4F">
        <w:rPr>
          <w:lang w:val="en-US"/>
        </w:rPr>
        <w:t xml:space="preserve">. </w:t>
      </w:r>
      <w:r w:rsidR="008A5A17" w:rsidRPr="00801D4F">
        <w:rPr>
          <w:lang w:val="en-US"/>
        </w:rPr>
        <w:t xml:space="preserve">These themes </w:t>
      </w:r>
      <w:r w:rsidR="002C3CD4" w:rsidRPr="00801D4F">
        <w:rPr>
          <w:lang w:val="en-US"/>
        </w:rPr>
        <w:t xml:space="preserve">included </w:t>
      </w:r>
      <w:r w:rsidR="008A5A17" w:rsidRPr="00801D4F">
        <w:rPr>
          <w:lang w:val="en-US"/>
        </w:rPr>
        <w:t>the following: 1) Safety, 2) Privacy/security, 3)</w:t>
      </w:r>
      <w:r w:rsidR="008062A9" w:rsidRPr="00801D4F">
        <w:rPr>
          <w:lang w:val="en-US"/>
        </w:rPr>
        <w:t xml:space="preserve"> </w:t>
      </w:r>
      <w:r w:rsidR="008A5A17" w:rsidRPr="00801D4F">
        <w:rPr>
          <w:lang w:val="en-US"/>
        </w:rPr>
        <w:t>Usability, 4)</w:t>
      </w:r>
      <w:r w:rsidR="008062A9" w:rsidRPr="00801D4F">
        <w:rPr>
          <w:lang w:val="en-US"/>
        </w:rPr>
        <w:t xml:space="preserve"> </w:t>
      </w:r>
      <w:r w:rsidR="008A5A17" w:rsidRPr="00801D4F">
        <w:rPr>
          <w:lang w:val="en-US"/>
        </w:rPr>
        <w:t xml:space="preserve">Situation </w:t>
      </w:r>
      <w:r w:rsidR="008062A9" w:rsidRPr="00801D4F">
        <w:rPr>
          <w:lang w:val="en-US"/>
        </w:rPr>
        <w:t>a</w:t>
      </w:r>
      <w:r w:rsidR="008A5A17" w:rsidRPr="00801D4F">
        <w:rPr>
          <w:lang w:val="en-US"/>
        </w:rPr>
        <w:t>wareness, 5) Trust, 6)</w:t>
      </w:r>
      <w:r w:rsidR="008062A9" w:rsidRPr="00801D4F">
        <w:rPr>
          <w:lang w:val="en-US"/>
        </w:rPr>
        <w:t xml:space="preserve"> </w:t>
      </w:r>
      <w:r w:rsidR="008A5A17" w:rsidRPr="00801D4F">
        <w:rPr>
          <w:lang w:val="en-US"/>
        </w:rPr>
        <w:t xml:space="preserve">Play, </w:t>
      </w:r>
      <w:r w:rsidR="002C3CD4" w:rsidRPr="00801D4F">
        <w:rPr>
          <w:lang w:val="en-US"/>
        </w:rPr>
        <w:t xml:space="preserve">and </w:t>
      </w:r>
      <w:r w:rsidR="008A5A17" w:rsidRPr="00801D4F">
        <w:rPr>
          <w:lang w:val="en-US"/>
        </w:rPr>
        <w:t>7)</w:t>
      </w:r>
      <w:r w:rsidR="008062A9" w:rsidRPr="00801D4F">
        <w:rPr>
          <w:lang w:val="en-US"/>
        </w:rPr>
        <w:t xml:space="preserve"> </w:t>
      </w:r>
      <w:r w:rsidR="008A5A17" w:rsidRPr="00801D4F">
        <w:rPr>
          <w:lang w:val="en-US"/>
        </w:rPr>
        <w:t>Work</w:t>
      </w:r>
      <w:r w:rsidR="009F5476" w:rsidRPr="00801D4F">
        <w:rPr>
          <w:lang w:val="en-US"/>
        </w:rPr>
        <w:t xml:space="preserve"> (as in, work while the vehicle takes care of driving; the mobile office concept </w:t>
      </w:r>
      <w:r w:rsidR="009F5476" w:rsidRPr="00801D4F">
        <w:rPr>
          <w:lang w:val="en-US"/>
        </w:rPr>
        <w:fldChar w:fldCharType="begin"/>
      </w:r>
      <w:r w:rsidR="00DC214A" w:rsidRPr="00801D4F">
        <w:rPr>
          <w:lang w:val="en-US"/>
        </w:rPr>
        <w:instrText xml:space="preserve"> ADDIN EN.CITE &lt;EndNote&gt;&lt;Cite&gt;&lt;Author&gt;Kun&lt;/Author&gt;&lt;Year&gt;2016&lt;/Year&gt;&lt;RecNum&gt;283&lt;/RecNum&gt;&lt;DisplayText&gt;(Kun et al., 2016)&lt;/DisplayText&gt;&lt;record&gt;&lt;rec-number&gt;283&lt;/rec-number&gt;&lt;foreign-keys&gt;&lt;key app="EN" db-id="950ssrrz4dtrdke0at8x9w2690t9ddvdvd9z" timestamp="1668033680"&gt;283&lt;/key&gt;&lt;/foreign-keys&gt;&lt;ref-type name="Journal Article"&gt;17&lt;/ref-type&gt;&lt;contributors&gt;&lt;authors&gt;&lt;author&gt;Kun, Andrew L&lt;/author&gt;&lt;author&gt;Boll, Susanne&lt;/author&gt;&lt;author&gt;Schmidt, Albrecht&lt;/author&gt;&lt;/authors&gt;&lt;/contributors&gt;&lt;titles&gt;&lt;title&gt;Shifting gears: User interfaces in the age of autonomous driving&lt;/title&gt;&lt;secondary-title&gt;IEEE Pervasive Computing&lt;/secondary-title&gt;&lt;/titles&gt;&lt;periodical&gt;&lt;full-title&gt;IEEE Pervasive Computing&lt;/full-title&gt;&lt;/periodical&gt;&lt;pages&gt;32-38&lt;/pages&gt;&lt;volume&gt;15&lt;/volume&gt;&lt;number&gt;1&lt;/number&gt;&lt;dates&gt;&lt;year&gt;2016&lt;/year&gt;&lt;/dates&gt;&lt;isbn&gt;1536-1268&lt;/isbn&gt;&lt;urls&gt;&lt;/urls&gt;&lt;/record&gt;&lt;/Cite&gt;&lt;/EndNote&gt;</w:instrText>
      </w:r>
      <w:r w:rsidR="009F5476" w:rsidRPr="00801D4F">
        <w:rPr>
          <w:lang w:val="en-US"/>
        </w:rPr>
        <w:fldChar w:fldCharType="separate"/>
      </w:r>
      <w:r w:rsidR="009F5476" w:rsidRPr="00801D4F">
        <w:rPr>
          <w:noProof/>
          <w:lang w:val="en-US"/>
        </w:rPr>
        <w:t>(Kun et al., 2016)</w:t>
      </w:r>
      <w:r w:rsidR="009F5476" w:rsidRPr="00801D4F">
        <w:rPr>
          <w:lang w:val="en-US"/>
        </w:rPr>
        <w:fldChar w:fldCharType="end"/>
      </w:r>
      <w:r w:rsidR="009F5476" w:rsidRPr="00801D4F">
        <w:rPr>
          <w:lang w:val="en-US"/>
        </w:rPr>
        <w:t>)</w:t>
      </w:r>
      <w:r w:rsidR="008A5A17" w:rsidRPr="00801D4F">
        <w:rPr>
          <w:lang w:val="en-US"/>
        </w:rPr>
        <w:t xml:space="preserve">. </w:t>
      </w:r>
      <w:r w:rsidR="008062A9" w:rsidRPr="00801D4F">
        <w:rPr>
          <w:lang w:val="en-US"/>
        </w:rPr>
        <w:t>Sticky notes for each theme were placed on a board, and e</w:t>
      </w:r>
      <w:r w:rsidR="002464E8" w:rsidRPr="00801D4F">
        <w:rPr>
          <w:lang w:val="en-US"/>
        </w:rPr>
        <w:t xml:space="preserve">xperts were asked to write down </w:t>
      </w:r>
      <w:r w:rsidR="008062A9" w:rsidRPr="00801D4F">
        <w:rPr>
          <w:lang w:val="en-US"/>
        </w:rPr>
        <w:t xml:space="preserve">the key </w:t>
      </w:r>
      <w:r w:rsidR="002464E8" w:rsidRPr="00801D4F">
        <w:rPr>
          <w:lang w:val="en-US"/>
        </w:rPr>
        <w:t>elements</w:t>
      </w:r>
      <w:r w:rsidR="008062A9" w:rsidRPr="00801D4F">
        <w:rPr>
          <w:lang w:val="en-US"/>
        </w:rPr>
        <w:t xml:space="preserve"> and brief use cases</w:t>
      </w:r>
      <w:r w:rsidR="002464E8" w:rsidRPr="00801D4F">
        <w:rPr>
          <w:lang w:val="en-US"/>
        </w:rPr>
        <w:t xml:space="preserve"> in </w:t>
      </w:r>
      <w:r w:rsidR="008062A9" w:rsidRPr="00801D4F">
        <w:rPr>
          <w:lang w:val="en-US"/>
        </w:rPr>
        <w:t>sticky notes that would be placed nex</w:t>
      </w:r>
      <w:r w:rsidR="002464E8" w:rsidRPr="00801D4F">
        <w:rPr>
          <w:lang w:val="en-US"/>
        </w:rPr>
        <w:t xml:space="preserve">t to the relevant </w:t>
      </w:r>
      <w:r w:rsidR="008062A9" w:rsidRPr="00801D4F">
        <w:rPr>
          <w:lang w:val="en-US"/>
        </w:rPr>
        <w:t>overarching theme sticky note</w:t>
      </w:r>
      <w:r w:rsidR="002464E8" w:rsidRPr="00801D4F">
        <w:rPr>
          <w:lang w:val="en-US"/>
        </w:rPr>
        <w:t xml:space="preserve">. </w:t>
      </w:r>
      <w:r w:rsidR="00CA062F" w:rsidRPr="00801D4F">
        <w:rPr>
          <w:lang w:val="en-US"/>
        </w:rPr>
        <w:t>Experts were informed at the start of the session that t</w:t>
      </w:r>
      <w:r w:rsidR="009F5476" w:rsidRPr="00801D4F">
        <w:rPr>
          <w:lang w:val="en-US"/>
        </w:rPr>
        <w:t xml:space="preserve">he use cases </w:t>
      </w:r>
      <w:r w:rsidR="00CA062F" w:rsidRPr="00801D4F">
        <w:rPr>
          <w:lang w:val="en-US"/>
        </w:rPr>
        <w:t xml:space="preserve">they </w:t>
      </w:r>
      <w:r w:rsidR="00F73229" w:rsidRPr="00801D4F">
        <w:rPr>
          <w:lang w:val="en-US"/>
        </w:rPr>
        <w:t xml:space="preserve">would </w:t>
      </w:r>
      <w:r w:rsidR="00CA062F" w:rsidRPr="00801D4F">
        <w:rPr>
          <w:lang w:val="en-US"/>
        </w:rPr>
        <w:t>discuss were</w:t>
      </w:r>
      <w:r w:rsidR="00F73229" w:rsidRPr="00801D4F">
        <w:rPr>
          <w:lang w:val="en-US"/>
        </w:rPr>
        <w:t xml:space="preserve"> highly automated vehicles and </w:t>
      </w:r>
      <w:r w:rsidR="00CA062F" w:rsidRPr="00801D4F">
        <w:rPr>
          <w:lang w:val="en-US"/>
        </w:rPr>
        <w:t xml:space="preserve">they </w:t>
      </w:r>
      <w:r w:rsidR="00F73229" w:rsidRPr="00801D4F">
        <w:rPr>
          <w:lang w:val="en-US"/>
        </w:rPr>
        <w:t>were made aware of the</w:t>
      </w:r>
      <w:r w:rsidR="00CA062F" w:rsidRPr="00801D4F">
        <w:rPr>
          <w:lang w:val="en-US"/>
        </w:rPr>
        <w:t>ir</w:t>
      </w:r>
      <w:r w:rsidR="00F73229" w:rsidRPr="00801D4F">
        <w:rPr>
          <w:lang w:val="en-US"/>
        </w:rPr>
        <w:t xml:space="preserve"> functionalities.</w:t>
      </w:r>
    </w:p>
    <w:p w14:paraId="6B0C201D" w14:textId="16F461E5" w:rsidR="00D162B4" w:rsidRPr="00801D4F" w:rsidRDefault="00D162B4" w:rsidP="00D162B4">
      <w:pPr>
        <w:rPr>
          <w:lang w:val="en-US"/>
        </w:rPr>
      </w:pPr>
      <w:r w:rsidRPr="00801D4F">
        <w:rPr>
          <w:lang w:val="en-US"/>
        </w:rPr>
        <w:t xml:space="preserve">Next, </w:t>
      </w:r>
      <w:r w:rsidR="008062A9" w:rsidRPr="00801D4F">
        <w:rPr>
          <w:lang w:val="en-US"/>
        </w:rPr>
        <w:t xml:space="preserve">experts were divided into three teams at random and asked </w:t>
      </w:r>
      <w:r w:rsidRPr="00801D4F">
        <w:rPr>
          <w:lang w:val="en-US"/>
        </w:rPr>
        <w:t xml:space="preserve">to develop one detailed auditory display use case in a specific </w:t>
      </w:r>
      <w:r w:rsidR="008062A9" w:rsidRPr="00801D4F">
        <w:rPr>
          <w:lang w:val="en-US"/>
        </w:rPr>
        <w:t>theme</w:t>
      </w:r>
      <w:r w:rsidRPr="00801D4F">
        <w:rPr>
          <w:lang w:val="en-US"/>
        </w:rPr>
        <w:t>. When developing the concept, experts were tasked with providing a storyboard, design rationale, and a short sound prototype for likely sounds used.</w:t>
      </w:r>
      <w:r w:rsidR="00F95A44" w:rsidRPr="00801D4F">
        <w:rPr>
          <w:lang w:val="en-US"/>
        </w:rPr>
        <w:t xml:space="preserve"> Each team then presented their detailed use case and discussed over the next hour.</w:t>
      </w:r>
    </w:p>
    <w:p w14:paraId="775F189B" w14:textId="4B582EF0" w:rsidR="004D7A6D" w:rsidRPr="00801D4F" w:rsidRDefault="004D7A6D" w:rsidP="004D7A6D">
      <w:pPr>
        <w:pStyle w:val="Heading2"/>
      </w:pPr>
      <w:r w:rsidRPr="00801D4F">
        <w:lastRenderedPageBreak/>
        <w:t>Results</w:t>
      </w:r>
    </w:p>
    <w:p w14:paraId="02D4FF83" w14:textId="77777777" w:rsidR="00E854C4" w:rsidRPr="00801D4F" w:rsidRDefault="00E854C4" w:rsidP="00E854C4">
      <w:pPr>
        <w:pStyle w:val="Heading3"/>
      </w:pPr>
      <w:r w:rsidRPr="00801D4F">
        <w:t>Brainstorming wall</w:t>
      </w:r>
    </w:p>
    <w:p w14:paraId="405B02DB" w14:textId="385C4411" w:rsidR="00E854C4" w:rsidRPr="00801D4F" w:rsidRDefault="00E854C4" w:rsidP="00E854C4">
      <w:r w:rsidRPr="00801D4F">
        <w:t xml:space="preserve">Through the affinity diagram activity, a total of 107 use cases were created by experts. We re-organized these use cases by </w:t>
      </w:r>
      <w:r w:rsidR="009F5476" w:rsidRPr="00801D4F">
        <w:t>theme</w:t>
      </w:r>
      <w:r w:rsidRPr="00801D4F">
        <w:t>, sound type, and sound source.</w:t>
      </w:r>
      <w:r w:rsidR="00586640" w:rsidRPr="00801D4F">
        <w:t xml:space="preserve"> Experts wrote use cases on designated spots according to the theme of the situation. One researcher was tasked with identifying the sound type and source based on what experts wrote. </w:t>
      </w:r>
    </w:p>
    <w:p w14:paraId="0FB544E4" w14:textId="669F66E3" w:rsidR="00FF7438" w:rsidRPr="00801D4F" w:rsidRDefault="009F5476" w:rsidP="009F5476">
      <w:r w:rsidRPr="00801D4F">
        <w:rPr>
          <w:b/>
        </w:rPr>
        <w:t>Theme</w:t>
      </w:r>
      <w:r w:rsidR="00E854C4" w:rsidRPr="00801D4F">
        <w:rPr>
          <w:b/>
        </w:rPr>
        <w:t>:</w:t>
      </w:r>
      <w:r w:rsidR="00E854C4" w:rsidRPr="00801D4F">
        <w:t xml:space="preserve"> for the seven </w:t>
      </w:r>
      <w:r w:rsidRPr="00801D4F">
        <w:t xml:space="preserve">themes </w:t>
      </w:r>
      <w:r w:rsidR="00E854C4" w:rsidRPr="00801D4F">
        <w:t xml:space="preserve">used to organize the workshop scenarios </w:t>
      </w:r>
      <w:r w:rsidR="00E854C4" w:rsidRPr="00801D4F">
        <w:fldChar w:fldCharType="begin"/>
      </w:r>
      <w:r w:rsidR="00DC214A" w:rsidRPr="00801D4F">
        <w:instrText xml:space="preserve"> ADDIN EN.CITE &lt;EndNote&gt;&lt;Cite&gt;&lt;Author&gt;Kun&lt;/Author&gt;&lt;Year&gt;2016&lt;/Year&gt;&lt;RecNum&gt;283&lt;/RecNum&gt;&lt;DisplayText&gt;(Kun et al., 2016)&lt;/DisplayText&gt;&lt;record&gt;&lt;rec-number&gt;283&lt;/rec-number&gt;&lt;foreign-keys&gt;&lt;key app="EN" db-id="950ssrrz4dtrdke0at8x9w2690t9ddvdvd9z" timestamp="1668033680"&gt;283&lt;/key&gt;&lt;/foreign-keys&gt;&lt;ref-type name="Journal Article"&gt;17&lt;/ref-type&gt;&lt;contributors&gt;&lt;authors&gt;&lt;author&gt;Kun, Andrew L&lt;/author&gt;&lt;author&gt;Boll, Susanne&lt;/author&gt;&lt;author&gt;Schmidt, Albrecht&lt;/author&gt;&lt;/authors&gt;&lt;/contributors&gt;&lt;titles&gt;&lt;title&gt;Shifting gears: User interfaces in the age of autonomous driving&lt;/title&gt;&lt;secondary-title&gt;IEEE Pervasive Computing&lt;/secondary-title&gt;&lt;/titles&gt;&lt;periodical&gt;&lt;full-title&gt;IEEE Pervasive Computing&lt;/full-title&gt;&lt;/periodical&gt;&lt;pages&gt;32-38&lt;/pages&gt;&lt;volume&gt;15&lt;/volume&gt;&lt;number&gt;1&lt;/number&gt;&lt;dates&gt;&lt;year&gt;2016&lt;/year&gt;&lt;/dates&gt;&lt;isbn&gt;1536-1268&lt;/isbn&gt;&lt;urls&gt;&lt;/urls&gt;&lt;/record&gt;&lt;/Cite&gt;&lt;/EndNote&gt;</w:instrText>
      </w:r>
      <w:r w:rsidR="00E854C4" w:rsidRPr="00801D4F">
        <w:fldChar w:fldCharType="separate"/>
      </w:r>
      <w:r w:rsidR="00E854C4" w:rsidRPr="00801D4F">
        <w:rPr>
          <w:noProof/>
        </w:rPr>
        <w:t>(Kun et al., 2016)</w:t>
      </w:r>
      <w:r w:rsidR="00E854C4" w:rsidRPr="00801D4F">
        <w:fldChar w:fldCharType="end"/>
      </w:r>
      <w:r w:rsidR="00E854C4" w:rsidRPr="00801D4F">
        <w:t xml:space="preserve">, experts generated at least 11 use case per </w:t>
      </w:r>
      <w:r w:rsidRPr="00801D4F">
        <w:t>theme</w:t>
      </w:r>
      <w:r w:rsidR="00E854C4" w:rsidRPr="00801D4F">
        <w:t xml:space="preserve">. The two most represented use case </w:t>
      </w:r>
      <w:r w:rsidRPr="00801D4F">
        <w:t xml:space="preserve">themes </w:t>
      </w:r>
      <w:r w:rsidR="00E854C4" w:rsidRPr="00801D4F">
        <w:t>(Table 1) were “play” and “situation awareness”.</w:t>
      </w:r>
    </w:p>
    <w:p w14:paraId="77B0867A" w14:textId="77777777" w:rsidR="00E854C4" w:rsidRPr="00801D4F" w:rsidRDefault="00E854C4" w:rsidP="00E854C4">
      <w:pPr>
        <w:ind w:left="708" w:hanging="708"/>
        <w:rPr>
          <w:b/>
          <w:bCs/>
          <w:iCs/>
        </w:rPr>
      </w:pPr>
      <w:r w:rsidRPr="00801D4F">
        <w:rPr>
          <w:b/>
          <w:bCs/>
          <w:iCs/>
        </w:rPr>
        <w:t>Table 1</w:t>
      </w:r>
    </w:p>
    <w:p w14:paraId="4A23F16D" w14:textId="0C3AF2FA" w:rsidR="00E854C4" w:rsidRPr="00801D4F" w:rsidRDefault="00E854C4" w:rsidP="00E854C4">
      <w:pPr>
        <w:ind w:left="708" w:hanging="708"/>
        <w:rPr>
          <w:i/>
        </w:rPr>
      </w:pPr>
      <w:r w:rsidRPr="00801D4F">
        <w:rPr>
          <w:i/>
        </w:rPr>
        <w:t xml:space="preserve">Use cases developed by experts during the brainstorming wall activity per </w:t>
      </w:r>
      <w:r w:rsidR="009B2B65" w:rsidRPr="00801D4F">
        <w:rPr>
          <w:i/>
        </w:rPr>
        <w:t>theme</w:t>
      </w:r>
    </w:p>
    <w:tbl>
      <w:tblPr>
        <w:tblW w:w="4427" w:type="dxa"/>
        <w:jc w:val="center"/>
        <w:tblLook w:val="04A0" w:firstRow="1" w:lastRow="0" w:firstColumn="1" w:lastColumn="0" w:noHBand="0" w:noVBand="1"/>
      </w:tblPr>
      <w:tblGrid>
        <w:gridCol w:w="2895"/>
        <w:gridCol w:w="1532"/>
      </w:tblGrid>
      <w:tr w:rsidR="00E854C4" w:rsidRPr="00801D4F" w14:paraId="67ECD851" w14:textId="77777777" w:rsidTr="00A42E39">
        <w:trPr>
          <w:trHeight w:val="245"/>
          <w:jc w:val="center"/>
        </w:trPr>
        <w:tc>
          <w:tcPr>
            <w:tcW w:w="2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F1CD38" w14:textId="4C88127F" w:rsidR="00E854C4" w:rsidRPr="00801D4F" w:rsidRDefault="00E854C4" w:rsidP="00A42E39">
            <w:pPr>
              <w:spacing w:line="240" w:lineRule="auto"/>
              <w:ind w:firstLine="0"/>
              <w:jc w:val="center"/>
              <w:rPr>
                <w:rFonts w:asciiTheme="majorBidi" w:hAnsiTheme="majorBidi" w:cstheme="majorBidi"/>
                <w:b/>
                <w:bCs/>
                <w:color w:val="000000"/>
                <w:sz w:val="22"/>
                <w:szCs w:val="22"/>
                <w:lang w:val="en-US" w:eastAsia="en-US"/>
              </w:rPr>
            </w:pPr>
            <w:r w:rsidRPr="00801D4F">
              <w:rPr>
                <w:rFonts w:asciiTheme="majorBidi" w:hAnsiTheme="majorBidi" w:cstheme="majorBidi"/>
                <w:b/>
                <w:bCs/>
                <w:color w:val="000000"/>
                <w:sz w:val="22"/>
                <w:szCs w:val="22"/>
                <w:lang w:val="en-US" w:eastAsia="en-US"/>
              </w:rPr>
              <w:t xml:space="preserve">Use case </w:t>
            </w:r>
            <w:r w:rsidR="00586640" w:rsidRPr="00801D4F">
              <w:rPr>
                <w:rFonts w:asciiTheme="majorBidi" w:hAnsiTheme="majorBidi" w:cstheme="majorBidi"/>
                <w:b/>
                <w:bCs/>
                <w:color w:val="000000"/>
                <w:sz w:val="22"/>
                <w:szCs w:val="22"/>
                <w:lang w:val="en-US" w:eastAsia="en-US"/>
              </w:rPr>
              <w:t>theme</w:t>
            </w:r>
          </w:p>
        </w:tc>
        <w:tc>
          <w:tcPr>
            <w:tcW w:w="1532" w:type="dxa"/>
            <w:tcBorders>
              <w:top w:val="single" w:sz="4" w:space="0" w:color="auto"/>
              <w:left w:val="nil"/>
              <w:bottom w:val="single" w:sz="4" w:space="0" w:color="auto"/>
              <w:right w:val="single" w:sz="4" w:space="0" w:color="auto"/>
            </w:tcBorders>
            <w:shd w:val="clear" w:color="auto" w:fill="auto"/>
            <w:noWrap/>
            <w:vAlign w:val="bottom"/>
            <w:hideMark/>
          </w:tcPr>
          <w:p w14:paraId="5A5AC964" w14:textId="77777777" w:rsidR="00E854C4" w:rsidRPr="00801D4F" w:rsidRDefault="00E854C4" w:rsidP="00A42E39">
            <w:pPr>
              <w:spacing w:line="240" w:lineRule="auto"/>
              <w:ind w:firstLine="0"/>
              <w:jc w:val="center"/>
              <w:rPr>
                <w:rFonts w:asciiTheme="majorBidi" w:hAnsiTheme="majorBidi" w:cstheme="majorBidi"/>
                <w:b/>
                <w:bCs/>
                <w:color w:val="000000"/>
                <w:sz w:val="22"/>
                <w:szCs w:val="22"/>
                <w:lang w:val="en-US" w:eastAsia="en-US"/>
              </w:rPr>
            </w:pPr>
            <w:r w:rsidRPr="00801D4F">
              <w:rPr>
                <w:rFonts w:asciiTheme="majorBidi" w:hAnsiTheme="majorBidi" w:cstheme="majorBidi"/>
                <w:b/>
                <w:bCs/>
                <w:color w:val="000000"/>
                <w:sz w:val="22"/>
                <w:szCs w:val="22"/>
                <w:lang w:val="en-US" w:eastAsia="en-US"/>
              </w:rPr>
              <w:t>Count #</w:t>
            </w:r>
          </w:p>
        </w:tc>
      </w:tr>
      <w:tr w:rsidR="00E854C4" w:rsidRPr="00801D4F" w14:paraId="142433BD" w14:textId="77777777" w:rsidTr="00A42E39">
        <w:trPr>
          <w:trHeight w:val="245"/>
          <w:jc w:val="center"/>
        </w:trPr>
        <w:tc>
          <w:tcPr>
            <w:tcW w:w="2895" w:type="dxa"/>
            <w:tcBorders>
              <w:top w:val="nil"/>
              <w:left w:val="single" w:sz="4" w:space="0" w:color="auto"/>
              <w:bottom w:val="single" w:sz="4" w:space="0" w:color="auto"/>
              <w:right w:val="single" w:sz="4" w:space="0" w:color="auto"/>
            </w:tcBorders>
            <w:shd w:val="clear" w:color="auto" w:fill="auto"/>
            <w:noWrap/>
            <w:vAlign w:val="bottom"/>
            <w:hideMark/>
          </w:tcPr>
          <w:p w14:paraId="04339736" w14:textId="77777777" w:rsidR="00E854C4" w:rsidRPr="00801D4F" w:rsidRDefault="00E854C4" w:rsidP="00A42E39">
            <w:pPr>
              <w:spacing w:line="240" w:lineRule="auto"/>
              <w:ind w:firstLine="0"/>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Play</w:t>
            </w:r>
          </w:p>
        </w:tc>
        <w:tc>
          <w:tcPr>
            <w:tcW w:w="1532" w:type="dxa"/>
            <w:tcBorders>
              <w:top w:val="nil"/>
              <w:left w:val="nil"/>
              <w:bottom w:val="single" w:sz="4" w:space="0" w:color="auto"/>
              <w:right w:val="single" w:sz="4" w:space="0" w:color="auto"/>
            </w:tcBorders>
            <w:shd w:val="clear" w:color="auto" w:fill="auto"/>
            <w:noWrap/>
            <w:vAlign w:val="bottom"/>
            <w:hideMark/>
          </w:tcPr>
          <w:p w14:paraId="4A3CA8CA" w14:textId="77777777" w:rsidR="00E854C4" w:rsidRPr="00801D4F" w:rsidRDefault="00E854C4" w:rsidP="00A42E39">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22</w:t>
            </w:r>
          </w:p>
        </w:tc>
      </w:tr>
      <w:tr w:rsidR="00E854C4" w:rsidRPr="00801D4F" w14:paraId="2049D994" w14:textId="77777777" w:rsidTr="00A42E39">
        <w:trPr>
          <w:trHeight w:val="245"/>
          <w:jc w:val="center"/>
        </w:trPr>
        <w:tc>
          <w:tcPr>
            <w:tcW w:w="2895" w:type="dxa"/>
            <w:tcBorders>
              <w:top w:val="nil"/>
              <w:left w:val="single" w:sz="4" w:space="0" w:color="auto"/>
              <w:bottom w:val="single" w:sz="4" w:space="0" w:color="auto"/>
              <w:right w:val="single" w:sz="4" w:space="0" w:color="auto"/>
            </w:tcBorders>
            <w:shd w:val="clear" w:color="auto" w:fill="auto"/>
            <w:noWrap/>
            <w:vAlign w:val="bottom"/>
            <w:hideMark/>
          </w:tcPr>
          <w:p w14:paraId="4BE191C8" w14:textId="77777777" w:rsidR="00E854C4" w:rsidRPr="00801D4F" w:rsidRDefault="00E854C4" w:rsidP="00A42E39">
            <w:pPr>
              <w:spacing w:line="240" w:lineRule="auto"/>
              <w:ind w:firstLine="0"/>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Situation Awareness (SA)</w:t>
            </w:r>
          </w:p>
        </w:tc>
        <w:tc>
          <w:tcPr>
            <w:tcW w:w="1532" w:type="dxa"/>
            <w:tcBorders>
              <w:top w:val="nil"/>
              <w:left w:val="nil"/>
              <w:bottom w:val="single" w:sz="4" w:space="0" w:color="auto"/>
              <w:right w:val="single" w:sz="4" w:space="0" w:color="auto"/>
            </w:tcBorders>
            <w:shd w:val="clear" w:color="auto" w:fill="auto"/>
            <w:noWrap/>
            <w:vAlign w:val="bottom"/>
            <w:hideMark/>
          </w:tcPr>
          <w:p w14:paraId="27A2815F" w14:textId="77777777" w:rsidR="00E854C4" w:rsidRPr="00801D4F" w:rsidRDefault="00E854C4" w:rsidP="00A42E39">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16</w:t>
            </w:r>
          </w:p>
        </w:tc>
      </w:tr>
      <w:tr w:rsidR="00E854C4" w:rsidRPr="00801D4F" w14:paraId="1A5F869C" w14:textId="77777777" w:rsidTr="00A42E39">
        <w:trPr>
          <w:trHeight w:val="245"/>
          <w:jc w:val="center"/>
        </w:trPr>
        <w:tc>
          <w:tcPr>
            <w:tcW w:w="2895" w:type="dxa"/>
            <w:tcBorders>
              <w:top w:val="nil"/>
              <w:left w:val="single" w:sz="4" w:space="0" w:color="auto"/>
              <w:bottom w:val="single" w:sz="4" w:space="0" w:color="auto"/>
              <w:right w:val="single" w:sz="4" w:space="0" w:color="auto"/>
            </w:tcBorders>
            <w:shd w:val="clear" w:color="auto" w:fill="auto"/>
            <w:noWrap/>
            <w:vAlign w:val="bottom"/>
            <w:hideMark/>
          </w:tcPr>
          <w:p w14:paraId="4C2CC1DB" w14:textId="77777777" w:rsidR="00E854C4" w:rsidRPr="00801D4F" w:rsidRDefault="00E854C4" w:rsidP="00A42E39">
            <w:pPr>
              <w:spacing w:line="240" w:lineRule="auto"/>
              <w:ind w:firstLine="0"/>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Privacy/Security</w:t>
            </w:r>
          </w:p>
        </w:tc>
        <w:tc>
          <w:tcPr>
            <w:tcW w:w="1532" w:type="dxa"/>
            <w:tcBorders>
              <w:top w:val="nil"/>
              <w:left w:val="nil"/>
              <w:bottom w:val="single" w:sz="4" w:space="0" w:color="auto"/>
              <w:right w:val="single" w:sz="4" w:space="0" w:color="auto"/>
            </w:tcBorders>
            <w:shd w:val="clear" w:color="auto" w:fill="auto"/>
            <w:noWrap/>
            <w:vAlign w:val="bottom"/>
            <w:hideMark/>
          </w:tcPr>
          <w:p w14:paraId="6C15C626" w14:textId="77777777" w:rsidR="00E854C4" w:rsidRPr="00801D4F" w:rsidRDefault="00E854C4" w:rsidP="00A42E39">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15</w:t>
            </w:r>
          </w:p>
        </w:tc>
      </w:tr>
      <w:tr w:rsidR="00E854C4" w:rsidRPr="00801D4F" w14:paraId="2AA4B6E7" w14:textId="77777777" w:rsidTr="00A42E39">
        <w:trPr>
          <w:trHeight w:val="245"/>
          <w:jc w:val="center"/>
        </w:trPr>
        <w:tc>
          <w:tcPr>
            <w:tcW w:w="2895" w:type="dxa"/>
            <w:tcBorders>
              <w:top w:val="nil"/>
              <w:left w:val="single" w:sz="4" w:space="0" w:color="auto"/>
              <w:bottom w:val="single" w:sz="4" w:space="0" w:color="auto"/>
              <w:right w:val="single" w:sz="4" w:space="0" w:color="auto"/>
            </w:tcBorders>
            <w:shd w:val="clear" w:color="auto" w:fill="auto"/>
            <w:noWrap/>
            <w:vAlign w:val="bottom"/>
            <w:hideMark/>
          </w:tcPr>
          <w:p w14:paraId="5DBBCA3D" w14:textId="77777777" w:rsidR="00E854C4" w:rsidRPr="00801D4F" w:rsidRDefault="00E854C4" w:rsidP="00A42E39">
            <w:pPr>
              <w:spacing w:line="240" w:lineRule="auto"/>
              <w:ind w:firstLine="0"/>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Trust</w:t>
            </w:r>
          </w:p>
        </w:tc>
        <w:tc>
          <w:tcPr>
            <w:tcW w:w="1532" w:type="dxa"/>
            <w:tcBorders>
              <w:top w:val="nil"/>
              <w:left w:val="nil"/>
              <w:bottom w:val="single" w:sz="4" w:space="0" w:color="auto"/>
              <w:right w:val="single" w:sz="4" w:space="0" w:color="auto"/>
            </w:tcBorders>
            <w:shd w:val="clear" w:color="auto" w:fill="auto"/>
            <w:noWrap/>
            <w:vAlign w:val="bottom"/>
            <w:hideMark/>
          </w:tcPr>
          <w:p w14:paraId="084A6F83" w14:textId="77777777" w:rsidR="00E854C4" w:rsidRPr="00801D4F" w:rsidRDefault="00E854C4" w:rsidP="00A42E39">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15</w:t>
            </w:r>
          </w:p>
        </w:tc>
      </w:tr>
      <w:tr w:rsidR="00E854C4" w:rsidRPr="00801D4F" w14:paraId="2DBAD415" w14:textId="77777777" w:rsidTr="00A42E39">
        <w:trPr>
          <w:trHeight w:val="245"/>
          <w:jc w:val="center"/>
        </w:trPr>
        <w:tc>
          <w:tcPr>
            <w:tcW w:w="2895" w:type="dxa"/>
            <w:tcBorders>
              <w:top w:val="nil"/>
              <w:left w:val="single" w:sz="4" w:space="0" w:color="auto"/>
              <w:bottom w:val="single" w:sz="4" w:space="0" w:color="auto"/>
              <w:right w:val="single" w:sz="4" w:space="0" w:color="auto"/>
            </w:tcBorders>
            <w:shd w:val="clear" w:color="auto" w:fill="auto"/>
            <w:noWrap/>
            <w:vAlign w:val="bottom"/>
            <w:hideMark/>
          </w:tcPr>
          <w:p w14:paraId="0C098C3F" w14:textId="77777777" w:rsidR="00E854C4" w:rsidRPr="00801D4F" w:rsidRDefault="00E854C4" w:rsidP="00A42E39">
            <w:pPr>
              <w:spacing w:line="240" w:lineRule="auto"/>
              <w:ind w:firstLine="0"/>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Usability</w:t>
            </w:r>
          </w:p>
        </w:tc>
        <w:tc>
          <w:tcPr>
            <w:tcW w:w="1532" w:type="dxa"/>
            <w:tcBorders>
              <w:top w:val="nil"/>
              <w:left w:val="nil"/>
              <w:bottom w:val="single" w:sz="4" w:space="0" w:color="auto"/>
              <w:right w:val="single" w:sz="4" w:space="0" w:color="auto"/>
            </w:tcBorders>
            <w:shd w:val="clear" w:color="auto" w:fill="auto"/>
            <w:noWrap/>
            <w:vAlign w:val="bottom"/>
            <w:hideMark/>
          </w:tcPr>
          <w:p w14:paraId="6555F592" w14:textId="77777777" w:rsidR="00E854C4" w:rsidRPr="00801D4F" w:rsidRDefault="00E854C4" w:rsidP="00A42E39">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15</w:t>
            </w:r>
          </w:p>
        </w:tc>
      </w:tr>
      <w:tr w:rsidR="00E854C4" w:rsidRPr="00801D4F" w14:paraId="2D56E07D" w14:textId="77777777" w:rsidTr="00A42E39">
        <w:trPr>
          <w:trHeight w:val="245"/>
          <w:jc w:val="center"/>
        </w:trPr>
        <w:tc>
          <w:tcPr>
            <w:tcW w:w="2895" w:type="dxa"/>
            <w:tcBorders>
              <w:top w:val="nil"/>
              <w:left w:val="single" w:sz="4" w:space="0" w:color="auto"/>
              <w:bottom w:val="single" w:sz="4" w:space="0" w:color="auto"/>
              <w:right w:val="single" w:sz="4" w:space="0" w:color="auto"/>
            </w:tcBorders>
            <w:shd w:val="clear" w:color="auto" w:fill="auto"/>
            <w:noWrap/>
            <w:vAlign w:val="bottom"/>
            <w:hideMark/>
          </w:tcPr>
          <w:p w14:paraId="7366EEA3" w14:textId="77777777" w:rsidR="00E854C4" w:rsidRPr="00801D4F" w:rsidRDefault="00E854C4" w:rsidP="00A42E39">
            <w:pPr>
              <w:spacing w:line="240" w:lineRule="auto"/>
              <w:ind w:firstLine="0"/>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Work</w:t>
            </w:r>
          </w:p>
        </w:tc>
        <w:tc>
          <w:tcPr>
            <w:tcW w:w="1532" w:type="dxa"/>
            <w:tcBorders>
              <w:top w:val="nil"/>
              <w:left w:val="nil"/>
              <w:bottom w:val="single" w:sz="4" w:space="0" w:color="auto"/>
              <w:right w:val="single" w:sz="4" w:space="0" w:color="auto"/>
            </w:tcBorders>
            <w:shd w:val="clear" w:color="auto" w:fill="auto"/>
            <w:noWrap/>
            <w:vAlign w:val="bottom"/>
            <w:hideMark/>
          </w:tcPr>
          <w:p w14:paraId="4EDDC838" w14:textId="77777777" w:rsidR="00E854C4" w:rsidRPr="00801D4F" w:rsidRDefault="00E854C4" w:rsidP="00A42E39">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13</w:t>
            </w:r>
          </w:p>
        </w:tc>
      </w:tr>
      <w:tr w:rsidR="00E854C4" w:rsidRPr="00801D4F" w14:paraId="0EC9A330" w14:textId="77777777" w:rsidTr="00A42E39">
        <w:trPr>
          <w:trHeight w:val="245"/>
          <w:jc w:val="center"/>
        </w:trPr>
        <w:tc>
          <w:tcPr>
            <w:tcW w:w="2895" w:type="dxa"/>
            <w:tcBorders>
              <w:top w:val="nil"/>
              <w:left w:val="single" w:sz="4" w:space="0" w:color="auto"/>
              <w:bottom w:val="single" w:sz="4" w:space="0" w:color="auto"/>
              <w:right w:val="single" w:sz="4" w:space="0" w:color="auto"/>
            </w:tcBorders>
            <w:shd w:val="clear" w:color="auto" w:fill="auto"/>
            <w:noWrap/>
            <w:vAlign w:val="bottom"/>
            <w:hideMark/>
          </w:tcPr>
          <w:p w14:paraId="78EEF492" w14:textId="77777777" w:rsidR="00E854C4" w:rsidRPr="00801D4F" w:rsidRDefault="00E854C4" w:rsidP="00A42E39">
            <w:pPr>
              <w:spacing w:line="240" w:lineRule="auto"/>
              <w:ind w:firstLine="0"/>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Safety</w:t>
            </w:r>
          </w:p>
        </w:tc>
        <w:tc>
          <w:tcPr>
            <w:tcW w:w="1532" w:type="dxa"/>
            <w:tcBorders>
              <w:top w:val="nil"/>
              <w:left w:val="nil"/>
              <w:bottom w:val="single" w:sz="4" w:space="0" w:color="auto"/>
              <w:right w:val="single" w:sz="4" w:space="0" w:color="auto"/>
            </w:tcBorders>
            <w:shd w:val="clear" w:color="auto" w:fill="auto"/>
            <w:noWrap/>
            <w:vAlign w:val="bottom"/>
            <w:hideMark/>
          </w:tcPr>
          <w:p w14:paraId="02298B17" w14:textId="77777777" w:rsidR="00E854C4" w:rsidRPr="00801D4F" w:rsidRDefault="00E854C4" w:rsidP="00A42E39">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11</w:t>
            </w:r>
          </w:p>
        </w:tc>
      </w:tr>
    </w:tbl>
    <w:p w14:paraId="688613E5" w14:textId="2DC2AB2C" w:rsidR="00E854C4" w:rsidRPr="00801D4F" w:rsidRDefault="00E854C4" w:rsidP="00E854C4">
      <w:pPr>
        <w:spacing w:before="240"/>
        <w:ind w:firstLine="0"/>
      </w:pPr>
      <w:r w:rsidRPr="00801D4F">
        <w:t>For “play” use cases, experts expected the highly automated vehicle to provide a variety of games using the vehicle surrounding traffic, such as using the steering wheel of the vehicle to play a virtual game or socializing and playing with occupants in other cars through shared-network activities. Other use cases included meditation and using surrounding environmental information and coordinates to bring outside world sounds for tourist experiences and learn about nearby cities and landmarks.</w:t>
      </w:r>
      <w:r w:rsidRPr="00801D4F">
        <w:br/>
        <w:t>For “situation awareness” use cases, experts believed that the automation system should provide</w:t>
      </w:r>
      <w:r w:rsidR="007905B4" w:rsidRPr="00801D4F">
        <w:t xml:space="preserve"> at least,</w:t>
      </w:r>
      <w:r w:rsidRPr="00801D4F">
        <w:t xml:space="preserve"> low-level situation awareness data and vehicle intentions to occupants. Use cases meant to recover situation awareness were frequently mentioned in the case of waking occupants or to respond to an urgent situation. As was found for the “play” </w:t>
      </w:r>
      <w:r w:rsidR="009B2B65" w:rsidRPr="00801D4F">
        <w:t>theme</w:t>
      </w:r>
      <w:r w:rsidRPr="00801D4F">
        <w:t xml:space="preserve">, experts </w:t>
      </w:r>
      <w:r w:rsidRPr="00801D4F">
        <w:lastRenderedPageBreak/>
        <w:t>believed that sound could be used to provide information about the surroundings, with a focus on road condition, weather, and potential hazards.</w:t>
      </w:r>
    </w:p>
    <w:p w14:paraId="7AB63684" w14:textId="77777777" w:rsidR="00E854C4" w:rsidRPr="00801D4F" w:rsidRDefault="00E854C4" w:rsidP="00E854C4">
      <w:r w:rsidRPr="00801D4F">
        <w:rPr>
          <w:b/>
        </w:rPr>
        <w:t>Sound type:</w:t>
      </w:r>
      <w:r w:rsidRPr="00801D4F">
        <w:t xml:space="preserve"> The two most frequently mentioned sound and alert types were sonification and speech. Sonification was used to transcribe vehicle surroundings, intentions, and road conditions. Speech was used for social activities in the car with other vehicle occupants, as well as receiving information from outside the car. </w:t>
      </w:r>
    </w:p>
    <w:p w14:paraId="3B566F99" w14:textId="5A78FCF1" w:rsidR="00E854C4" w:rsidRPr="00801D4F" w:rsidRDefault="00E854C4" w:rsidP="00E854C4">
      <w:r w:rsidRPr="00801D4F">
        <w:rPr>
          <w:b/>
          <w:lang w:val="en-US"/>
        </w:rPr>
        <w:t>Content:</w:t>
      </w:r>
      <w:r w:rsidRPr="00801D4F">
        <w:rPr>
          <w:lang w:val="en-US"/>
        </w:rPr>
        <w:t xml:space="preserve"> experts developed use cases for a variety of situations and contexts in highly automated vehicles. While the most frequent cases still focused on the driving task, experts</w:t>
      </w:r>
      <w:r w:rsidR="007905B4" w:rsidRPr="00801D4F">
        <w:rPr>
          <w:lang w:val="en-US"/>
        </w:rPr>
        <w:t xml:space="preserve"> also</w:t>
      </w:r>
      <w:r w:rsidRPr="00801D4F">
        <w:rPr>
          <w:lang w:val="en-US"/>
        </w:rPr>
        <w:t xml:space="preserve"> </w:t>
      </w:r>
      <w:r w:rsidR="007905B4" w:rsidRPr="00801D4F">
        <w:rPr>
          <w:lang w:val="en-US"/>
        </w:rPr>
        <w:t xml:space="preserve">suggested </w:t>
      </w:r>
      <w:r w:rsidRPr="00801D4F">
        <w:rPr>
          <w:lang w:val="en-US"/>
        </w:rPr>
        <w:t>many use cases related to road condition</w:t>
      </w:r>
      <w:r w:rsidR="00B60D81" w:rsidRPr="00801D4F">
        <w:rPr>
          <w:lang w:val="en-US"/>
        </w:rPr>
        <w:t>s</w:t>
      </w:r>
      <w:r w:rsidRPr="00801D4F">
        <w:rPr>
          <w:lang w:val="en-US"/>
        </w:rPr>
        <w:t xml:space="preserve"> and driving status. As discussed earlier, experts believed </w:t>
      </w:r>
      <w:r w:rsidR="00D957A4" w:rsidRPr="00801D4F">
        <w:rPr>
          <w:lang w:val="en-US"/>
        </w:rPr>
        <w:t xml:space="preserve">that </w:t>
      </w:r>
      <w:r w:rsidRPr="00801D4F">
        <w:rPr>
          <w:lang w:val="en-US"/>
        </w:rPr>
        <w:t xml:space="preserve">vehicle occupants needed to know about the surrounding road condition and upcoming obstacles in the driving journey. </w:t>
      </w:r>
      <w:r w:rsidR="00B60D81" w:rsidRPr="00801D4F">
        <w:rPr>
          <w:lang w:val="en-US"/>
        </w:rPr>
        <w:t>A</w:t>
      </w:r>
      <w:r w:rsidRPr="00801D4F">
        <w:rPr>
          <w:lang w:val="en-US"/>
        </w:rPr>
        <w:t xml:space="preserve">nother frequently mentioned group of use cases focused on in-vehicle notifications, with content related to security notifications, car status, and vehicle occupant health. With the increase in automation and reduction in control of the driving task, experts commented on the importance of in-vehicle notifications to maintain appropriate trust from users. Finally, the last group of use cases </w:t>
      </w:r>
      <w:r w:rsidR="007905B4" w:rsidRPr="00801D4F">
        <w:rPr>
          <w:lang w:val="en-US"/>
        </w:rPr>
        <w:t xml:space="preserve">were </w:t>
      </w:r>
      <w:r w:rsidRPr="00801D4F">
        <w:rPr>
          <w:lang w:val="en-US"/>
        </w:rPr>
        <w:t xml:space="preserve">related to non-driving related tasks, with use cases enhancing travel experience by providing information and thematic sounds of landmarks being frequently mentioned. Additional use case content in this </w:t>
      </w:r>
      <w:r w:rsidR="009B2B65" w:rsidRPr="00801D4F">
        <w:rPr>
          <w:lang w:val="en-US"/>
        </w:rPr>
        <w:t xml:space="preserve">theme </w:t>
      </w:r>
      <w:r w:rsidRPr="00801D4F">
        <w:rPr>
          <w:lang w:val="en-US"/>
        </w:rPr>
        <w:t>included video games, board games between vehicle occupants, and virtual reality environments for occupants to explore while the vehicle is driving.</w:t>
      </w:r>
    </w:p>
    <w:p w14:paraId="7E040DFB" w14:textId="77777777" w:rsidR="00E854C4" w:rsidRPr="00801D4F" w:rsidRDefault="00E854C4" w:rsidP="00E854C4">
      <w:pPr>
        <w:pStyle w:val="Heading3"/>
      </w:pPr>
      <w:r w:rsidRPr="00801D4F">
        <w:t>Group concept development</w:t>
      </w:r>
    </w:p>
    <w:p w14:paraId="7C99485F" w14:textId="404D777E" w:rsidR="00E854C4" w:rsidRPr="00801D4F" w:rsidRDefault="00E854C4" w:rsidP="00E854C4">
      <w:r w:rsidRPr="00801D4F">
        <w:t>The three teams created during the workshop expanded the following use cases and categories:</w:t>
      </w:r>
    </w:p>
    <w:p w14:paraId="1F7A5DD3" w14:textId="6E8C9C43" w:rsidR="00E854C4" w:rsidRPr="00801D4F" w:rsidRDefault="00E854C4" w:rsidP="00E854C4">
      <w:pPr>
        <w:pStyle w:val="ListParagraph"/>
        <w:numPr>
          <w:ilvl w:val="0"/>
          <w:numId w:val="2"/>
        </w:numPr>
      </w:pPr>
      <w:r w:rsidRPr="00801D4F">
        <w:t xml:space="preserve">Regaining trust: this use case from the “trust” </w:t>
      </w:r>
      <w:r w:rsidR="009B2B65" w:rsidRPr="00801D4F">
        <w:t xml:space="preserve">theme </w:t>
      </w:r>
      <w:r w:rsidRPr="00801D4F">
        <w:t xml:space="preserve">focused on providing vehicle occupants with information following an error in the automation system. Experts considered the use of both music and speech to both regulate </w:t>
      </w:r>
      <w:r w:rsidRPr="00801D4F">
        <w:lastRenderedPageBreak/>
        <w:t xml:space="preserve">occupant emotions </w:t>
      </w:r>
      <w:r w:rsidRPr="00801D4F">
        <w:fldChar w:fldCharType="begin"/>
      </w:r>
      <w:r w:rsidR="008927BD" w:rsidRPr="00801D4F">
        <w:instrText xml:space="preserve"> ADDIN EN.CITE &lt;EndNote&gt;&lt;Cite&gt;&lt;Author&gt;Fakhrhosseini&lt;/Author&gt;&lt;Year&gt;2014&lt;/Year&gt;&lt;RecNum&gt;489&lt;/RecNum&gt;&lt;DisplayText&gt;(Fakhrhosseini et al., 2014)&lt;/DisplayText&gt;&lt;record&gt;&lt;rec-number&gt;489&lt;/rec-number&gt;&lt;foreign-keys&gt;&lt;key app="EN" db-id="dvzev0za4ssv5cersdqxtz2x9290ddvztzva" timestamp="1604933272"&gt;489&lt;/key&gt;&lt;/foreign-keys&gt;&lt;ref-type name="Journal Article"&gt;17&lt;/ref-type&gt;&lt;contributors&gt;&lt;authors&gt;&lt;author&gt;Fakhrhosseini, Seyedeh Maryam&lt;/author&gt;&lt;author&gt;Landry, Steven&lt;/author&gt;&lt;author&gt;Tan, Yin Yin&lt;/author&gt;&lt;author&gt;Bhattarai, Saru&lt;/author&gt;&lt;author&gt;Jeon, Myounghoon&lt;/author&gt;&lt;/authors&gt;&lt;/contributors&gt;&lt;titles&gt;&lt;title&gt;If you&amp;apos;re angry, turn the music on: Music can mitigate anger effects on driving performance&lt;/title&gt;&lt;secondary-title&gt;AutomotiveUI 2014 - 6th International Conference on Automotive User Interfaces and Interactive Vehicular Applications, in Cooperation with ACM SIGCHI - Proceedings&lt;/secondary-title&gt;&lt;/titles&gt;&lt;periodical&gt;&lt;full-title&gt;AutomotiveUI 2014 - 6th International Conference on Automotive User Interfaces and Interactive Vehicular Applications, in Cooperation with ACM SIGCHI - Proceedings&lt;/full-title&gt;&lt;/periodical&gt;&lt;number&gt;September&lt;/number&gt;&lt;keywords&gt;&lt;keyword&gt;Affect induction&lt;/keyword&gt;&lt;keyword&gt;Affect regulation&lt;/keyword&gt;&lt;keyword&gt;Angry driving&lt;/keyword&gt;&lt;keyword&gt;Emotion&lt;/keyword&gt;&lt;keyword&gt;Music&lt;/keyword&gt;&lt;keyword&gt;Road rage&lt;/keyword&gt;&lt;keyword&gt;Simulated driving&lt;/keyword&gt;&lt;/keywords&gt;&lt;dates&gt;&lt;year&gt;2014&lt;/year&gt;&lt;/dates&gt;&lt;isbn&gt;9781450332125&lt;/isbn&gt;&lt;urls&gt;&lt;/urls&gt;&lt;electronic-resource-num&gt;10.1145/2667317.2667410&lt;/electronic-resource-num&gt;&lt;/record&gt;&lt;/Cite&gt;&lt;/EndNote&gt;</w:instrText>
      </w:r>
      <w:r w:rsidRPr="00801D4F">
        <w:fldChar w:fldCharType="separate"/>
      </w:r>
      <w:r w:rsidR="008927BD" w:rsidRPr="00801D4F">
        <w:rPr>
          <w:noProof/>
        </w:rPr>
        <w:t>(Fakhrhosseini et al., 2014)</w:t>
      </w:r>
      <w:r w:rsidRPr="00801D4F">
        <w:fldChar w:fldCharType="end"/>
      </w:r>
      <w:r w:rsidRPr="00801D4F">
        <w:t xml:space="preserve"> and provide sound reasoning to allow occupants to know how the error would be corrected in future instances.</w:t>
      </w:r>
    </w:p>
    <w:p w14:paraId="391D4FD6" w14:textId="5E15DE3D" w:rsidR="00FF7438" w:rsidRPr="00801D4F" w:rsidRDefault="00E854C4" w:rsidP="00D5727B">
      <w:pPr>
        <w:pStyle w:val="ListParagraph"/>
        <w:numPr>
          <w:ilvl w:val="0"/>
          <w:numId w:val="2"/>
        </w:numPr>
      </w:pPr>
      <w:r w:rsidRPr="00801D4F">
        <w:t xml:space="preserve">Sonic logo for places: this use case from the “play” </w:t>
      </w:r>
      <w:r w:rsidR="009B2B65" w:rsidRPr="00801D4F">
        <w:t xml:space="preserve">theme </w:t>
      </w:r>
      <w:r w:rsidRPr="00801D4F">
        <w:t xml:space="preserve">sought to provide a brief sonic logo summarizing nearby landmarks and locations reached. When approaching a town such as Newcastle (Figure </w:t>
      </w:r>
      <w:r w:rsidR="00873DE3" w:rsidRPr="00801D4F">
        <w:t>1</w:t>
      </w:r>
      <w:r w:rsidRPr="00801D4F">
        <w:t xml:space="preserve">), the gothic architecture of the city could be </w:t>
      </w:r>
      <w:proofErr w:type="spellStart"/>
      <w:r w:rsidRPr="00801D4F">
        <w:t>sonified</w:t>
      </w:r>
      <w:proofErr w:type="spellEnd"/>
      <w:r w:rsidRPr="00801D4F">
        <w:t xml:space="preserve"> by playing music from a similar time-period.</w:t>
      </w:r>
    </w:p>
    <w:p w14:paraId="7F868D7C" w14:textId="3BB97A3B" w:rsidR="00E854C4" w:rsidRPr="00801D4F" w:rsidRDefault="00E854C4" w:rsidP="00E854C4">
      <w:pPr>
        <w:spacing w:after="160" w:line="259" w:lineRule="auto"/>
        <w:ind w:firstLine="0"/>
        <w:rPr>
          <w:b/>
        </w:rPr>
      </w:pPr>
      <w:r w:rsidRPr="00801D4F">
        <w:rPr>
          <w:b/>
        </w:rPr>
        <w:t xml:space="preserve">Figure </w:t>
      </w:r>
      <w:r w:rsidR="00873DE3" w:rsidRPr="00801D4F">
        <w:rPr>
          <w:b/>
        </w:rPr>
        <w:t>1</w:t>
      </w:r>
    </w:p>
    <w:p w14:paraId="67EEC269" w14:textId="77777777" w:rsidR="00E854C4" w:rsidRPr="00801D4F" w:rsidRDefault="00E854C4" w:rsidP="00E854C4">
      <w:pPr>
        <w:spacing w:after="160" w:line="259" w:lineRule="auto"/>
        <w:ind w:firstLine="0"/>
        <w:rPr>
          <w:bCs/>
          <w:i/>
          <w:iCs/>
        </w:rPr>
      </w:pPr>
      <w:r w:rsidRPr="00801D4F">
        <w:rPr>
          <w:bCs/>
          <w:i/>
          <w:iCs/>
        </w:rPr>
        <w:t>Storyboard made for the sonic logo concept</w:t>
      </w:r>
    </w:p>
    <w:p w14:paraId="4DA5136E" w14:textId="77777777" w:rsidR="00E854C4" w:rsidRPr="00801D4F" w:rsidRDefault="00E854C4" w:rsidP="00E854C4">
      <w:pPr>
        <w:spacing w:after="160" w:line="259" w:lineRule="auto"/>
        <w:ind w:firstLine="0"/>
        <w:jc w:val="center"/>
        <w:rPr>
          <w:b/>
        </w:rPr>
      </w:pPr>
      <w:r w:rsidRPr="00801D4F">
        <w:rPr>
          <w:b/>
          <w:noProof/>
        </w:rPr>
        <w:drawing>
          <wp:inline distT="0" distB="0" distL="0" distR="0" wp14:anchorId="52E62CB4" wp14:editId="634DD4D9">
            <wp:extent cx="4237374" cy="3875078"/>
            <wp:effectExtent l="0" t="9207" r="1587" b="1588"/>
            <wp:docPr id="1" name="Picture 1"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 letter&#10;&#10;Description automatically generat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rot="5400000">
                      <a:off x="0" y="0"/>
                      <a:ext cx="4270304" cy="3905192"/>
                    </a:xfrm>
                    <a:prstGeom prst="rect">
                      <a:avLst/>
                    </a:prstGeom>
                    <a:noFill/>
                    <a:ln>
                      <a:noFill/>
                    </a:ln>
                  </pic:spPr>
                </pic:pic>
              </a:graphicData>
            </a:graphic>
          </wp:inline>
        </w:drawing>
      </w:r>
    </w:p>
    <w:p w14:paraId="65CCD331" w14:textId="07FBAF9E" w:rsidR="004D7A6D" w:rsidRPr="00801D4F" w:rsidRDefault="00E854C4" w:rsidP="008B39D1">
      <w:pPr>
        <w:pStyle w:val="ListParagraph"/>
        <w:numPr>
          <w:ilvl w:val="0"/>
          <w:numId w:val="2"/>
        </w:numPr>
        <w:rPr>
          <w:lang w:val="en-US"/>
        </w:rPr>
      </w:pPr>
      <w:r w:rsidRPr="00801D4F">
        <w:t xml:space="preserve">Meeting on the mobile office: this use case from the “work” </w:t>
      </w:r>
      <w:r w:rsidR="009B2B65" w:rsidRPr="00801D4F">
        <w:t xml:space="preserve">theme </w:t>
      </w:r>
      <w:r w:rsidRPr="00801D4F">
        <w:t>related to the use of new auditory display tools in a highly automated vehicle. As experts assumed that the layout of the automated vehicle would be arranged differently, they suggested using window screen displays and spatial audio in the vehicle to enhance virtual conference experiences while driving.</w:t>
      </w:r>
    </w:p>
    <w:p w14:paraId="54981266" w14:textId="51F9C68E" w:rsidR="004D7A6D" w:rsidRPr="00801D4F" w:rsidRDefault="004D7A6D" w:rsidP="008B39D1">
      <w:pPr>
        <w:pStyle w:val="Heading1"/>
      </w:pPr>
      <w:r w:rsidRPr="00801D4F">
        <w:lastRenderedPageBreak/>
        <w:t>Online focus group interviews</w:t>
      </w:r>
    </w:p>
    <w:p w14:paraId="10D1874B" w14:textId="416BFF07" w:rsidR="00F95A44" w:rsidRPr="00801D4F" w:rsidRDefault="00005058" w:rsidP="00F95A44">
      <w:bookmarkStart w:id="7" w:name="_52o4xoigrrfp" w:colFirst="0" w:colLast="0"/>
      <w:bookmarkEnd w:id="7"/>
      <w:r w:rsidRPr="00801D4F">
        <w:t xml:space="preserve">The aim of the FGIs was to evaluate salient use cases developed from the prior workshop and literature </w:t>
      </w:r>
      <w:r w:rsidR="00404ADF" w:rsidRPr="00801D4F">
        <w:t>review and</w:t>
      </w:r>
      <w:r w:rsidRPr="00801D4F">
        <w:t xml:space="preserve"> elicit opinions regarding potential user needs and preferences in highly automated driving.</w:t>
      </w:r>
      <w:r w:rsidR="00D957A4" w:rsidRPr="00801D4F">
        <w:t xml:space="preserve"> </w:t>
      </w:r>
    </w:p>
    <w:p w14:paraId="5DEABF5C" w14:textId="3D450E2D" w:rsidR="00D957A4" w:rsidRPr="00801D4F" w:rsidRDefault="00D957A4" w:rsidP="00D957A4">
      <w:pPr>
        <w:pStyle w:val="Heading2"/>
      </w:pPr>
      <w:r w:rsidRPr="00801D4F">
        <w:t>Methods</w:t>
      </w:r>
    </w:p>
    <w:p w14:paraId="1D3D9743" w14:textId="4C1334AF" w:rsidR="00D957A4" w:rsidRPr="00801D4F" w:rsidRDefault="00D957A4" w:rsidP="008B39D1">
      <w:r w:rsidRPr="00801D4F">
        <w:t>We conducted focus group interviews (FGIs) online due to the COVID-19 pandemic, and three group sessions were held over Zoom.</w:t>
      </w:r>
    </w:p>
    <w:p w14:paraId="775C1E13" w14:textId="6F92899D" w:rsidR="00005058" w:rsidRPr="00801D4F" w:rsidRDefault="00005058" w:rsidP="00005058">
      <w:pPr>
        <w:pStyle w:val="Heading3"/>
        <w:rPr>
          <w:color w:val="000000"/>
        </w:rPr>
      </w:pPr>
      <w:r w:rsidRPr="00801D4F">
        <w:t>Participants</w:t>
      </w:r>
    </w:p>
    <w:p w14:paraId="05DE6B5D" w14:textId="41B89CB6" w:rsidR="00005058" w:rsidRPr="00801D4F" w:rsidRDefault="002C670F" w:rsidP="00F95A44">
      <w:r w:rsidRPr="00801D4F">
        <w:t>We recruited 12 participants for the FGIs, distributed between three group sessions that were held. Participants were young university students (</w:t>
      </w:r>
      <w:r w:rsidRPr="00801D4F">
        <w:rPr>
          <w:i/>
          <w:iCs/>
        </w:rPr>
        <w:t>M</w:t>
      </w:r>
      <w:r w:rsidRPr="00801D4F">
        <w:t xml:space="preserve">=23.33yrs, </w:t>
      </w:r>
      <w:r w:rsidRPr="00801D4F">
        <w:rPr>
          <w:i/>
          <w:iCs/>
        </w:rPr>
        <w:t>SD</w:t>
      </w:r>
      <w:r w:rsidRPr="00801D4F">
        <w:t>=3.52), with five male and seven female participants.</w:t>
      </w:r>
    </w:p>
    <w:p w14:paraId="23FAC8C6" w14:textId="773AB0EA" w:rsidR="00005058" w:rsidRPr="00801D4F" w:rsidRDefault="00005058" w:rsidP="00005058">
      <w:pPr>
        <w:pStyle w:val="Heading3"/>
        <w:rPr>
          <w:color w:val="000000"/>
        </w:rPr>
      </w:pPr>
      <w:r w:rsidRPr="00801D4F">
        <w:t>Procedure</w:t>
      </w:r>
    </w:p>
    <w:p w14:paraId="08F43FC6" w14:textId="5BAD6281" w:rsidR="002C670F" w:rsidRPr="00801D4F" w:rsidRDefault="002C670F" w:rsidP="002C670F">
      <w:r w:rsidRPr="00801D4F">
        <w:t xml:space="preserve">Participants received a video conference link via Zoom to join the online FGI session. All participants provided consent for the study by signing an informed consent form approved by the </w:t>
      </w:r>
      <w:r w:rsidR="008927BD" w:rsidRPr="00801D4F">
        <w:t>VT IRB</w:t>
      </w:r>
      <w:r w:rsidRPr="00801D4F">
        <w:t xml:space="preserve">. </w:t>
      </w:r>
    </w:p>
    <w:p w14:paraId="7CAF5EF6" w14:textId="4CBB560E" w:rsidR="000574E0" w:rsidRPr="00801D4F" w:rsidRDefault="004C201E" w:rsidP="000574E0">
      <w:r w:rsidRPr="00801D4F">
        <w:t>The researchers started the online session by explaining the purpose of the session</w:t>
      </w:r>
      <w:r w:rsidR="00F73229" w:rsidRPr="00801D4F">
        <w:t>, explaining the functionalities afforded by highly automated vehicles,</w:t>
      </w:r>
      <w:r w:rsidRPr="00801D4F">
        <w:t xml:space="preserve"> and presenting use cases generated from the previous expert workshop, as well as a subsequent review of relevant literature on the subject of automated vehicle functionalities </w:t>
      </w:r>
      <w:r w:rsidRPr="00801D4F">
        <w:fldChar w:fldCharType="begin">
          <w:fldData xml:space="preserve">PEVuZE5vdGU+PENpdGU+PEF1dGhvcj5Ib2NrPC9BdXRob3I+PFllYXI+MjAxNzwvWWVhcj48UmVj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</w:fldData>
        </w:fldChar>
      </w:r>
      <w:r w:rsidR="0077279C" w:rsidRPr="00801D4F">
        <w:instrText xml:space="preserve"> ADDIN EN.CITE </w:instrText>
      </w:r>
      <w:r w:rsidR="0077279C" w:rsidRPr="00801D4F">
        <w:fldChar w:fldCharType="begin">
          <w:fldData xml:space="preserve">PEVuZE5vdGU+PENpdGU+PEF1dGhvcj5Ib2NrPC9BdXRob3I+PFllYXI+MjAxNzwvWWVhcj48UmVj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</w:fldData>
        </w:fldChar>
      </w:r>
      <w:r w:rsidR="0077279C" w:rsidRPr="00801D4F">
        <w:instrText xml:space="preserve"> ADDIN EN.CITE.DATA </w:instrText>
      </w:r>
      <w:r w:rsidR="0077279C" w:rsidRPr="00801D4F">
        <w:fldChar w:fldCharType="end"/>
      </w:r>
      <w:r w:rsidRPr="00801D4F">
        <w:fldChar w:fldCharType="separate"/>
      </w:r>
      <w:r w:rsidR="0077279C" w:rsidRPr="00801D4F">
        <w:rPr>
          <w:noProof/>
        </w:rPr>
        <w:t>(Gang et al., 2018; Hock et al., 2017; Landry et al., 2016)</w:t>
      </w:r>
      <w:r w:rsidRPr="00801D4F">
        <w:fldChar w:fldCharType="end"/>
      </w:r>
      <w:r w:rsidRPr="00801D4F">
        <w:t xml:space="preserve">. The seven use cases </w:t>
      </w:r>
      <w:r w:rsidR="000574E0" w:rsidRPr="00801D4F">
        <w:t xml:space="preserve">reflected common and important situations </w:t>
      </w:r>
      <w:r w:rsidR="003A2E85" w:rsidRPr="00801D4F">
        <w:t xml:space="preserve">expected </w:t>
      </w:r>
      <w:r w:rsidR="000574E0" w:rsidRPr="00801D4F">
        <w:t xml:space="preserve">in highly automated </w:t>
      </w:r>
      <w:r w:rsidR="000E3954" w:rsidRPr="00801D4F">
        <w:t>vehicles and</w:t>
      </w:r>
      <w:r w:rsidR="000574E0" w:rsidRPr="00801D4F">
        <w:t xml:space="preserve"> were </w:t>
      </w:r>
      <w:r w:rsidR="00584B15" w:rsidRPr="00801D4F">
        <w:t>categorized into three groups (</w:t>
      </w:r>
      <w:r w:rsidR="000E3954" w:rsidRPr="00801D4F">
        <w:t>Table 2</w:t>
      </w:r>
      <w:r w:rsidR="00584B15" w:rsidRPr="00801D4F">
        <w:t>)</w:t>
      </w:r>
      <w:r w:rsidR="000E3954" w:rsidRPr="00801D4F">
        <w:t>.</w:t>
      </w:r>
      <w:r w:rsidR="009B2B65" w:rsidRPr="00801D4F">
        <w:t xml:space="preserve"> Unlike use </w:t>
      </w:r>
      <w:r w:rsidR="00DC214A" w:rsidRPr="00801D4F">
        <w:t xml:space="preserve">case themes </w:t>
      </w:r>
      <w:r w:rsidR="00DC214A" w:rsidRPr="00801D4F">
        <w:fldChar w:fldCharType="begin"/>
      </w:r>
      <w:r w:rsidR="00DC214A" w:rsidRPr="00801D4F">
        <w:instrText xml:space="preserve"> ADDIN EN.CITE &lt;EndNote&gt;&lt;Cite&gt;&lt;Author&gt;Kun&lt;/Author&gt;&lt;Year&gt;2016&lt;/Year&gt;&lt;RecNum&gt;283&lt;/RecNum&gt;&lt;DisplayText&gt;(Kun et al., 2016)&lt;/DisplayText&gt;&lt;record&gt;&lt;rec-number&gt;283&lt;/rec-number&gt;&lt;foreign-keys&gt;&lt;key app="EN" db-id="950ssrrz4dtrdke0at8x9w2690t9ddvdvd9z" timestamp="1668033680"&gt;283&lt;/key&gt;&lt;/foreign-keys&gt;&lt;ref-type name="Journal Article"&gt;17&lt;/ref-type&gt;&lt;contributors&gt;&lt;authors&gt;&lt;author&gt;Kun, Andrew L&lt;/author&gt;&lt;author&gt;Boll, Susanne&lt;/author&gt;&lt;author&gt;Schmidt, Albrecht&lt;/author&gt;&lt;/authors&gt;&lt;/contributors&gt;&lt;titles&gt;&lt;title&gt;Shifting gears: User interfaces in the age of autonomous driving&lt;/title&gt;&lt;secondary-title&gt;IEEE Pervasive Computing&lt;/secondary-title&gt;&lt;/titles&gt;&lt;periodical&gt;&lt;full-title&gt;IEEE Pervasive Computing&lt;/full-title&gt;&lt;/periodical&gt;&lt;pages&gt;32-38&lt;/pages&gt;&lt;volume&gt;15&lt;/volume&gt;&lt;number&gt;1&lt;/number&gt;&lt;dates&gt;&lt;year&gt;2016&lt;/year&gt;&lt;/dates&gt;&lt;isbn&gt;1536-1268&lt;/isbn&gt;&lt;urls&gt;&lt;/urls&gt;&lt;/record&gt;&lt;/Cite&gt;&lt;Cite&gt;&lt;Author&gt;Kun&lt;/Author&gt;&lt;Year&gt;2016&lt;/Year&gt;&lt;RecNum&gt;283&lt;/RecNum&gt;&lt;record&gt;&lt;rec-number&gt;283&lt;/rec-number&gt;&lt;foreign-keys&gt;&lt;key app="EN" db-id="950ssrrz4dtrdke0at8x9w2690t9ddvdvd9z" timestamp="1668033680"&gt;283&lt;/key&gt;&lt;/foreign-keys&gt;&lt;ref-type name="Journal Article"&gt;17&lt;/ref-type&gt;&lt;contributors&gt;&lt;authors&gt;&lt;author&gt;Kun, Andrew L&lt;/author&gt;&lt;author&gt;Boll, Susanne&lt;/author&gt;&lt;author&gt;Schmidt, Albrecht&lt;/author&gt;&lt;/authors&gt;&lt;/contributors&gt;&lt;titles&gt;&lt;title&gt;Shifting gears: User interfaces in the age of autonomous driving&lt;/title&gt;&lt;secondary-title&gt;IEEE Pervasive Computing&lt;/secondary-title&gt;&lt;/titles&gt;&lt;periodical&gt;&lt;full-title&gt;IEEE Pervasive Computing&lt;/full-title&gt;&lt;/periodical&gt;&lt;pages&gt;32-38&lt;/pages&gt;&lt;volume&gt;15&lt;/volume&gt;&lt;number&gt;1&lt;/number&gt;&lt;dates&gt;&lt;year&gt;2016&lt;/year&gt;&lt;/dates&gt;&lt;isbn&gt;1536-1268&lt;/isbn&gt;&lt;urls&gt;&lt;/urls&gt;&lt;/record&gt;&lt;/Cite&gt;&lt;/EndNote&gt;</w:instrText>
      </w:r>
      <w:r w:rsidR="00DC214A" w:rsidRPr="00801D4F">
        <w:fldChar w:fldCharType="separate"/>
      </w:r>
      <w:r w:rsidR="00DC214A" w:rsidRPr="00801D4F">
        <w:rPr>
          <w:noProof/>
        </w:rPr>
        <w:t>(Kun et al., 2016)</w:t>
      </w:r>
      <w:r w:rsidR="00DC214A" w:rsidRPr="00801D4F">
        <w:fldChar w:fldCharType="end"/>
      </w:r>
      <w:r w:rsidR="00DC214A" w:rsidRPr="00801D4F">
        <w:t>, which were used as a starting point for discussion with experts, use case groups were based on the analysis of feedback provided by experts.</w:t>
      </w:r>
    </w:p>
    <w:p w14:paraId="1594CA0A" w14:textId="69775885" w:rsidR="00550F37" w:rsidRPr="00801D4F" w:rsidRDefault="00550F37" w:rsidP="00550F37">
      <w:pPr>
        <w:ind w:left="708" w:hanging="708"/>
        <w:rPr>
          <w:b/>
          <w:bCs/>
          <w:iCs/>
        </w:rPr>
      </w:pPr>
      <w:r w:rsidRPr="00801D4F">
        <w:rPr>
          <w:b/>
          <w:bCs/>
          <w:iCs/>
        </w:rPr>
        <w:t xml:space="preserve">Table </w:t>
      </w:r>
      <w:r w:rsidR="000E3954" w:rsidRPr="00801D4F">
        <w:rPr>
          <w:b/>
          <w:bCs/>
          <w:iCs/>
        </w:rPr>
        <w:t>2</w:t>
      </w:r>
    </w:p>
    <w:p w14:paraId="42077108" w14:textId="6BA34727" w:rsidR="00550F37" w:rsidRPr="00801D4F" w:rsidRDefault="00550F37" w:rsidP="008B39D1">
      <w:pPr>
        <w:ind w:left="708" w:hanging="708"/>
        <w:rPr>
          <w:i/>
        </w:rPr>
      </w:pPr>
      <w:r w:rsidRPr="00801D4F">
        <w:rPr>
          <w:i/>
        </w:rPr>
        <w:t xml:space="preserve">Use cases </w:t>
      </w:r>
      <w:r w:rsidR="008433AF" w:rsidRPr="00801D4F">
        <w:rPr>
          <w:i/>
        </w:rPr>
        <w:t>and use case groups identified during the online focus group</w:t>
      </w:r>
    </w:p>
    <w:tbl>
      <w:tblPr>
        <w:tblW w:w="7275" w:type="dxa"/>
        <w:jc w:val="center"/>
        <w:tblLook w:val="04A0" w:firstRow="1" w:lastRow="0" w:firstColumn="1" w:lastColumn="0" w:noHBand="0" w:noVBand="1"/>
      </w:tblPr>
      <w:tblGrid>
        <w:gridCol w:w="2695"/>
        <w:gridCol w:w="4580"/>
      </w:tblGrid>
      <w:tr w:rsidR="00550F37" w:rsidRPr="00801D4F" w14:paraId="61A48715" w14:textId="77777777" w:rsidTr="008B39D1">
        <w:trPr>
          <w:trHeight w:val="252"/>
          <w:jc w:val="center"/>
        </w:trPr>
        <w:tc>
          <w:tcPr>
            <w:tcW w:w="26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0FB4CF" w14:textId="497D3D07" w:rsidR="00550F37" w:rsidRPr="00801D4F" w:rsidRDefault="000E3954" w:rsidP="00A42E39">
            <w:pPr>
              <w:spacing w:line="240" w:lineRule="auto"/>
              <w:ind w:firstLine="0"/>
              <w:jc w:val="center"/>
              <w:rPr>
                <w:rFonts w:asciiTheme="majorBidi" w:hAnsiTheme="majorBidi" w:cstheme="majorBidi"/>
                <w:b/>
                <w:bCs/>
                <w:color w:val="000000"/>
                <w:sz w:val="22"/>
                <w:szCs w:val="22"/>
                <w:lang w:val="en-US" w:eastAsia="en-US"/>
              </w:rPr>
            </w:pPr>
            <w:r w:rsidRPr="00801D4F">
              <w:rPr>
                <w:rFonts w:asciiTheme="majorBidi" w:hAnsiTheme="majorBidi" w:cstheme="majorBidi"/>
                <w:b/>
                <w:bCs/>
                <w:color w:val="000000"/>
                <w:sz w:val="22"/>
                <w:szCs w:val="22"/>
                <w:lang w:val="en-US" w:eastAsia="en-US"/>
              </w:rPr>
              <w:lastRenderedPageBreak/>
              <w:t>Use case groups</w:t>
            </w:r>
          </w:p>
        </w:tc>
        <w:tc>
          <w:tcPr>
            <w:tcW w:w="4580" w:type="dxa"/>
            <w:tcBorders>
              <w:top w:val="single" w:sz="4" w:space="0" w:color="auto"/>
              <w:left w:val="nil"/>
              <w:bottom w:val="single" w:sz="4" w:space="0" w:color="auto"/>
              <w:right w:val="single" w:sz="4" w:space="0" w:color="auto"/>
            </w:tcBorders>
            <w:shd w:val="clear" w:color="auto" w:fill="auto"/>
            <w:noWrap/>
            <w:vAlign w:val="bottom"/>
            <w:hideMark/>
          </w:tcPr>
          <w:p w14:paraId="58983134" w14:textId="10C068AD" w:rsidR="00550F37" w:rsidRPr="00801D4F" w:rsidRDefault="000E3954" w:rsidP="00A42E39">
            <w:pPr>
              <w:spacing w:line="240" w:lineRule="auto"/>
              <w:ind w:firstLine="0"/>
              <w:jc w:val="center"/>
              <w:rPr>
                <w:rFonts w:asciiTheme="majorBidi" w:hAnsiTheme="majorBidi" w:cstheme="majorBidi"/>
                <w:b/>
                <w:bCs/>
                <w:color w:val="000000"/>
                <w:sz w:val="22"/>
                <w:szCs w:val="22"/>
                <w:lang w:val="en-US" w:eastAsia="en-US"/>
              </w:rPr>
            </w:pPr>
            <w:r w:rsidRPr="00801D4F">
              <w:rPr>
                <w:rFonts w:asciiTheme="majorBidi" w:hAnsiTheme="majorBidi" w:cstheme="majorBidi"/>
                <w:b/>
                <w:bCs/>
                <w:color w:val="000000"/>
                <w:sz w:val="22"/>
                <w:szCs w:val="22"/>
                <w:lang w:val="en-US" w:eastAsia="en-US"/>
              </w:rPr>
              <w:t>Use case</w:t>
            </w:r>
          </w:p>
        </w:tc>
      </w:tr>
      <w:tr w:rsidR="006A79B3" w:rsidRPr="00801D4F" w14:paraId="6453D630" w14:textId="77777777" w:rsidTr="008B39D1">
        <w:trPr>
          <w:trHeight w:val="252"/>
          <w:jc w:val="center"/>
        </w:trPr>
        <w:tc>
          <w:tcPr>
            <w:tcW w:w="2695" w:type="dxa"/>
            <w:vMerge w:val="restart"/>
            <w:tcBorders>
              <w:top w:val="nil"/>
              <w:left w:val="single" w:sz="4" w:space="0" w:color="auto"/>
              <w:right w:val="single" w:sz="4" w:space="0" w:color="auto"/>
            </w:tcBorders>
            <w:shd w:val="clear" w:color="auto" w:fill="auto"/>
            <w:noWrap/>
            <w:vAlign w:val="bottom"/>
            <w:hideMark/>
          </w:tcPr>
          <w:p w14:paraId="7FDF1FBE" w14:textId="34F461B2" w:rsidR="006A79B3" w:rsidRPr="00801D4F" w:rsidRDefault="006A79B3" w:rsidP="008B39D1">
            <w:pPr>
              <w:spacing w:line="360" w:lineRule="auto"/>
              <w:ind w:firstLine="0"/>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Driving automation</w:t>
            </w:r>
          </w:p>
        </w:tc>
        <w:tc>
          <w:tcPr>
            <w:tcW w:w="4580" w:type="dxa"/>
            <w:tcBorders>
              <w:top w:val="nil"/>
              <w:left w:val="nil"/>
              <w:bottom w:val="single" w:sz="4" w:space="0" w:color="auto"/>
              <w:right w:val="single" w:sz="4" w:space="0" w:color="auto"/>
            </w:tcBorders>
            <w:shd w:val="clear" w:color="auto" w:fill="auto"/>
            <w:noWrap/>
            <w:vAlign w:val="bottom"/>
            <w:hideMark/>
          </w:tcPr>
          <w:p w14:paraId="2DD1CA8A" w14:textId="3C98CA49" w:rsidR="006A79B3" w:rsidRPr="00801D4F" w:rsidRDefault="006A79B3" w:rsidP="00A42E39">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Automation level change</w:t>
            </w:r>
          </w:p>
        </w:tc>
      </w:tr>
      <w:tr w:rsidR="006A79B3" w:rsidRPr="00801D4F" w14:paraId="7823A001" w14:textId="77777777" w:rsidTr="008B39D1">
        <w:trPr>
          <w:trHeight w:val="252"/>
          <w:jc w:val="center"/>
        </w:trPr>
        <w:tc>
          <w:tcPr>
            <w:tcW w:w="2695" w:type="dxa"/>
            <w:vMerge/>
            <w:tcBorders>
              <w:left w:val="single" w:sz="4" w:space="0" w:color="auto"/>
              <w:bottom w:val="single" w:sz="4" w:space="0" w:color="auto"/>
              <w:right w:val="single" w:sz="4" w:space="0" w:color="auto"/>
            </w:tcBorders>
            <w:shd w:val="clear" w:color="auto" w:fill="auto"/>
            <w:noWrap/>
            <w:vAlign w:val="bottom"/>
            <w:hideMark/>
          </w:tcPr>
          <w:p w14:paraId="7F4CE944" w14:textId="22E86545" w:rsidR="006A79B3" w:rsidRPr="00801D4F" w:rsidRDefault="006A79B3" w:rsidP="00A42E39">
            <w:pPr>
              <w:spacing w:line="240" w:lineRule="auto"/>
              <w:ind w:firstLine="0"/>
              <w:rPr>
                <w:rFonts w:asciiTheme="majorBidi" w:hAnsiTheme="majorBidi" w:cstheme="majorBidi"/>
                <w:color w:val="000000"/>
                <w:sz w:val="22"/>
                <w:szCs w:val="22"/>
                <w:lang w:val="en-US" w:eastAsia="en-US"/>
              </w:rPr>
            </w:pPr>
          </w:p>
        </w:tc>
        <w:tc>
          <w:tcPr>
            <w:tcW w:w="4580" w:type="dxa"/>
            <w:tcBorders>
              <w:top w:val="nil"/>
              <w:left w:val="nil"/>
              <w:bottom w:val="single" w:sz="4" w:space="0" w:color="auto"/>
              <w:right w:val="single" w:sz="4" w:space="0" w:color="auto"/>
            </w:tcBorders>
            <w:shd w:val="clear" w:color="auto" w:fill="auto"/>
            <w:noWrap/>
            <w:vAlign w:val="bottom"/>
            <w:hideMark/>
          </w:tcPr>
          <w:p w14:paraId="449DE33E" w14:textId="13D3D857" w:rsidR="006A79B3" w:rsidRPr="00801D4F" w:rsidRDefault="006A79B3" w:rsidP="00A42E39">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Handover/takeover request</w:t>
            </w:r>
          </w:p>
        </w:tc>
      </w:tr>
      <w:tr w:rsidR="006A79B3" w:rsidRPr="00801D4F" w14:paraId="366258FD" w14:textId="77777777" w:rsidTr="008B39D1">
        <w:trPr>
          <w:trHeight w:val="252"/>
          <w:jc w:val="center"/>
        </w:trPr>
        <w:tc>
          <w:tcPr>
            <w:tcW w:w="2695" w:type="dxa"/>
            <w:vMerge w:val="restart"/>
            <w:tcBorders>
              <w:top w:val="nil"/>
              <w:left w:val="single" w:sz="4" w:space="0" w:color="auto"/>
              <w:right w:val="single" w:sz="4" w:space="0" w:color="auto"/>
            </w:tcBorders>
            <w:shd w:val="clear" w:color="auto" w:fill="auto"/>
            <w:noWrap/>
            <w:vAlign w:val="bottom"/>
            <w:hideMark/>
          </w:tcPr>
          <w:p w14:paraId="09BE4871" w14:textId="62129DFD" w:rsidR="006A79B3" w:rsidRPr="00801D4F" w:rsidRDefault="006A79B3" w:rsidP="008B39D1">
            <w:pPr>
              <w:spacing w:line="360" w:lineRule="auto"/>
              <w:ind w:firstLine="0"/>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Immersion</w:t>
            </w:r>
          </w:p>
        </w:tc>
        <w:tc>
          <w:tcPr>
            <w:tcW w:w="4580" w:type="dxa"/>
            <w:tcBorders>
              <w:top w:val="nil"/>
              <w:left w:val="nil"/>
              <w:bottom w:val="single" w:sz="4" w:space="0" w:color="auto"/>
              <w:right w:val="single" w:sz="4" w:space="0" w:color="auto"/>
            </w:tcBorders>
            <w:shd w:val="clear" w:color="auto" w:fill="auto"/>
            <w:noWrap/>
            <w:vAlign w:val="bottom"/>
            <w:hideMark/>
          </w:tcPr>
          <w:p w14:paraId="63EDD71D" w14:textId="422D27E5" w:rsidR="006A79B3" w:rsidRPr="00801D4F" w:rsidRDefault="006A79B3" w:rsidP="00A42E39">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Meditation</w:t>
            </w:r>
          </w:p>
        </w:tc>
      </w:tr>
      <w:tr w:rsidR="006A79B3" w:rsidRPr="00801D4F" w14:paraId="77E04DE7" w14:textId="77777777" w:rsidTr="008B39D1">
        <w:trPr>
          <w:trHeight w:val="252"/>
          <w:jc w:val="center"/>
        </w:trPr>
        <w:tc>
          <w:tcPr>
            <w:tcW w:w="2695" w:type="dxa"/>
            <w:vMerge/>
            <w:tcBorders>
              <w:left w:val="single" w:sz="4" w:space="0" w:color="auto"/>
              <w:bottom w:val="single" w:sz="4" w:space="0" w:color="auto"/>
              <w:right w:val="single" w:sz="4" w:space="0" w:color="auto"/>
            </w:tcBorders>
            <w:shd w:val="clear" w:color="auto" w:fill="auto"/>
            <w:noWrap/>
            <w:vAlign w:val="bottom"/>
            <w:hideMark/>
          </w:tcPr>
          <w:p w14:paraId="75FCB980" w14:textId="7591AD6F" w:rsidR="006A79B3" w:rsidRPr="00801D4F" w:rsidRDefault="006A79B3" w:rsidP="00A42E39">
            <w:pPr>
              <w:spacing w:line="240" w:lineRule="auto"/>
              <w:ind w:firstLine="0"/>
              <w:rPr>
                <w:rFonts w:asciiTheme="majorBidi" w:hAnsiTheme="majorBidi" w:cstheme="majorBidi"/>
                <w:color w:val="000000"/>
                <w:sz w:val="22"/>
                <w:szCs w:val="22"/>
                <w:lang w:val="en-US" w:eastAsia="en-US"/>
              </w:rPr>
            </w:pPr>
          </w:p>
        </w:tc>
        <w:tc>
          <w:tcPr>
            <w:tcW w:w="4580" w:type="dxa"/>
            <w:tcBorders>
              <w:top w:val="nil"/>
              <w:left w:val="nil"/>
              <w:bottom w:val="single" w:sz="4" w:space="0" w:color="auto"/>
              <w:right w:val="single" w:sz="4" w:space="0" w:color="auto"/>
            </w:tcBorders>
            <w:shd w:val="clear" w:color="auto" w:fill="auto"/>
            <w:noWrap/>
            <w:vAlign w:val="bottom"/>
            <w:hideMark/>
          </w:tcPr>
          <w:p w14:paraId="7B654A4C" w14:textId="3104B394" w:rsidR="006A79B3" w:rsidRPr="00801D4F" w:rsidRDefault="006A79B3" w:rsidP="00A42E39">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Live trip sonification</w:t>
            </w:r>
          </w:p>
        </w:tc>
      </w:tr>
      <w:tr w:rsidR="006A79B3" w:rsidRPr="00801D4F" w14:paraId="01043867" w14:textId="77777777" w:rsidTr="008B39D1">
        <w:trPr>
          <w:trHeight w:val="252"/>
          <w:jc w:val="center"/>
        </w:trPr>
        <w:tc>
          <w:tcPr>
            <w:tcW w:w="2695" w:type="dxa"/>
            <w:vMerge w:val="restart"/>
            <w:tcBorders>
              <w:top w:val="nil"/>
              <w:left w:val="single" w:sz="4" w:space="0" w:color="auto"/>
              <w:right w:val="single" w:sz="4" w:space="0" w:color="auto"/>
            </w:tcBorders>
            <w:shd w:val="clear" w:color="auto" w:fill="auto"/>
            <w:noWrap/>
            <w:vAlign w:val="bottom"/>
            <w:hideMark/>
          </w:tcPr>
          <w:p w14:paraId="73198057" w14:textId="6A9036F0" w:rsidR="006A79B3" w:rsidRPr="00801D4F" w:rsidRDefault="006A79B3" w:rsidP="008B39D1">
            <w:pPr>
              <w:spacing w:line="600" w:lineRule="auto"/>
              <w:ind w:firstLine="0"/>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In-vehicle notification</w:t>
            </w:r>
          </w:p>
        </w:tc>
        <w:tc>
          <w:tcPr>
            <w:tcW w:w="4580" w:type="dxa"/>
            <w:tcBorders>
              <w:top w:val="nil"/>
              <w:left w:val="nil"/>
              <w:bottom w:val="single" w:sz="4" w:space="0" w:color="auto"/>
              <w:right w:val="single" w:sz="4" w:space="0" w:color="auto"/>
            </w:tcBorders>
            <w:shd w:val="clear" w:color="auto" w:fill="auto"/>
            <w:noWrap/>
            <w:vAlign w:val="bottom"/>
            <w:hideMark/>
          </w:tcPr>
          <w:p w14:paraId="345D7953" w14:textId="0F8B0CD4" w:rsidR="006A79B3" w:rsidRPr="00801D4F" w:rsidRDefault="006A79B3" w:rsidP="00A42E39">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Battery status alert</w:t>
            </w:r>
          </w:p>
        </w:tc>
      </w:tr>
      <w:tr w:rsidR="006A79B3" w:rsidRPr="00801D4F" w14:paraId="5D976038" w14:textId="77777777" w:rsidTr="008B39D1">
        <w:trPr>
          <w:trHeight w:val="252"/>
          <w:jc w:val="center"/>
        </w:trPr>
        <w:tc>
          <w:tcPr>
            <w:tcW w:w="2695" w:type="dxa"/>
            <w:vMerge/>
            <w:tcBorders>
              <w:left w:val="single" w:sz="4" w:space="0" w:color="auto"/>
              <w:right w:val="single" w:sz="4" w:space="0" w:color="auto"/>
            </w:tcBorders>
            <w:shd w:val="clear" w:color="auto" w:fill="auto"/>
            <w:noWrap/>
            <w:vAlign w:val="bottom"/>
            <w:hideMark/>
          </w:tcPr>
          <w:p w14:paraId="19F47354" w14:textId="124EE884" w:rsidR="006A79B3" w:rsidRPr="00801D4F" w:rsidRDefault="006A79B3" w:rsidP="00A42E39">
            <w:pPr>
              <w:spacing w:line="240" w:lineRule="auto"/>
              <w:ind w:firstLine="0"/>
              <w:rPr>
                <w:rFonts w:asciiTheme="majorBidi" w:hAnsiTheme="majorBidi" w:cstheme="majorBidi"/>
                <w:color w:val="000000"/>
                <w:sz w:val="22"/>
                <w:szCs w:val="22"/>
                <w:lang w:val="en-US" w:eastAsia="en-US"/>
              </w:rPr>
            </w:pPr>
          </w:p>
        </w:tc>
        <w:tc>
          <w:tcPr>
            <w:tcW w:w="4580" w:type="dxa"/>
            <w:tcBorders>
              <w:top w:val="nil"/>
              <w:left w:val="nil"/>
              <w:bottom w:val="single" w:sz="4" w:space="0" w:color="auto"/>
              <w:right w:val="single" w:sz="4" w:space="0" w:color="auto"/>
            </w:tcBorders>
            <w:shd w:val="clear" w:color="auto" w:fill="auto"/>
            <w:noWrap/>
            <w:vAlign w:val="bottom"/>
            <w:hideMark/>
          </w:tcPr>
          <w:p w14:paraId="51F921ED" w14:textId="45048CEC" w:rsidR="006A79B3" w:rsidRPr="00801D4F" w:rsidRDefault="006A79B3" w:rsidP="00A42E39">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Virtual conference call notification</w:t>
            </w:r>
          </w:p>
        </w:tc>
      </w:tr>
      <w:tr w:rsidR="006A79B3" w:rsidRPr="00801D4F" w14:paraId="0E5E63A4" w14:textId="77777777" w:rsidTr="008B39D1">
        <w:trPr>
          <w:trHeight w:val="252"/>
          <w:jc w:val="center"/>
        </w:trPr>
        <w:tc>
          <w:tcPr>
            <w:tcW w:w="2695" w:type="dxa"/>
            <w:vMerge/>
            <w:tcBorders>
              <w:left w:val="single" w:sz="4" w:space="0" w:color="auto"/>
              <w:bottom w:val="single" w:sz="4" w:space="0" w:color="auto"/>
              <w:right w:val="single" w:sz="4" w:space="0" w:color="auto"/>
            </w:tcBorders>
            <w:shd w:val="clear" w:color="auto" w:fill="auto"/>
            <w:noWrap/>
            <w:vAlign w:val="bottom"/>
            <w:hideMark/>
          </w:tcPr>
          <w:p w14:paraId="135321B5" w14:textId="75FF4961" w:rsidR="006A79B3" w:rsidRPr="00801D4F" w:rsidRDefault="006A79B3" w:rsidP="00A42E39">
            <w:pPr>
              <w:spacing w:line="240" w:lineRule="auto"/>
              <w:ind w:firstLine="0"/>
              <w:rPr>
                <w:rFonts w:asciiTheme="majorBidi" w:hAnsiTheme="majorBidi" w:cstheme="majorBidi"/>
                <w:color w:val="000000"/>
                <w:sz w:val="22"/>
                <w:szCs w:val="22"/>
                <w:lang w:val="en-US" w:eastAsia="en-US"/>
              </w:rPr>
            </w:pPr>
          </w:p>
        </w:tc>
        <w:tc>
          <w:tcPr>
            <w:tcW w:w="4580" w:type="dxa"/>
            <w:tcBorders>
              <w:top w:val="nil"/>
              <w:left w:val="nil"/>
              <w:bottom w:val="single" w:sz="4" w:space="0" w:color="auto"/>
              <w:right w:val="single" w:sz="4" w:space="0" w:color="auto"/>
            </w:tcBorders>
            <w:shd w:val="clear" w:color="auto" w:fill="auto"/>
            <w:noWrap/>
            <w:vAlign w:val="bottom"/>
            <w:hideMark/>
          </w:tcPr>
          <w:p w14:paraId="7740DCAA" w14:textId="00A876BB" w:rsidR="006A79B3" w:rsidRPr="00801D4F" w:rsidRDefault="006A79B3" w:rsidP="00A42E39">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Internet and network security notification</w:t>
            </w:r>
          </w:p>
        </w:tc>
      </w:tr>
    </w:tbl>
    <w:p w14:paraId="7440C172" w14:textId="5C197289" w:rsidR="00584B15" w:rsidRPr="00801D4F" w:rsidRDefault="00584B15" w:rsidP="00550F37">
      <w:pPr>
        <w:ind w:firstLine="0"/>
      </w:pPr>
    </w:p>
    <w:p w14:paraId="574BE42F" w14:textId="4134EADE" w:rsidR="008433AF" w:rsidRPr="00801D4F" w:rsidRDefault="008433AF" w:rsidP="008B39D1">
      <w:pPr>
        <w:ind w:firstLine="0"/>
      </w:pPr>
      <w:r w:rsidRPr="00801D4F">
        <w:t>The groups were as follows:</w:t>
      </w:r>
    </w:p>
    <w:p w14:paraId="08FE5DED" w14:textId="25A8DC7C" w:rsidR="000574E0" w:rsidRPr="00801D4F" w:rsidRDefault="000574E0" w:rsidP="000574E0">
      <w:pPr>
        <w:pStyle w:val="ListParagraph"/>
        <w:numPr>
          <w:ilvl w:val="0"/>
          <w:numId w:val="1"/>
        </w:numPr>
      </w:pPr>
      <w:r w:rsidRPr="00801D4F">
        <w:t>Dri</w:t>
      </w:r>
      <w:r w:rsidR="0057067C" w:rsidRPr="00801D4F">
        <w:t>ving automation use cases: following both the workshop and literature review, we identified two driving automation change situations.</w:t>
      </w:r>
      <w:r w:rsidR="00905917" w:rsidRPr="00801D4F">
        <w:t xml:space="preserve"> The first situation, labelled as an automation level change, was defined for planned transitions in automation for complex road conditions, a</w:t>
      </w:r>
      <w:r w:rsidR="0057067C" w:rsidRPr="00801D4F">
        <w:t xml:space="preserve">s the automation system in level 4 automated vehicles is </w:t>
      </w:r>
      <w:r w:rsidR="004C2272" w:rsidRPr="00801D4F">
        <w:t xml:space="preserve">not </w:t>
      </w:r>
      <w:r w:rsidR="0057067C" w:rsidRPr="00801D4F">
        <w:t>expected to control the vehicle in all road</w:t>
      </w:r>
      <w:r w:rsidR="00905917" w:rsidRPr="00801D4F">
        <w:t xml:space="preserve"> types</w:t>
      </w:r>
      <w:r w:rsidR="0057067C" w:rsidRPr="00801D4F">
        <w:t xml:space="preserve"> </w:t>
      </w:r>
      <w:r w:rsidR="0057067C" w:rsidRPr="00801D4F">
        <w:fldChar w:fldCharType="begin"/>
      </w:r>
      <w:r w:rsidR="00061185" w:rsidRPr="00801D4F">
        <w:instrText xml:space="preserve"> ADDIN EN.CITE &lt;EndNote&gt;&lt;Cite&gt;&lt;Author&gt;SAE-International&lt;/Author&gt;&lt;Year&gt;2014&lt;/Year&gt;&lt;RecNum&gt;94&lt;/RecNum&gt;&lt;DisplayText&gt;(SAE-International, 2014)&lt;/DisplayText&gt;&lt;record&gt;&lt;rec-number&gt;94&lt;/rec-number&gt;&lt;foreign-keys&gt;&lt;key app="EN" db-id="950ssrrz4dtrdke0at8x9w2690t9ddvdvd9z" timestamp="1664217653"&gt;94&lt;/key&gt;&lt;/foreign-keys&gt;&lt;ref-type name="Standard"&gt;58&lt;/ref-type&gt;&lt;contributors&gt;&lt;authors&gt;&lt;author&gt;SAE-International&lt;/author&gt;&lt;/authors&gt;&lt;/contributors&gt;&lt;titles&gt;&lt;title&gt;Taxonomy and Definitions for Terms Related to On-Road Motor Vehicle Automated Driving Systems (J3016 Ground Vehicle Standard)&lt;/title&gt;&lt;/titles&gt;&lt;dates&gt;&lt;year&gt;2014&lt;/year&gt;&lt;/dates&gt;&lt;urls&gt;&lt;/urls&gt;&lt;/record&gt;&lt;/Cite&gt;&lt;/EndNote&gt;</w:instrText>
      </w:r>
      <w:r w:rsidR="0057067C" w:rsidRPr="00801D4F">
        <w:fldChar w:fldCharType="separate"/>
      </w:r>
      <w:r w:rsidR="0057067C" w:rsidRPr="00801D4F">
        <w:rPr>
          <w:noProof/>
        </w:rPr>
        <w:t>(SAE-International, 2014)</w:t>
      </w:r>
      <w:r w:rsidR="0057067C" w:rsidRPr="00801D4F">
        <w:fldChar w:fldCharType="end"/>
      </w:r>
      <w:r w:rsidR="00905917" w:rsidRPr="00801D4F">
        <w:t xml:space="preserve">. We identified the second use case as a handover/takeover request to designate urgent requests from the automated system when it encounters an unexpected obstacle and requires drivers to regain control. </w:t>
      </w:r>
    </w:p>
    <w:p w14:paraId="6BC7D4CA" w14:textId="75CEF2F1" w:rsidR="000574E0" w:rsidRPr="00801D4F" w:rsidRDefault="000574E0" w:rsidP="000574E0">
      <w:pPr>
        <w:pStyle w:val="ListParagraph"/>
        <w:numPr>
          <w:ilvl w:val="0"/>
          <w:numId w:val="1"/>
        </w:numPr>
      </w:pPr>
      <w:r w:rsidRPr="00801D4F">
        <w:t>Immersion use cases:</w:t>
      </w:r>
      <w:r w:rsidR="005C349D" w:rsidRPr="00801D4F">
        <w:t xml:space="preserve"> </w:t>
      </w:r>
      <w:r w:rsidR="00E9157C" w:rsidRPr="00801D4F">
        <w:t xml:space="preserve">following recommendations by experts to introduce novel presence use cases for vehicle occupants in the form of travel surroundings, we developed the live trip sonification use case. </w:t>
      </w:r>
      <w:r w:rsidR="00B65C76" w:rsidRPr="00801D4F">
        <w:t xml:space="preserve">Immersion in this situation refers to the degree of involvement and integration of the user’s sense of surroundings with an environment, as understood from the concept of game immersion </w:t>
      </w:r>
      <w:r w:rsidR="00B65C76" w:rsidRPr="00801D4F">
        <w:fldChar w:fldCharType="begin"/>
      </w:r>
      <w:r w:rsidR="00B65C76" w:rsidRPr="00801D4F">
        <w:instrText xml:space="preserve"> ADDIN EN.CITE &lt;EndNote&gt;&lt;Cite&gt;&lt;Author&gt;Brown&lt;/Author&gt;&lt;Year&gt;2004&lt;/Year&gt;&lt;RecNum&gt;280&lt;/RecNum&gt;&lt;DisplayText&gt;(Brown &amp;amp; Cairns, 2004)&lt;/DisplayText&gt;&lt;record&gt;&lt;rec-number&gt;280&lt;/rec-number&gt;&lt;foreign-keys&gt;&lt;key app="EN" db-id="950ssrrz4dtrdke0at8x9w2690t9ddvdvd9z" timestamp="1668018033"&gt;280&lt;/key&gt;&lt;/foreign-keys&gt;&lt;ref-type name="Conference Proceedings"&gt;10&lt;/ref-type&gt;&lt;contributors&gt;&lt;authors&gt;&lt;author&gt;Brown, Emily&lt;/author&gt;&lt;author&gt;Cairns, Paul&lt;/author&gt;&lt;/authors&gt;&lt;/contributors&gt;&lt;titles&gt;&lt;title&gt;A grounded investigation of game immersion&lt;/title&gt;&lt;secondary-title&gt;CHI&amp;apos;04 extended abstracts on Human factors in computing systems&lt;/secondary-title&gt;&lt;/titles&gt;&lt;pages&gt;1297-1300&lt;/pages&gt;&lt;dates&gt;&lt;year&gt;2004&lt;/year&gt;&lt;/dates&gt;&lt;urls&gt;&lt;/urls&gt;&lt;/record&gt;&lt;/Cite&gt;&lt;/EndNote&gt;</w:instrText>
      </w:r>
      <w:r w:rsidR="00B65C76" w:rsidRPr="00801D4F">
        <w:fldChar w:fldCharType="separate"/>
      </w:r>
      <w:r w:rsidR="00B65C76" w:rsidRPr="00801D4F">
        <w:rPr>
          <w:noProof/>
        </w:rPr>
        <w:t>(Brown &amp; Cairns, 2004)</w:t>
      </w:r>
      <w:r w:rsidR="00B65C76" w:rsidRPr="00801D4F">
        <w:fldChar w:fldCharType="end"/>
      </w:r>
      <w:r w:rsidR="00B65C76" w:rsidRPr="00801D4F">
        <w:t xml:space="preserve">. </w:t>
      </w:r>
      <w:r w:rsidR="00E9157C" w:rsidRPr="00801D4F">
        <w:t>We envision this</w:t>
      </w:r>
      <w:r w:rsidR="00F73229" w:rsidRPr="00801D4F">
        <w:t xml:space="preserve"> </w:t>
      </w:r>
      <w:r w:rsidR="009B2B65" w:rsidRPr="00801D4F">
        <w:t>group</w:t>
      </w:r>
      <w:r w:rsidR="00F73229" w:rsidRPr="00801D4F">
        <w:t xml:space="preserve"> of</w:t>
      </w:r>
      <w:r w:rsidR="00E9157C" w:rsidRPr="00801D4F">
        <w:t xml:space="preserve"> use case</w:t>
      </w:r>
      <w:r w:rsidR="00F73229" w:rsidRPr="00801D4F">
        <w:t>s</w:t>
      </w:r>
      <w:r w:rsidR="00E9157C" w:rsidRPr="00801D4F">
        <w:t xml:space="preserve"> to </w:t>
      </w:r>
      <w:r w:rsidR="00F73229" w:rsidRPr="00801D4F">
        <w:t xml:space="preserve">seek in immersing drivers in either states not related to the vehicle or with the environment the vehicle is passing by. In the case of immersing drivers into the driving environment around them, which we called a live trip sonification, we </w:t>
      </w:r>
      <w:r w:rsidR="00E9157C" w:rsidRPr="00801D4F">
        <w:t xml:space="preserve">utilize auditory icons (sounds that are related to their referent </w:t>
      </w:r>
      <w:r w:rsidR="00E9157C" w:rsidRPr="00801D4F">
        <w:lastRenderedPageBreak/>
        <w:t xml:space="preserve">object, event, or process) </w:t>
      </w:r>
      <w:r w:rsidR="00E9157C" w:rsidRPr="00801D4F">
        <w:fldChar w:fldCharType="begin"/>
      </w:r>
      <w:r w:rsidR="00E9157C" w:rsidRPr="00801D4F">
        <w:instrText xml:space="preserve"> ADDIN EN.CITE &lt;EndNote&gt;&lt;Cite&gt;&lt;Author&gt;Gaver&lt;/Author&gt;&lt;Year&gt;1986&lt;/Year&gt;&lt;RecNum&gt;373&lt;/RecNum&gt;&lt;DisplayText&gt;(Gaver, 1986)&lt;/DisplayText&gt;&lt;record&gt;&lt;rec-number&gt;373&lt;/rec-number&gt;&lt;foreign-keys&gt;&lt;key app="EN" db-id="dvzev0za4ssv5cersdqxtz2x9290ddvztzva" timestamp="1604933272"&gt;373&lt;/key&gt;&lt;/foreign-keys&gt;&lt;ref-type name="Journal Article"&gt;17&lt;/ref-type&gt;&lt;contributors&gt;&lt;authors&gt;&lt;author&gt;Gaver, William W.&lt;/author&gt;&lt;/authors&gt;&lt;/contributors&gt;&lt;titles&gt;&lt;title&gt;Auditory icons: Using sound in computer interfaces&lt;/title&gt;&lt;secondary-title&gt;Human-computer interaction&lt;/secondary-title&gt;&lt;/titles&gt;&lt;periodical&gt;&lt;full-title&gt;Human-Computer Interaction&lt;/full-title&gt;&lt;/periodical&gt;&lt;pages&gt;167-177&lt;/pages&gt;&lt;volume&gt;2&lt;/volume&gt;&lt;number&gt;2&lt;/number&gt;&lt;dates&gt;&lt;year&gt;1986&lt;/year&gt;&lt;/dates&gt;&lt;publisher&gt;Taylor &amp;amp; Francis&lt;/publisher&gt;&lt;urls&gt;&lt;/urls&gt;&lt;/record&gt;&lt;/Cite&gt;&lt;/EndNote&gt;</w:instrText>
      </w:r>
      <w:r w:rsidR="00E9157C" w:rsidRPr="00801D4F">
        <w:fldChar w:fldCharType="separate"/>
      </w:r>
      <w:r w:rsidR="00E9157C" w:rsidRPr="00801D4F">
        <w:rPr>
          <w:noProof/>
        </w:rPr>
        <w:t>(Gaver, 1986)</w:t>
      </w:r>
      <w:r w:rsidR="00E9157C" w:rsidRPr="00801D4F">
        <w:fldChar w:fldCharType="end"/>
      </w:r>
      <w:r w:rsidR="00E9157C" w:rsidRPr="00801D4F">
        <w:t xml:space="preserve"> and natural soundscapes to relay information on </w:t>
      </w:r>
      <w:r w:rsidR="00F73229" w:rsidRPr="00801D4F">
        <w:t xml:space="preserve">the </w:t>
      </w:r>
      <w:r w:rsidR="00E9157C" w:rsidRPr="00801D4F">
        <w:t>environments</w:t>
      </w:r>
      <w:r w:rsidR="00F73229" w:rsidRPr="00801D4F">
        <w:t xml:space="preserve"> surrounding the driver in real-time</w:t>
      </w:r>
      <w:r w:rsidR="00E9157C" w:rsidRPr="00801D4F">
        <w:t xml:space="preserve"> (</w:t>
      </w:r>
      <w:r w:rsidR="003A2E85" w:rsidRPr="00801D4F">
        <w:t xml:space="preserve">e.g., </w:t>
      </w:r>
      <w:r w:rsidR="00E9157C" w:rsidRPr="00801D4F">
        <w:t>birds chirping for a forest, seagulls and waves crashing for a beach</w:t>
      </w:r>
      <w:r w:rsidR="008062A9" w:rsidRPr="00801D4F">
        <w:t>)</w:t>
      </w:r>
      <w:r w:rsidR="00E9157C" w:rsidRPr="00801D4F">
        <w:t xml:space="preserve"> </w:t>
      </w:r>
      <w:r w:rsidR="00E9157C" w:rsidRPr="00801D4F">
        <w:fldChar w:fldCharType="begin"/>
      </w:r>
      <w:r w:rsidR="00E9157C" w:rsidRPr="00801D4F">
        <w:instrText xml:space="preserve"> ADDIN EN.CITE &lt;EndNote&gt;&lt;Cite&gt;&lt;Author&gt;Mauney&lt;/Author&gt;&lt;Year&gt;2004&lt;/Year&gt;&lt;RecNum&gt;788&lt;/RecNum&gt;&lt;DisplayText&gt;(Mauney &amp;amp; Walker, 2004)&lt;/DisplayText&gt;&lt;record&gt;&lt;rec-number&gt;788&lt;/rec-number&gt;&lt;foreign-keys&gt;&lt;key app="EN" db-id="dvzev0za4ssv5cersdqxtz2x9290ddvztzva" timestamp="1610113159"&gt;788&lt;/key&gt;&lt;/foreign-keys&gt;&lt;ref-type name="Conference Proceedings"&gt;10&lt;/ref-type&gt;&lt;contributors&gt;&lt;authors&gt;&lt;author&gt;Mauney, Bradley S&lt;/author&gt;&lt;author&gt;Walker, Bruce N&lt;/author&gt;&lt;/authors&gt;&lt;/contributors&gt;&lt;titles&gt;&lt;title&gt;Creating functional and livable soundscapes for peripheral monitoring of dynamic data&lt;/title&gt;&lt;/titles&gt;&lt;dates&gt;&lt;year&gt;2004&lt;/year&gt;&lt;/dates&gt;&lt;publisher&gt;Georgia Institute of Technology&lt;/publisher&gt;&lt;urls&gt;&lt;/urls&gt;&lt;/record&gt;&lt;/Cite&gt;&lt;/EndNote&gt;</w:instrText>
      </w:r>
      <w:r w:rsidR="00E9157C" w:rsidRPr="00801D4F">
        <w:fldChar w:fldCharType="separate"/>
      </w:r>
      <w:r w:rsidR="00E9157C" w:rsidRPr="00801D4F">
        <w:rPr>
          <w:noProof/>
        </w:rPr>
        <w:t>(Mauney &amp; Walker, 2004)</w:t>
      </w:r>
      <w:r w:rsidR="00E9157C" w:rsidRPr="00801D4F">
        <w:fldChar w:fldCharType="end"/>
      </w:r>
      <w:r w:rsidR="00E9157C" w:rsidRPr="00801D4F">
        <w:t>.</w:t>
      </w:r>
      <w:r w:rsidR="00F73229" w:rsidRPr="00801D4F">
        <w:t xml:space="preserve"> In </w:t>
      </w:r>
      <w:r w:rsidR="00E9157C" w:rsidRPr="00801D4F">
        <w:t xml:space="preserve">the second use case </w:t>
      </w:r>
      <w:r w:rsidR="00F73229" w:rsidRPr="00801D4F">
        <w:t>related to immersion into a meditative state, we envisioned the case would take shape in the automated vehicle through using meditation techniques and calming soundscapes to relax drivers</w:t>
      </w:r>
      <w:r w:rsidR="00E9157C" w:rsidRPr="00801D4F">
        <w:t>.</w:t>
      </w:r>
    </w:p>
    <w:p w14:paraId="1459BE6F" w14:textId="1F4B0AC1" w:rsidR="000574E0" w:rsidRPr="00801D4F" w:rsidRDefault="00E9157C" w:rsidP="000574E0">
      <w:pPr>
        <w:pStyle w:val="ListParagraph"/>
        <w:numPr>
          <w:ilvl w:val="0"/>
          <w:numId w:val="1"/>
        </w:numPr>
      </w:pPr>
      <w:r w:rsidRPr="00801D4F">
        <w:t>In-v</w:t>
      </w:r>
      <w:r w:rsidR="00DA5231" w:rsidRPr="00801D4F">
        <w:t xml:space="preserve">ehicle </w:t>
      </w:r>
      <w:r w:rsidRPr="00801D4F">
        <w:t>notification</w:t>
      </w:r>
      <w:r w:rsidR="00DA5231" w:rsidRPr="00801D4F">
        <w:t xml:space="preserve"> use cases:</w:t>
      </w:r>
      <w:r w:rsidRPr="00801D4F">
        <w:t xml:space="preserve"> the last </w:t>
      </w:r>
      <w:r w:rsidR="009B2B65" w:rsidRPr="00801D4F">
        <w:t xml:space="preserve">group </w:t>
      </w:r>
      <w:r w:rsidRPr="00801D4F">
        <w:t xml:space="preserve">of important use cases for drivers and occupants in highly automated vehicles pertained to in-vehicle notifications. Though not comprehensive of every </w:t>
      </w:r>
      <w:r w:rsidR="00DD05B1" w:rsidRPr="00801D4F">
        <w:t>notification mentioned in the workshop, three main use cases were presented, first with a battery status alert, followed by virtual conference call notifications, and lastly</w:t>
      </w:r>
      <w:r w:rsidR="00607ADC" w:rsidRPr="00801D4F">
        <w:t>,</w:t>
      </w:r>
      <w:r w:rsidR="00DD05B1" w:rsidRPr="00801D4F">
        <w:t xml:space="preserve"> </w:t>
      </w:r>
      <w:r w:rsidR="00607ADC" w:rsidRPr="00801D4F">
        <w:t xml:space="preserve">Internet </w:t>
      </w:r>
      <w:r w:rsidR="00DD05B1" w:rsidRPr="00801D4F">
        <w:t>and network security notifications.</w:t>
      </w:r>
    </w:p>
    <w:p w14:paraId="5D2FDE3F" w14:textId="08586CE7" w:rsidR="004C201E" w:rsidRPr="00801D4F" w:rsidRDefault="00DD05B1" w:rsidP="000574E0">
      <w:r w:rsidRPr="00801D4F">
        <w:t xml:space="preserve">When presenting </w:t>
      </w:r>
      <w:r w:rsidR="004C201E" w:rsidRPr="00801D4F">
        <w:t xml:space="preserve">each of the seven use cases, </w:t>
      </w:r>
      <w:r w:rsidRPr="00801D4F">
        <w:t xml:space="preserve">we generated </w:t>
      </w:r>
      <w:r w:rsidR="004C201E" w:rsidRPr="00801D4F">
        <w:t>both speech and non-speech sounds</w:t>
      </w:r>
      <w:r w:rsidRPr="00801D4F">
        <w:t xml:space="preserve"> for participants to rate</w:t>
      </w:r>
      <w:r w:rsidR="004C201E" w:rsidRPr="00801D4F">
        <w:t>.</w:t>
      </w:r>
      <w:r w:rsidRPr="00801D4F">
        <w:t xml:space="preserve"> In the case of speech alerts created,</w:t>
      </w:r>
      <w:r w:rsidR="004C201E" w:rsidRPr="00801D4F">
        <w:t xml:space="preserve"> </w:t>
      </w:r>
      <w:r w:rsidRPr="00801D4F">
        <w:t>a</w:t>
      </w:r>
      <w:r w:rsidR="004C201E" w:rsidRPr="00801D4F">
        <w:t xml:space="preserve"> male, native English speaker voice was used. </w:t>
      </w:r>
      <w:r w:rsidRPr="00801D4F">
        <w:t>For the immersion use cases, a voice clip was played describing the area crossed by an individual in their journey</w:t>
      </w:r>
      <w:r w:rsidR="00DD4161" w:rsidRPr="00801D4F">
        <w:t xml:space="preserve"> (e</w:t>
      </w:r>
      <w:r w:rsidR="004F58FF" w:rsidRPr="00801D4F">
        <w:t>.g.,</w:t>
      </w:r>
      <w:r w:rsidR="00DD4161" w:rsidRPr="00801D4F">
        <w:t xml:space="preserve"> “Passing by a forest”)</w:t>
      </w:r>
      <w:r w:rsidRPr="00801D4F">
        <w:t>, whereas meditation instructions were provided for the meditation use case</w:t>
      </w:r>
      <w:r w:rsidR="00DD4161" w:rsidRPr="00801D4F">
        <w:t xml:space="preserve"> (</w:t>
      </w:r>
      <w:r w:rsidR="004F58FF" w:rsidRPr="00801D4F">
        <w:t>e.g.,</w:t>
      </w:r>
      <w:r w:rsidR="00DD4161" w:rsidRPr="00801D4F">
        <w:t xml:space="preserve"> “Breathe slowly and relax”)</w:t>
      </w:r>
      <w:r w:rsidRPr="00801D4F">
        <w:t xml:space="preserve">. </w:t>
      </w:r>
      <w:r w:rsidR="004C201E" w:rsidRPr="00801D4F">
        <w:t xml:space="preserve">Non-speech </w:t>
      </w:r>
      <w:r w:rsidR="00EA7717" w:rsidRPr="00801D4F">
        <w:t xml:space="preserve">sounds were created for all seven use cases as well, and </w:t>
      </w:r>
      <w:r w:rsidR="004C201E" w:rsidRPr="00801D4F">
        <w:t xml:space="preserve">included both </w:t>
      </w:r>
      <w:proofErr w:type="spellStart"/>
      <w:r w:rsidR="004C201E" w:rsidRPr="00801D4F">
        <w:t>earcons</w:t>
      </w:r>
      <w:proofErr w:type="spellEnd"/>
      <w:r w:rsidR="004C201E" w:rsidRPr="00801D4F">
        <w:t xml:space="preserve"> (short abstract sounds) </w:t>
      </w:r>
      <w:r w:rsidR="004C201E" w:rsidRPr="00801D4F">
        <w:fldChar w:fldCharType="begin"/>
      </w:r>
      <w:r w:rsidR="008927BD" w:rsidRPr="00801D4F">
        <w:instrText xml:space="preserve"> ADDIN EN.CITE &lt;EndNote&gt;&lt;Cite&gt;&lt;Author&gt;Blattner&lt;/Author&gt;&lt;Year&gt;1989&lt;/Year&gt;&lt;RecNum&gt;372&lt;/RecNum&gt;&lt;DisplayText&gt;(Blattner et al., 1989)&lt;/DisplayText&gt;&lt;record&gt;&lt;rec-number&gt;372&lt;/rec-number&gt;&lt;foreign-keys&gt;&lt;key app="EN" db-id="dvzev0za4ssv5cersdqxtz2x9290ddvztzva" timestamp="1604933272"&gt;372&lt;/key&gt;&lt;/foreign-keys&gt;&lt;ref-type name="Journal Article"&gt;17&lt;/ref-type&gt;&lt;contributors&gt;&lt;authors&gt;&lt;author&gt;Blattner, Meera M.&lt;/author&gt;&lt;author&gt;Sumikawa, Denise A.&lt;/author&gt;&lt;author&gt;Greenberg, Robert M.&lt;/author&gt;&lt;/authors&gt;&lt;/contributors&gt;&lt;titles&gt;&lt;title&gt;Earcons and icons: Their structure and common design principles&lt;/title&gt;&lt;secondary-title&gt;Human–Computer Interaction&lt;/secondary-title&gt;&lt;/titles&gt;&lt;periodical&gt;&lt;full-title&gt;Human–Computer Interaction&lt;/full-title&gt;&lt;/periodical&gt;&lt;pages&gt;11-44&lt;/pages&gt;&lt;volume&gt;4&lt;/volume&gt;&lt;number&gt;1&lt;/number&gt;&lt;dates&gt;&lt;year&gt;1989&lt;/year&gt;&lt;/dates&gt;&lt;publisher&gt;Taylor &amp;amp; Francis&lt;/publisher&gt;&lt;urls&gt;&lt;/urls&gt;&lt;/record&gt;&lt;/Cite&gt;&lt;/EndNote&gt;</w:instrText>
      </w:r>
      <w:r w:rsidR="004C201E" w:rsidRPr="00801D4F">
        <w:fldChar w:fldCharType="separate"/>
      </w:r>
      <w:r w:rsidR="008927BD" w:rsidRPr="00801D4F">
        <w:rPr>
          <w:noProof/>
        </w:rPr>
        <w:t>(Blattner et al., 1989)</w:t>
      </w:r>
      <w:r w:rsidR="004C201E" w:rsidRPr="00801D4F">
        <w:fldChar w:fldCharType="end"/>
      </w:r>
      <w:r w:rsidR="004C201E" w:rsidRPr="00801D4F">
        <w:t xml:space="preserve"> and in the case of the live journey sonification event, auditory icons</w:t>
      </w:r>
      <w:r w:rsidR="00DD4161" w:rsidRPr="00801D4F">
        <w:t xml:space="preserve"> in the form of natural sounds to be encountered when crossing the same environment (sounds of birds chirping in a forest, sounds </w:t>
      </w:r>
      <w:r w:rsidR="00EA7717" w:rsidRPr="00801D4F">
        <w:t xml:space="preserve">sea waves and seagulls for a beach environment) </w:t>
      </w:r>
      <w:r w:rsidR="00EA7717" w:rsidRPr="00801D4F">
        <w:fldChar w:fldCharType="begin"/>
      </w:r>
      <w:r w:rsidR="00EA7717" w:rsidRPr="00801D4F">
        <w:instrText xml:space="preserve"> ADDIN EN.CITE &lt;EndNote&gt;&lt;Cite&gt;&lt;Author&gt;Gaver&lt;/Author&gt;&lt;Year&gt;1986&lt;/Year&gt;&lt;RecNum&gt;373&lt;/RecNum&gt;&lt;DisplayText&gt;(Gaver, 1986)&lt;/DisplayText&gt;&lt;record&gt;&lt;rec-number&gt;373&lt;/rec-number&gt;&lt;foreign-keys&gt;&lt;key app="EN" db-id="dvzev0za4ssv5cersdqxtz2x9290ddvztzva" timestamp="1604933272"&gt;373&lt;/key&gt;&lt;/foreign-keys&gt;&lt;ref-type name="Journal Article"&gt;17&lt;/ref-type&gt;&lt;contributors&gt;&lt;authors&gt;&lt;author&gt;Gaver, William W.&lt;/author&gt;&lt;/authors&gt;&lt;/contributors&gt;&lt;titles&gt;&lt;title&gt;Auditory icons: Using sound in computer interfaces&lt;/title&gt;&lt;secondary-title&gt;Human-computer interaction&lt;/secondary-title&gt;&lt;/titles&gt;&lt;periodical&gt;&lt;full-title&gt;Human-Computer Interaction&lt;/full-title&gt;&lt;/periodical&gt;&lt;pages&gt;167-177&lt;/pages&gt;&lt;volume&gt;2&lt;/volume&gt;&lt;number&gt;2&lt;/number&gt;&lt;dates&gt;&lt;year&gt;1986&lt;/year&gt;&lt;/dates&gt;&lt;publisher&gt;Taylor &amp;amp; Francis&lt;/publisher&gt;&lt;urls&gt;&lt;/urls&gt;&lt;/record&gt;&lt;/Cite&gt;&lt;/EndNote&gt;</w:instrText>
      </w:r>
      <w:r w:rsidR="00EA7717" w:rsidRPr="00801D4F">
        <w:fldChar w:fldCharType="separate"/>
      </w:r>
      <w:r w:rsidR="00EA7717" w:rsidRPr="00801D4F">
        <w:rPr>
          <w:noProof/>
        </w:rPr>
        <w:t>(Gaver, 1986)</w:t>
      </w:r>
      <w:r w:rsidR="00EA7717" w:rsidRPr="00801D4F">
        <w:fldChar w:fldCharType="end"/>
      </w:r>
      <w:r w:rsidR="00EA7717" w:rsidRPr="00801D4F">
        <w:t xml:space="preserve">. The design of non-speech sounds for both environmental auditory icons and </w:t>
      </w:r>
      <w:proofErr w:type="spellStart"/>
      <w:r w:rsidR="00EA7717" w:rsidRPr="00801D4F">
        <w:t>earcons</w:t>
      </w:r>
      <w:proofErr w:type="spellEnd"/>
      <w:r w:rsidR="00EA7717" w:rsidRPr="00801D4F">
        <w:t xml:space="preserve"> followed guidelines and recommendations previously set by researchers </w:t>
      </w:r>
      <w:r w:rsidR="00EA7717" w:rsidRPr="00801D4F">
        <w:fldChar w:fldCharType="begin"/>
      </w:r>
      <w:r w:rsidR="00EA7717" w:rsidRPr="00801D4F">
        <w:instrText xml:space="preserve"> ADDIN EN.CITE &lt;EndNote&gt;&lt;Cite&gt;&lt;Author&gt;Brewster&lt;/Author&gt;&lt;Year&gt;1994&lt;/Year&gt;&lt;RecNum&gt;897&lt;/RecNum&gt;&lt;DisplayText&gt;(Brewster, 1994; Gaver, 1986)&lt;/DisplayText&gt;&lt;record&gt;&lt;rec-number&gt;897&lt;/rec-number&gt;&lt;foreign-keys&gt;&lt;key app="EN" db-id="dvzev0za4ssv5cersdqxtz2x9290ddvztzva" timestamp="1647922937"&gt;897&lt;/key&gt;&lt;/foreign-keys&gt;&lt;ref-type name="Journal Article"&gt;17&lt;/ref-type&gt;&lt;contributors&gt;&lt;authors&gt;&lt;author&gt;Brewster, Stephen Anthony&lt;/author&gt;&lt;/authors&gt;&lt;/contributors&gt;&lt;titles&gt;&lt;title&gt;Providing a structured method for integrating non-speech audio into human-computer interfaces&lt;/title&gt;&lt;/titles&gt;&lt;dates&gt;&lt;year&gt;1994&lt;/year&gt;&lt;/dates&gt;&lt;urls&gt;&lt;/urls&gt;&lt;/record&gt;&lt;/Cite&gt;&lt;Cite&gt;&lt;Author&gt;Gaver&lt;/Author&gt;&lt;Year&gt;1986&lt;/Year&gt;&lt;RecNum&gt;373&lt;/RecNum&gt;&lt;record&gt;&lt;rec-number&gt;373&lt;/rec-number&gt;&lt;foreign-keys&gt;&lt;key app="EN" db-id="dvzev0za4ssv5cersdqxtz2x9290ddvztzva" timestamp="1604933272"&gt;373&lt;/key&gt;&lt;/foreign-keys&gt;&lt;ref-type name="Journal Article"&gt;17&lt;/ref-type&gt;&lt;contributors&gt;&lt;authors&gt;&lt;author&gt;Gaver, William W.&lt;/author&gt;&lt;/authors&gt;&lt;/contributors&gt;&lt;titles&gt;&lt;title&gt;Auditory icons: Using sound in computer interfaces&lt;/title&gt;&lt;secondary-title&gt;Human-computer interaction&lt;/secondary-title&gt;&lt;/titles&gt;&lt;periodical&gt;&lt;full-title&gt;Human-Computer Interaction&lt;/full-title&gt;&lt;/periodical&gt;&lt;pages&gt;167-177&lt;/pages&gt;&lt;volume&gt;2&lt;/volume&gt;&lt;number&gt;2&lt;/number&gt;&lt;dates&gt;&lt;year&gt;1986&lt;/year&gt;&lt;/dates&gt;&lt;publisher&gt;Taylor &amp;amp; Francis&lt;/publisher&gt;&lt;urls&gt;&lt;/urls&gt;&lt;/record&gt;&lt;/Cite&gt;&lt;/EndNote&gt;</w:instrText>
      </w:r>
      <w:r w:rsidR="00EA7717" w:rsidRPr="00801D4F">
        <w:fldChar w:fldCharType="separate"/>
      </w:r>
      <w:r w:rsidR="00EA7717" w:rsidRPr="00801D4F">
        <w:rPr>
          <w:noProof/>
        </w:rPr>
        <w:t>(Brewster, 1994; Gaver, 1986)</w:t>
      </w:r>
      <w:r w:rsidR="00EA7717" w:rsidRPr="00801D4F">
        <w:fldChar w:fldCharType="end"/>
      </w:r>
      <w:r w:rsidR="003A2E85" w:rsidRPr="00801D4F">
        <w:t>.</w:t>
      </w:r>
    </w:p>
    <w:p w14:paraId="21C9FE5C" w14:textId="3A13BB2B" w:rsidR="004C201E" w:rsidRPr="00801D4F" w:rsidRDefault="004C201E" w:rsidP="0077279C">
      <w:r w:rsidRPr="00801D4F">
        <w:lastRenderedPageBreak/>
        <w:t>This was followed by a group discussion regarding the situations shown. Participants were then instructed to listen to alerts made for each use case.</w:t>
      </w:r>
      <w:r w:rsidR="00DD4161" w:rsidRPr="00801D4F">
        <w:t xml:space="preserve"> Participants could listen to each sample as many times as possible before rating each alert, and study investigators waited for participants to rate and listen to all sounds made for each use case</w:t>
      </w:r>
      <w:r w:rsidR="003A2E85" w:rsidRPr="00801D4F">
        <w:t>.</w:t>
      </w:r>
      <w:r w:rsidRPr="00801D4F">
        <w:t xml:space="preserve"> After completing an evaluation of sounds for each use case, a group discussion was briefly held to gather subjective feedback and user preferences. Throughout the FGI, one of the researchers took notes of the discussion. </w:t>
      </w:r>
    </w:p>
    <w:p w14:paraId="755FB9D4" w14:textId="0C97FB9E" w:rsidR="00E854C4" w:rsidRPr="00801D4F" w:rsidRDefault="00E854C4" w:rsidP="00E854C4">
      <w:pPr>
        <w:pStyle w:val="Heading2"/>
      </w:pPr>
      <w:r w:rsidRPr="00801D4F">
        <w:t>Results</w:t>
      </w:r>
    </w:p>
    <w:p w14:paraId="423705DE" w14:textId="72F91C5E" w:rsidR="00E854C4" w:rsidRPr="00801D4F" w:rsidRDefault="00E854C4" w:rsidP="00E854C4">
      <w:r w:rsidRPr="00801D4F">
        <w:t>Focus group participants indicated that automation level change</w:t>
      </w:r>
      <w:r w:rsidR="00226637" w:rsidRPr="00801D4F">
        <w:t xml:space="preserve"> (</w:t>
      </w:r>
      <w:r w:rsidR="00A5255D" w:rsidRPr="00801D4F">
        <w:rPr>
          <w:i/>
        </w:rPr>
        <w:t>n</w:t>
      </w:r>
      <w:r w:rsidR="00226637" w:rsidRPr="00801D4F">
        <w:t>=7)</w:t>
      </w:r>
      <w:r w:rsidRPr="00801D4F">
        <w:t>, handover/takeover requests</w:t>
      </w:r>
      <w:r w:rsidR="00226637" w:rsidRPr="00801D4F">
        <w:t xml:space="preserve"> (</w:t>
      </w:r>
      <w:r w:rsidR="00A5255D" w:rsidRPr="00801D4F">
        <w:rPr>
          <w:i/>
        </w:rPr>
        <w:t>n</w:t>
      </w:r>
      <w:r w:rsidR="00226637" w:rsidRPr="00801D4F">
        <w:t>=4)</w:t>
      </w:r>
      <w:r w:rsidRPr="00801D4F">
        <w:t>, and battery status alerts</w:t>
      </w:r>
      <w:r w:rsidR="00226637" w:rsidRPr="00801D4F">
        <w:t xml:space="preserve"> (</w:t>
      </w:r>
      <w:r w:rsidR="00A5255D" w:rsidRPr="00801D4F">
        <w:rPr>
          <w:i/>
        </w:rPr>
        <w:t>n</w:t>
      </w:r>
      <w:r w:rsidR="00226637" w:rsidRPr="00801D4F">
        <w:t>=1)</w:t>
      </w:r>
      <w:r w:rsidRPr="00801D4F">
        <w:t xml:space="preserve"> were the most useful use cases in a highly automated vehicle. In terms of personal preference, participants selected live trip sonification, battery status alerts, and takeover/handover requests as the most </w:t>
      </w:r>
      <w:proofErr w:type="spellStart"/>
      <w:r w:rsidRPr="00801D4F">
        <w:t>favored</w:t>
      </w:r>
      <w:proofErr w:type="spellEnd"/>
      <w:r w:rsidRPr="00801D4F">
        <w:t xml:space="preserve"> use cases. When asked by the researchers for their recommendations on how to better implement the use cases selected, participants said the following:</w:t>
      </w:r>
    </w:p>
    <w:p w14:paraId="53E8EBAA" w14:textId="77777777" w:rsidR="00E854C4" w:rsidRPr="00801D4F" w:rsidRDefault="00E854C4" w:rsidP="00E854C4">
      <w:pPr>
        <w:pStyle w:val="ListParagraph"/>
        <w:numPr>
          <w:ilvl w:val="0"/>
          <w:numId w:val="2"/>
        </w:numPr>
      </w:pPr>
      <w:r w:rsidRPr="00801D4F">
        <w:t xml:space="preserve">Automation level change: “I think a multimodal setup alerting the driver as to what the mode is would be helpful. The sounds are a little confusing. I'd rather see the sounds on a gradient, changing levels according to the mode” (P1 in FG2) – “Voice overs for hard-to determine vehicle functions and </w:t>
      </w:r>
      <w:proofErr w:type="spellStart"/>
      <w:r w:rsidRPr="00801D4F">
        <w:t>spearcons</w:t>
      </w:r>
      <w:proofErr w:type="spellEnd"/>
      <w:r w:rsidRPr="00801D4F">
        <w:t xml:space="preserve"> or auditory icons for obvious functions” (P2 in FG3).</w:t>
      </w:r>
    </w:p>
    <w:p w14:paraId="29A5C6AE" w14:textId="77777777" w:rsidR="00E854C4" w:rsidRPr="00801D4F" w:rsidRDefault="00E854C4" w:rsidP="00E854C4">
      <w:pPr>
        <w:pStyle w:val="ListParagraph"/>
        <w:numPr>
          <w:ilvl w:val="0"/>
          <w:numId w:val="2"/>
        </w:numPr>
      </w:pPr>
      <w:r w:rsidRPr="00801D4F">
        <w:t>Takeover/Handover request: “I think it would be useful to hear when we should control or leave the control. More specifically, it would be helpful if you get asked about the automation. I like it how a machine could communicate for decisions.” (P1 in FG3) – “It's important to notify the driver of changing in levels, and being clear when giving options for those changes, etc.” (P4 in FG3).</w:t>
      </w:r>
    </w:p>
    <w:p w14:paraId="57C3C698" w14:textId="77777777" w:rsidR="00E854C4" w:rsidRPr="00801D4F" w:rsidRDefault="00E854C4" w:rsidP="00E854C4">
      <w:pPr>
        <w:pStyle w:val="ListParagraph"/>
        <w:numPr>
          <w:ilvl w:val="0"/>
          <w:numId w:val="2"/>
        </w:numPr>
      </w:pPr>
      <w:r w:rsidRPr="00801D4F">
        <w:lastRenderedPageBreak/>
        <w:t>Live trip sonification: “I believe it can be implemented depends on the surrounding and it can be calming in high traffic areas.” (P3 in FG2) – “In traffic jams/less pleasant locations to make a car ride more enjoyable: in locations that match the noises to add experience when opening windows isn't an option/the user wants privacy” (P5 in FG2).</w:t>
      </w:r>
    </w:p>
    <w:p w14:paraId="0CA696B4" w14:textId="77777777" w:rsidR="00E854C4" w:rsidRPr="00801D4F" w:rsidRDefault="00E854C4" w:rsidP="00E854C4">
      <w:pPr>
        <w:pStyle w:val="ListParagraph"/>
        <w:numPr>
          <w:ilvl w:val="0"/>
          <w:numId w:val="2"/>
        </w:numPr>
      </w:pPr>
      <w:r w:rsidRPr="00801D4F">
        <w:t>Battery status alert: “Based on the scheduled trip if the alert if the driver needs to recharge the battery to complete a full trip, or if near a charging station and battery is in a certain range, alert the driver to charge.” (P5 in FG2).</w:t>
      </w:r>
    </w:p>
    <w:p w14:paraId="48F1FB3B" w14:textId="1C712E72" w:rsidR="004D7A6D" w:rsidRPr="00801D4F" w:rsidRDefault="00E854C4" w:rsidP="00E854C4">
      <w:r w:rsidRPr="00801D4F">
        <w:t>Focus group comments were incorporated into the design of use case implementations within the driving simulator study. A multimodal setup using both visual and auditory elements to alert drivers was used as per focus group recommendations. Additionally, automation level change and takeover request alerts were provided with detailed, clear, and adequately urgent instructions both in terms of speech</w:t>
      </w:r>
      <w:r w:rsidR="00226637" w:rsidRPr="00801D4F">
        <w:t>,</w:t>
      </w:r>
      <w:r w:rsidRPr="00801D4F">
        <w:t xml:space="preserve"> “please take control of the vehicle” or non-speech </w:t>
      </w:r>
      <w:proofErr w:type="spellStart"/>
      <w:r w:rsidRPr="00801D4F">
        <w:t>earcons</w:t>
      </w:r>
      <w:proofErr w:type="spellEnd"/>
      <w:r w:rsidRPr="00801D4F">
        <w:t xml:space="preserve"> (e</w:t>
      </w:r>
      <w:r w:rsidR="00226637" w:rsidRPr="00801D4F">
        <w:t>.g.,</w:t>
      </w:r>
      <w:r w:rsidRPr="00801D4F">
        <w:t xml:space="preserve"> a repetition of tones with two dominant frequencies of 880 and 1760Hz for high perceived urgency) </w:t>
      </w:r>
      <w:r w:rsidRPr="00801D4F">
        <w:fldChar w:fldCharType="begin"/>
      </w:r>
      <w:r w:rsidR="008927BD" w:rsidRPr="00801D4F">
        <w:instrText xml:space="preserve"> ADDIN EN.CITE &lt;EndNote&gt;&lt;Cite&gt;&lt;Author&gt;Jeon&lt;/Author&gt;&lt;Year&gt;2019&lt;/Year&gt;&lt;RecNum&gt;591&lt;/RecNum&gt;&lt;DisplayText&gt;(Jeon, 2019)&lt;/DisplayText&gt;&lt;record&gt;&lt;rec-number&gt;591&lt;/rec-number&gt;&lt;foreign-keys&gt;&lt;key app="EN" db-id="dvzev0za4ssv5cersdqxtz2x9290ddvztzva" timestamp="1604933272"&gt;591&lt;/key&gt;&lt;/foreign-keys&gt;&lt;ref-type name="Journal Article"&gt;17&lt;/ref-type&gt;&lt;contributors&gt;&lt;authors&gt;&lt;author&gt;Jeon, Myounghoon&lt;/author&gt;&lt;/authors&gt;&lt;/contributors&gt;&lt;titles&gt;&lt;title&gt;Multimodal Displays for Take-over in Level 3 Automated Vehicles while Playing a Game&lt;/title&gt;&lt;/titles&gt;&lt;pages&gt;1-6&lt;/pages&gt;&lt;keywords&gt;&lt;keyword&gt;Auditory displays&lt;/keyword&gt;&lt;keyword&gt;autonomous vehicles&lt;/keyword&gt;&lt;keyword&gt;multimodal displays&lt;/keyword&gt;&lt;keyword&gt;take-over request&lt;/keyword&gt;&lt;/keywords&gt;&lt;dates&gt;&lt;year&gt;2019&lt;/year&gt;&lt;/dates&gt;&lt;isbn&gt;978-1-4503-5971-9&lt;/isbn&gt;&lt;urls&gt;&lt;related-urls&gt;&lt;url&gt;https://doi.org/10.1145/3290607.XXXXXXX&lt;/url&gt;&lt;/related-urls&gt;&lt;/urls&gt;&lt;electronic-resource-num&gt;10.1145/3290607.XXXXXXX&lt;/electronic-resource-num&gt;&lt;/record&gt;&lt;/Cite&gt;&lt;/EndNote&gt;</w:instrText>
      </w:r>
      <w:r w:rsidRPr="00801D4F">
        <w:fldChar w:fldCharType="separate"/>
      </w:r>
      <w:r w:rsidR="008927BD" w:rsidRPr="00801D4F">
        <w:rPr>
          <w:noProof/>
        </w:rPr>
        <w:t>(Jeon, 2019)</w:t>
      </w:r>
      <w:r w:rsidRPr="00801D4F">
        <w:fldChar w:fldCharType="end"/>
      </w:r>
      <w:r w:rsidRPr="00801D4F">
        <w:t xml:space="preserve">. </w:t>
      </w:r>
    </w:p>
    <w:p w14:paraId="375CBDA3" w14:textId="4C8D693D" w:rsidR="004D7A6D" w:rsidRPr="00801D4F" w:rsidRDefault="004D7A6D" w:rsidP="008B39D1">
      <w:pPr>
        <w:pStyle w:val="Heading1"/>
      </w:pPr>
      <w:r w:rsidRPr="00801D4F">
        <w:t>Driving simulator study</w:t>
      </w:r>
    </w:p>
    <w:p w14:paraId="2BD4AC9B" w14:textId="7453DFF8" w:rsidR="006B40CA" w:rsidRPr="00801D4F" w:rsidRDefault="006B40CA" w:rsidP="006B40CA">
      <w:r w:rsidRPr="00801D4F">
        <w:t>The aim of the driving simulator study was to empirically assess</w:t>
      </w:r>
      <w:r w:rsidR="0006456C" w:rsidRPr="00801D4F">
        <w:t xml:space="preserve"> the effects of auditory displays and </w:t>
      </w:r>
      <w:proofErr w:type="spellStart"/>
      <w:r w:rsidR="0006456C" w:rsidRPr="00801D4F">
        <w:t>sonifications</w:t>
      </w:r>
      <w:proofErr w:type="spellEnd"/>
      <w:r w:rsidR="0006456C" w:rsidRPr="00801D4F">
        <w:t xml:space="preserve"> designed from the iterative needs analysis studies within a more controlled experimental setup.</w:t>
      </w:r>
      <w:r w:rsidRPr="00801D4F">
        <w:t xml:space="preserve"> </w:t>
      </w:r>
    </w:p>
    <w:p w14:paraId="2B6149A9" w14:textId="3B8BAACC" w:rsidR="002C670F" w:rsidRPr="00801D4F" w:rsidRDefault="004D7A6D" w:rsidP="002C670F">
      <w:pPr>
        <w:pStyle w:val="Heading2"/>
      </w:pPr>
      <w:r w:rsidRPr="00801D4F">
        <w:t>Methods</w:t>
      </w:r>
    </w:p>
    <w:p w14:paraId="676B64A0" w14:textId="77777777" w:rsidR="00DA5231" w:rsidRPr="00801D4F" w:rsidRDefault="00DA5231" w:rsidP="00DA5231">
      <w:pPr>
        <w:pStyle w:val="Heading3"/>
      </w:pPr>
      <w:r w:rsidRPr="00801D4F">
        <w:t>Participants</w:t>
      </w:r>
    </w:p>
    <w:p w14:paraId="0C56C35D" w14:textId="505D8BB7" w:rsidR="00DA5231" w:rsidRPr="00801D4F" w:rsidRDefault="00DA5231" w:rsidP="0077279C">
      <w:r w:rsidRPr="00801D4F">
        <w:t xml:space="preserve">For the driving simulator study, 20 participants were recruited (female = 6, male = 13, </w:t>
      </w:r>
      <w:r w:rsidR="000E1FAC" w:rsidRPr="00801D4F">
        <w:t>nonbinary</w:t>
      </w:r>
      <w:r w:rsidRPr="00801D4F">
        <w:t xml:space="preserve"> = 1). Participants were university students and residents from the area with a valid driving license, with an average age of 24.3 years old (</w:t>
      </w:r>
      <w:r w:rsidRPr="00801D4F">
        <w:rPr>
          <w:i/>
        </w:rPr>
        <w:t>SD =</w:t>
      </w:r>
      <w:r w:rsidRPr="00801D4F">
        <w:t xml:space="preserve"> 6.32). Only one participant had prior experience with automated vehicles. </w:t>
      </w:r>
      <w:r w:rsidR="006A295B" w:rsidRPr="00801D4F">
        <w:t xml:space="preserve">Participants had </w:t>
      </w:r>
      <w:r w:rsidR="00C23617" w:rsidRPr="00801D4F">
        <w:t xml:space="preserve">a valid driving license for a </w:t>
      </w:r>
      <w:r w:rsidR="00C23617" w:rsidRPr="00801D4F">
        <w:lastRenderedPageBreak/>
        <w:t xml:space="preserve">number of </w:t>
      </w:r>
      <w:r w:rsidR="0006456C" w:rsidRPr="00801D4F">
        <w:t>driving experiences</w:t>
      </w:r>
      <w:r w:rsidR="00C23617" w:rsidRPr="00801D4F">
        <w:t xml:space="preserve"> (</w:t>
      </w:r>
      <w:r w:rsidR="00C23617" w:rsidRPr="00801D4F">
        <w:rPr>
          <w:i/>
          <w:iCs/>
        </w:rPr>
        <w:t>M</w:t>
      </w:r>
      <w:r w:rsidR="00C23617" w:rsidRPr="00801D4F">
        <w:t xml:space="preserve"> =</w:t>
      </w:r>
      <w:r w:rsidR="006A295B" w:rsidRPr="00801D4F">
        <w:t xml:space="preserve"> 5.65 years</w:t>
      </w:r>
      <w:r w:rsidR="00C23617" w:rsidRPr="00801D4F">
        <w:t xml:space="preserve">, </w:t>
      </w:r>
      <w:r w:rsidR="006A295B" w:rsidRPr="00801D4F">
        <w:rPr>
          <w:i/>
          <w:iCs/>
        </w:rPr>
        <w:t xml:space="preserve">SD </w:t>
      </w:r>
      <w:r w:rsidR="006A295B" w:rsidRPr="00801D4F">
        <w:t xml:space="preserve">= 4.25) when participating in the study. </w:t>
      </w:r>
      <w:r w:rsidR="003A0467" w:rsidRPr="00801D4F">
        <w:t xml:space="preserve">Out of the 20 participants recruited, 8 drove for more than 10,000 miles in the past year and 12 drove less than 10,000 miles in the past year. </w:t>
      </w:r>
      <w:r w:rsidRPr="00801D4F">
        <w:t xml:space="preserve">All participants provided consent. </w:t>
      </w:r>
    </w:p>
    <w:p w14:paraId="77918533" w14:textId="77777777" w:rsidR="00DA5231" w:rsidRPr="00801D4F" w:rsidRDefault="00DA5231" w:rsidP="00DA5231">
      <w:pPr>
        <w:pStyle w:val="Heading3"/>
      </w:pPr>
      <w:r w:rsidRPr="00801D4F">
        <w:t>Experimental design</w:t>
      </w:r>
    </w:p>
    <w:p w14:paraId="6113C111" w14:textId="405D45E4" w:rsidR="00445F1A" w:rsidRPr="00801D4F" w:rsidRDefault="00DA5231" w:rsidP="00445F1A">
      <w:r w:rsidRPr="00801D4F">
        <w:t xml:space="preserve">A within-subject design was implemented with three conditions (Visual alert only (V), Non-speech with visual (N), Speech with visual (S)). In each of the three driving scenarios participants completed, seven similar events were encountered. </w:t>
      </w:r>
      <w:r w:rsidR="0077279C" w:rsidRPr="00801D4F">
        <w:t xml:space="preserve">The events reflected the use cases discussed in the focus group sessions apart from the meditation use case. </w:t>
      </w:r>
      <w:r w:rsidR="006C51D5" w:rsidRPr="00801D4F">
        <w:t xml:space="preserve">We did not expose users to meditation sounds due to the nature of the short drive conducted: as participants completed the driving loop in 12 minutes or less, there would not be enough time to expose participants to a meditative session. Additionally, </w:t>
      </w:r>
      <w:r w:rsidR="00021D2B" w:rsidRPr="00801D4F">
        <w:t xml:space="preserve">the </w:t>
      </w:r>
      <w:r w:rsidR="006C51D5" w:rsidRPr="00801D4F">
        <w:t xml:space="preserve">focus group results indicated that the use case </w:t>
      </w:r>
      <w:r w:rsidR="00445F1A" w:rsidRPr="00801D4F">
        <w:t>did not receive as much interest as other</w:t>
      </w:r>
      <w:r w:rsidR="00021D2B" w:rsidRPr="00801D4F">
        <w:t xml:space="preserve"> case</w:t>
      </w:r>
      <w:r w:rsidR="00445F1A" w:rsidRPr="00801D4F">
        <w:t>s from participants.</w:t>
      </w:r>
      <w:r w:rsidRPr="00801D4F">
        <w:t xml:space="preserve"> </w:t>
      </w:r>
    </w:p>
    <w:p w14:paraId="6D64C076" w14:textId="178FF34C" w:rsidR="00DA5231" w:rsidRPr="00801D4F" w:rsidRDefault="00DA5231" w:rsidP="00FA190D">
      <w:r w:rsidRPr="00801D4F">
        <w:t>The order of events reflected a single driving session</w:t>
      </w:r>
      <w:r w:rsidR="00445F1A" w:rsidRPr="00801D4F">
        <w:t xml:space="preserve"> with an electric vehicle, which we assume to be the type of vehicle that will possess advanced automation technology for SAE level 4 automation. Participants start</w:t>
      </w:r>
      <w:r w:rsidR="007D6522" w:rsidRPr="00801D4F">
        <w:t>ed</w:t>
      </w:r>
      <w:r w:rsidR="00445F1A" w:rsidRPr="00801D4F">
        <w:t xml:space="preserve"> their drive</w:t>
      </w:r>
      <w:r w:rsidRPr="00801D4F">
        <w:t xml:space="preserve"> with an initially charged vehicle</w:t>
      </w:r>
      <w:r w:rsidR="00445F1A" w:rsidRPr="00801D4F">
        <w:t>, indicated by a full battery notification. The vehicle</w:t>
      </w:r>
      <w:r w:rsidRPr="00801D4F">
        <w:t xml:space="preserve"> eventually </w:t>
      </w:r>
      <w:r w:rsidR="007D6522" w:rsidRPr="00801D4F">
        <w:t xml:space="preserve">lost </w:t>
      </w:r>
      <w:r w:rsidRPr="00801D4F">
        <w:t xml:space="preserve">battery and subsequently </w:t>
      </w:r>
      <w:r w:rsidR="007D6522" w:rsidRPr="00801D4F">
        <w:t xml:space="preserve">downgraded </w:t>
      </w:r>
      <w:r w:rsidRPr="00801D4F">
        <w:t>in automation level</w:t>
      </w:r>
      <w:r w:rsidR="00445F1A" w:rsidRPr="00801D4F">
        <w:t xml:space="preserve">. We provided this progression of events for the battery status and automation level change use cases as the most plausible succession of events in such a case. Meanwhile, the order of events for the video conference, takeover situation, live trip sonification, and phone call use cases </w:t>
      </w:r>
      <w:r w:rsidR="00FA190D" w:rsidRPr="00801D4F">
        <w:t>was randomized to reduce familiarity effects.</w:t>
      </w:r>
      <w:r w:rsidRPr="00801D4F">
        <w:t xml:space="preserve"> </w:t>
      </w:r>
    </w:p>
    <w:p w14:paraId="4D385153" w14:textId="638EB8CC" w:rsidR="00DA5231" w:rsidRPr="00801D4F" w:rsidRDefault="00DA5231" w:rsidP="00DA5231">
      <w:pPr>
        <w:pStyle w:val="Heading3"/>
      </w:pPr>
      <w:r w:rsidRPr="00801D4F">
        <w:t>Apparatus</w:t>
      </w:r>
    </w:p>
    <w:p w14:paraId="4069D7C1" w14:textId="59C2413A" w:rsidR="00404ADF" w:rsidRPr="00801D4F" w:rsidRDefault="00DA5231" w:rsidP="009B2B65">
      <w:r w:rsidRPr="00801D4F">
        <w:t>A motion-based driving simulator (</w:t>
      </w:r>
      <w:proofErr w:type="spellStart"/>
      <w:r w:rsidRPr="00801D4F">
        <w:t>Nertech</w:t>
      </w:r>
      <w:proofErr w:type="spellEnd"/>
      <w:r w:rsidRPr="00801D4F">
        <w:t xml:space="preserve">) was used in the study. Visuals were displayed on three 48” displays, and the simulator was equipped with a surrounding sound dome. During the simulated drive, participants received information from visual or </w:t>
      </w:r>
      <w:proofErr w:type="spellStart"/>
      <w:r w:rsidRPr="00801D4F">
        <w:lastRenderedPageBreak/>
        <w:t>audiovisual</w:t>
      </w:r>
      <w:proofErr w:type="spellEnd"/>
      <w:r w:rsidRPr="00801D4F">
        <w:t xml:space="preserve"> cues. Visual cues consisted of a visual icon displayed on the vehicle dashboard (Figure </w:t>
      </w:r>
      <w:r w:rsidR="00873DE3" w:rsidRPr="00801D4F">
        <w:t>2</w:t>
      </w:r>
      <w:r w:rsidRPr="00801D4F">
        <w:t>).</w:t>
      </w:r>
    </w:p>
    <w:p w14:paraId="6627E80F" w14:textId="422BF47C" w:rsidR="00DF5CAA" w:rsidRPr="00801D4F" w:rsidRDefault="00DF5CAA" w:rsidP="00DF5CAA">
      <w:pPr>
        <w:ind w:firstLine="0"/>
        <w:rPr>
          <w:b/>
          <w:bCs/>
        </w:rPr>
      </w:pPr>
      <w:r w:rsidRPr="00801D4F">
        <w:rPr>
          <w:b/>
          <w:bCs/>
        </w:rPr>
        <w:t xml:space="preserve">Figure </w:t>
      </w:r>
      <w:r w:rsidR="00873DE3" w:rsidRPr="00801D4F">
        <w:rPr>
          <w:b/>
          <w:bCs/>
        </w:rPr>
        <w:t>2</w:t>
      </w:r>
    </w:p>
    <w:p w14:paraId="56659527" w14:textId="08755A31" w:rsidR="00DA5231" w:rsidRPr="00801D4F" w:rsidRDefault="007D6522" w:rsidP="00DF5CAA">
      <w:pPr>
        <w:ind w:firstLine="0"/>
        <w:rPr>
          <w:i/>
          <w:iCs/>
        </w:rPr>
      </w:pPr>
      <w:r w:rsidRPr="00801D4F">
        <w:rPr>
          <w:i/>
          <w:iCs/>
        </w:rPr>
        <w:t xml:space="preserve">Participant’s </w:t>
      </w:r>
      <w:r w:rsidR="00DF5CAA" w:rsidRPr="00801D4F">
        <w:rPr>
          <w:i/>
          <w:iCs/>
        </w:rPr>
        <w:t>view and dashboard in the driving simulator during the live journey event at a beach (left) and a forest (right)</w:t>
      </w:r>
    </w:p>
    <w:tbl>
      <w:tblPr>
        <w:tblW w:w="0" w:type="auto"/>
        <w:tblLook w:val="04A0" w:firstRow="1" w:lastRow="0" w:firstColumn="1" w:lastColumn="0" w:noHBand="0" w:noVBand="1"/>
      </w:tblPr>
      <w:tblGrid>
        <w:gridCol w:w="4460"/>
        <w:gridCol w:w="4446"/>
      </w:tblGrid>
      <w:tr w:rsidR="00DA5231" w:rsidRPr="00801D4F" w14:paraId="2313ED8D" w14:textId="77777777" w:rsidTr="006E3CCD">
        <w:tc>
          <w:tcPr>
            <w:tcW w:w="2674" w:type="dxa"/>
            <w:shd w:val="clear" w:color="auto" w:fill="auto"/>
          </w:tcPr>
          <w:p w14:paraId="1217EA3D" w14:textId="22B60E2E" w:rsidR="00DA5231" w:rsidRPr="00801D4F" w:rsidRDefault="00DA5231" w:rsidP="006E3CCD">
            <w:pPr>
              <w:pStyle w:val="Image"/>
            </w:pPr>
            <w:r w:rsidRPr="00801D4F">
              <w:rPr>
                <w:noProof/>
              </w:rPr>
              <w:drawing>
                <wp:inline distT="0" distB="0" distL="0" distR="0" wp14:anchorId="44847256" wp14:editId="172D8230">
                  <wp:extent cx="2695492" cy="951349"/>
                  <wp:effectExtent l="0" t="0" r="0" b="1270"/>
                  <wp:docPr id="4" name="Picture 4" descr="A car driving on a roa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car driving on a road&#10;&#10;Description automatically generated with medium confidenc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26526" cy="962302"/>
                          </a:xfrm>
                          <a:prstGeom prst="rect">
                            <a:avLst/>
                          </a:prstGeom>
                          <a:noFill/>
                          <a:ln>
                            <a:noFill/>
                          </a:ln>
                        </pic:spPr>
                      </pic:pic>
                    </a:graphicData>
                  </a:graphic>
                </wp:inline>
              </w:drawing>
            </w:r>
          </w:p>
        </w:tc>
        <w:tc>
          <w:tcPr>
            <w:tcW w:w="2694" w:type="dxa"/>
            <w:shd w:val="clear" w:color="auto" w:fill="auto"/>
          </w:tcPr>
          <w:p w14:paraId="3A81DD4F" w14:textId="59C92807" w:rsidR="00DA5231" w:rsidRPr="00801D4F" w:rsidRDefault="00DA5231" w:rsidP="006E3CCD">
            <w:pPr>
              <w:pStyle w:val="Image"/>
            </w:pPr>
            <w:r w:rsidRPr="00801D4F">
              <w:rPr>
                <w:noProof/>
              </w:rPr>
              <w:drawing>
                <wp:inline distT="0" distB="0" distL="0" distR="0" wp14:anchorId="282325BC" wp14:editId="260549B0">
                  <wp:extent cx="2679589" cy="945737"/>
                  <wp:effectExtent l="0" t="0" r="6985" b="6985"/>
                  <wp:docPr id="3" name="Picture 3" descr="A picture containing text, sky, tree, out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 sky, tree, outdoor&#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00974" cy="953285"/>
                          </a:xfrm>
                          <a:prstGeom prst="rect">
                            <a:avLst/>
                          </a:prstGeom>
                          <a:noFill/>
                          <a:ln>
                            <a:noFill/>
                          </a:ln>
                        </pic:spPr>
                      </pic:pic>
                    </a:graphicData>
                  </a:graphic>
                </wp:inline>
              </w:drawing>
            </w:r>
          </w:p>
        </w:tc>
      </w:tr>
    </w:tbl>
    <w:p w14:paraId="57FCFC6D" w14:textId="0C819B1B" w:rsidR="00AA475C" w:rsidRPr="00801D4F" w:rsidRDefault="00AA475C" w:rsidP="008B39D1">
      <w:pPr>
        <w:pStyle w:val="Heading3"/>
      </w:pPr>
      <w:r w:rsidRPr="00801D4F">
        <w:t>Stimuli</w:t>
      </w:r>
    </w:p>
    <w:p w14:paraId="022FA78C" w14:textId="0C4D2A4F" w:rsidR="00873DE3" w:rsidRPr="00801D4F" w:rsidRDefault="00DA5231" w:rsidP="00D5727B">
      <w:r w:rsidRPr="00801D4F">
        <w:t>Auditory cues were speech or non-speech messages depending on the scenario condition</w:t>
      </w:r>
      <w:r w:rsidR="008433AF" w:rsidRPr="00801D4F">
        <w:t xml:space="preserve"> (Table 3)</w:t>
      </w:r>
      <w:r w:rsidRPr="00801D4F">
        <w:t xml:space="preserve">. The set of non-speech sounds used in the driving simulator study originated from non-speech cues previously created and evaluated during the FGI. Selection was based on perceived recognizability and user feedback during the FGI. For the live journey sonification event, </w:t>
      </w:r>
      <w:r w:rsidR="007B627E" w:rsidRPr="00801D4F">
        <w:t xml:space="preserve">environmental sounds (birds chirping for the forest environment, sea waves crashing and seagulls for the beach environment) </w:t>
      </w:r>
      <w:r w:rsidRPr="00801D4F">
        <w:t>were used in the non-speech with visual condition. A speech message indicating the vehicle’s current location was used in the speech with visual</w:t>
      </w:r>
      <w:r w:rsidR="007B627E" w:rsidRPr="00801D4F">
        <w:t xml:space="preserve"> </w:t>
      </w:r>
      <w:r w:rsidRPr="00801D4F">
        <w:t>condition. All sounds lasted at most seven seconds per event.</w:t>
      </w:r>
    </w:p>
    <w:p w14:paraId="7AD0B8F5" w14:textId="4E3908B7" w:rsidR="008433AF" w:rsidRPr="00801D4F" w:rsidRDefault="008433AF" w:rsidP="008433AF">
      <w:pPr>
        <w:ind w:left="708" w:hanging="708"/>
        <w:rPr>
          <w:b/>
          <w:bCs/>
          <w:iCs/>
        </w:rPr>
      </w:pPr>
      <w:r w:rsidRPr="00801D4F">
        <w:rPr>
          <w:b/>
          <w:bCs/>
          <w:iCs/>
        </w:rPr>
        <w:t>Table 3</w:t>
      </w:r>
    </w:p>
    <w:p w14:paraId="345488D7" w14:textId="3C783345" w:rsidR="008433AF" w:rsidRPr="00801D4F" w:rsidRDefault="00873DE3" w:rsidP="008433AF">
      <w:pPr>
        <w:ind w:firstLine="0"/>
        <w:rPr>
          <w:i/>
        </w:rPr>
      </w:pPr>
      <w:r w:rsidRPr="00801D4F">
        <w:rPr>
          <w:i/>
        </w:rPr>
        <w:t>Summary of sound cues provided to participants according to the use cases investigated in the driving simulation study</w:t>
      </w:r>
    </w:p>
    <w:tbl>
      <w:tblPr>
        <w:tblW w:w="89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5"/>
        <w:gridCol w:w="2520"/>
        <w:gridCol w:w="4298"/>
      </w:tblGrid>
      <w:tr w:rsidR="008433AF" w:rsidRPr="00801D4F" w14:paraId="16B5CEB4" w14:textId="5A0D5DBA" w:rsidTr="008B39D1">
        <w:trPr>
          <w:trHeight w:val="252"/>
          <w:jc w:val="center"/>
        </w:trPr>
        <w:tc>
          <w:tcPr>
            <w:tcW w:w="2155" w:type="dxa"/>
            <w:shd w:val="clear" w:color="auto" w:fill="auto"/>
            <w:noWrap/>
            <w:vAlign w:val="center"/>
            <w:hideMark/>
          </w:tcPr>
          <w:p w14:paraId="7198ECD9" w14:textId="77777777" w:rsidR="008433AF" w:rsidRPr="00801D4F" w:rsidRDefault="008433AF" w:rsidP="00F22255">
            <w:pPr>
              <w:spacing w:line="240" w:lineRule="auto"/>
              <w:ind w:firstLine="0"/>
              <w:jc w:val="center"/>
              <w:rPr>
                <w:rFonts w:asciiTheme="majorBidi" w:hAnsiTheme="majorBidi" w:cstheme="majorBidi"/>
                <w:b/>
                <w:bCs/>
                <w:color w:val="000000"/>
                <w:sz w:val="22"/>
                <w:szCs w:val="22"/>
                <w:lang w:val="en-US" w:eastAsia="en-US"/>
              </w:rPr>
            </w:pPr>
            <w:r w:rsidRPr="00801D4F">
              <w:rPr>
                <w:rFonts w:asciiTheme="majorBidi" w:hAnsiTheme="majorBidi" w:cstheme="majorBidi"/>
                <w:b/>
                <w:bCs/>
                <w:color w:val="000000"/>
                <w:sz w:val="22"/>
                <w:szCs w:val="22"/>
                <w:lang w:val="en-US" w:eastAsia="en-US"/>
              </w:rPr>
              <w:t>Use case</w:t>
            </w:r>
          </w:p>
        </w:tc>
        <w:tc>
          <w:tcPr>
            <w:tcW w:w="2520" w:type="dxa"/>
            <w:vAlign w:val="center"/>
          </w:tcPr>
          <w:p w14:paraId="602636DD" w14:textId="5560C84B" w:rsidR="008433AF" w:rsidRPr="00801D4F" w:rsidRDefault="00C17770" w:rsidP="00A42E39">
            <w:pPr>
              <w:spacing w:line="240" w:lineRule="auto"/>
              <w:ind w:firstLine="0"/>
              <w:jc w:val="center"/>
              <w:rPr>
                <w:rFonts w:asciiTheme="majorBidi" w:hAnsiTheme="majorBidi" w:cstheme="majorBidi"/>
                <w:b/>
                <w:bCs/>
                <w:color w:val="000000"/>
                <w:sz w:val="22"/>
                <w:szCs w:val="22"/>
                <w:lang w:val="en-US" w:eastAsia="en-US"/>
              </w:rPr>
            </w:pPr>
            <w:r w:rsidRPr="00801D4F">
              <w:rPr>
                <w:rFonts w:asciiTheme="majorBidi" w:hAnsiTheme="majorBidi" w:cstheme="majorBidi"/>
                <w:b/>
                <w:bCs/>
                <w:color w:val="000000"/>
                <w:sz w:val="22"/>
                <w:szCs w:val="22"/>
                <w:lang w:val="en-US" w:eastAsia="en-US"/>
              </w:rPr>
              <w:t>Speech cue</w:t>
            </w:r>
            <w:r w:rsidR="00DD0AFF" w:rsidRPr="00801D4F">
              <w:rPr>
                <w:rFonts w:asciiTheme="majorBidi" w:hAnsiTheme="majorBidi" w:cstheme="majorBidi"/>
                <w:b/>
                <w:bCs/>
                <w:color w:val="000000"/>
                <w:sz w:val="22"/>
                <w:szCs w:val="22"/>
                <w:lang w:val="en-US" w:eastAsia="en-US"/>
              </w:rPr>
              <w:t xml:space="preserve"> and length</w:t>
            </w:r>
          </w:p>
        </w:tc>
        <w:tc>
          <w:tcPr>
            <w:tcW w:w="4298" w:type="dxa"/>
            <w:vAlign w:val="center"/>
          </w:tcPr>
          <w:p w14:paraId="4DD1973D" w14:textId="4CE0D1B1" w:rsidR="008433AF" w:rsidRPr="00801D4F" w:rsidRDefault="00C17770" w:rsidP="00A42E39">
            <w:pPr>
              <w:spacing w:line="240" w:lineRule="auto"/>
              <w:ind w:firstLine="0"/>
              <w:jc w:val="center"/>
              <w:rPr>
                <w:rFonts w:asciiTheme="majorBidi" w:hAnsiTheme="majorBidi" w:cstheme="majorBidi"/>
                <w:b/>
                <w:bCs/>
                <w:color w:val="000000"/>
                <w:sz w:val="22"/>
                <w:szCs w:val="22"/>
                <w:lang w:val="en-US" w:eastAsia="en-US"/>
              </w:rPr>
            </w:pPr>
            <w:r w:rsidRPr="00801D4F">
              <w:rPr>
                <w:rFonts w:asciiTheme="majorBidi" w:hAnsiTheme="majorBidi" w:cstheme="majorBidi"/>
                <w:b/>
                <w:bCs/>
                <w:color w:val="000000"/>
                <w:sz w:val="22"/>
                <w:szCs w:val="22"/>
                <w:lang w:val="en-US" w:eastAsia="en-US"/>
              </w:rPr>
              <w:t>Non-Speech cue</w:t>
            </w:r>
            <w:r w:rsidR="00DD0AFF" w:rsidRPr="00801D4F">
              <w:rPr>
                <w:rFonts w:asciiTheme="majorBidi" w:hAnsiTheme="majorBidi" w:cstheme="majorBidi"/>
                <w:b/>
                <w:bCs/>
                <w:color w:val="000000"/>
                <w:sz w:val="22"/>
                <w:szCs w:val="22"/>
                <w:lang w:val="en-US" w:eastAsia="en-US"/>
              </w:rPr>
              <w:t xml:space="preserve"> and length</w:t>
            </w:r>
          </w:p>
        </w:tc>
      </w:tr>
      <w:tr w:rsidR="00A156A3" w:rsidRPr="00801D4F" w14:paraId="7960BED4" w14:textId="7CA3E3DC" w:rsidTr="008B39D1">
        <w:trPr>
          <w:trHeight w:val="252"/>
          <w:jc w:val="center"/>
        </w:trPr>
        <w:tc>
          <w:tcPr>
            <w:tcW w:w="2155" w:type="dxa"/>
            <w:shd w:val="clear" w:color="auto" w:fill="auto"/>
            <w:noWrap/>
            <w:vAlign w:val="center"/>
            <w:hideMark/>
          </w:tcPr>
          <w:p w14:paraId="4360F340" w14:textId="5E07CA8E" w:rsidR="00A156A3" w:rsidRPr="00801D4F" w:rsidRDefault="00A156A3" w:rsidP="00F22255">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Automation level change</w:t>
            </w:r>
          </w:p>
        </w:tc>
        <w:tc>
          <w:tcPr>
            <w:tcW w:w="2520" w:type="dxa"/>
            <w:vAlign w:val="center"/>
          </w:tcPr>
          <w:p w14:paraId="4DDD1F7E" w14:textId="23AF76FF" w:rsidR="00A156A3" w:rsidRPr="00801D4F" w:rsidRDefault="00DD0AFF" w:rsidP="00A156A3">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 xml:space="preserve">- </w:t>
            </w:r>
            <w:r w:rsidR="00A156A3" w:rsidRPr="00801D4F">
              <w:rPr>
                <w:rFonts w:asciiTheme="majorBidi" w:hAnsiTheme="majorBidi" w:cstheme="majorBidi"/>
                <w:color w:val="000000"/>
                <w:sz w:val="22"/>
                <w:szCs w:val="22"/>
                <w:lang w:val="en-US" w:eastAsia="en-US"/>
              </w:rPr>
              <w:t>“Increase in automation level”</w:t>
            </w:r>
            <w:r w:rsidRPr="00801D4F">
              <w:rPr>
                <w:rFonts w:asciiTheme="majorBidi" w:hAnsiTheme="majorBidi" w:cstheme="majorBidi"/>
                <w:color w:val="000000"/>
                <w:sz w:val="22"/>
                <w:szCs w:val="22"/>
                <w:lang w:val="en-US" w:eastAsia="en-US"/>
              </w:rPr>
              <w:t xml:space="preserve"> </w:t>
            </w:r>
            <w:r w:rsidR="00767774" w:rsidRPr="00801D4F">
              <w:rPr>
                <w:rFonts w:asciiTheme="majorBidi" w:hAnsiTheme="majorBidi" w:cstheme="majorBidi"/>
                <w:color w:val="000000"/>
                <w:sz w:val="22"/>
                <w:szCs w:val="22"/>
                <w:lang w:val="en-US" w:eastAsia="en-US"/>
              </w:rPr>
              <w:t>(</w:t>
            </w:r>
            <w:r w:rsidRPr="00801D4F">
              <w:rPr>
                <w:rFonts w:asciiTheme="majorBidi" w:hAnsiTheme="majorBidi" w:cstheme="majorBidi"/>
                <w:color w:val="000000"/>
                <w:sz w:val="22"/>
                <w:szCs w:val="22"/>
                <w:lang w:val="en-US" w:eastAsia="en-US"/>
              </w:rPr>
              <w:t>3s</w:t>
            </w:r>
            <w:r w:rsidR="00767774" w:rsidRPr="00801D4F">
              <w:rPr>
                <w:rFonts w:asciiTheme="majorBidi" w:hAnsiTheme="majorBidi" w:cstheme="majorBidi"/>
                <w:color w:val="000000"/>
                <w:sz w:val="22"/>
                <w:szCs w:val="22"/>
                <w:lang w:val="en-US" w:eastAsia="en-US"/>
              </w:rPr>
              <w:t>)</w:t>
            </w:r>
            <w:r w:rsidR="00A156A3" w:rsidRPr="00801D4F">
              <w:rPr>
                <w:rFonts w:asciiTheme="majorBidi" w:hAnsiTheme="majorBidi" w:cstheme="majorBidi"/>
                <w:color w:val="000000"/>
                <w:sz w:val="22"/>
                <w:szCs w:val="22"/>
                <w:lang w:val="en-US" w:eastAsia="en-US"/>
              </w:rPr>
              <w:br/>
            </w:r>
            <w:r w:rsidRPr="00801D4F">
              <w:rPr>
                <w:rFonts w:asciiTheme="majorBidi" w:hAnsiTheme="majorBidi" w:cstheme="majorBidi"/>
                <w:color w:val="000000"/>
                <w:sz w:val="22"/>
                <w:szCs w:val="22"/>
                <w:lang w:val="en-US" w:eastAsia="en-US"/>
              </w:rPr>
              <w:t xml:space="preserve">- </w:t>
            </w:r>
            <w:r w:rsidR="00A156A3" w:rsidRPr="00801D4F">
              <w:rPr>
                <w:rFonts w:asciiTheme="majorBidi" w:hAnsiTheme="majorBidi" w:cstheme="majorBidi"/>
                <w:color w:val="000000"/>
                <w:sz w:val="22"/>
                <w:szCs w:val="22"/>
                <w:lang w:val="en-US" w:eastAsia="en-US"/>
              </w:rPr>
              <w:t>“Decrease in automation level”</w:t>
            </w:r>
            <w:r w:rsidRPr="00801D4F">
              <w:rPr>
                <w:rFonts w:asciiTheme="majorBidi" w:hAnsiTheme="majorBidi" w:cstheme="majorBidi"/>
                <w:color w:val="000000"/>
                <w:sz w:val="22"/>
                <w:szCs w:val="22"/>
                <w:lang w:val="en-US" w:eastAsia="en-US"/>
              </w:rPr>
              <w:t xml:space="preserve"> </w:t>
            </w:r>
            <w:r w:rsidR="00767774" w:rsidRPr="00801D4F">
              <w:rPr>
                <w:rFonts w:asciiTheme="majorBidi" w:hAnsiTheme="majorBidi" w:cstheme="majorBidi"/>
                <w:color w:val="000000"/>
                <w:sz w:val="22"/>
                <w:szCs w:val="22"/>
                <w:lang w:val="en-US" w:eastAsia="en-US"/>
              </w:rPr>
              <w:t>(</w:t>
            </w:r>
            <w:r w:rsidRPr="00801D4F">
              <w:rPr>
                <w:rFonts w:asciiTheme="majorBidi" w:hAnsiTheme="majorBidi" w:cstheme="majorBidi"/>
                <w:color w:val="000000"/>
                <w:sz w:val="22"/>
                <w:szCs w:val="22"/>
                <w:lang w:val="en-US" w:eastAsia="en-US"/>
              </w:rPr>
              <w:t>3s</w:t>
            </w:r>
            <w:r w:rsidR="00767774" w:rsidRPr="00801D4F">
              <w:rPr>
                <w:rFonts w:asciiTheme="majorBidi" w:hAnsiTheme="majorBidi" w:cstheme="majorBidi"/>
                <w:color w:val="000000"/>
                <w:sz w:val="22"/>
                <w:szCs w:val="22"/>
                <w:lang w:val="en-US" w:eastAsia="en-US"/>
              </w:rPr>
              <w:t>)</w:t>
            </w:r>
          </w:p>
        </w:tc>
        <w:tc>
          <w:tcPr>
            <w:tcW w:w="4298" w:type="dxa"/>
            <w:vAlign w:val="center"/>
          </w:tcPr>
          <w:p w14:paraId="0C1A0806" w14:textId="085D1A15" w:rsidR="00A156A3" w:rsidRPr="00801D4F" w:rsidRDefault="00DD0AFF" w:rsidP="00A156A3">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 xml:space="preserve">- </w:t>
            </w:r>
            <w:r w:rsidR="00A156A3" w:rsidRPr="00801D4F">
              <w:rPr>
                <w:rFonts w:asciiTheme="majorBidi" w:hAnsiTheme="majorBidi" w:cstheme="majorBidi"/>
                <w:color w:val="000000"/>
                <w:sz w:val="22"/>
                <w:szCs w:val="22"/>
                <w:lang w:val="en-US" w:eastAsia="en-US"/>
              </w:rPr>
              <w:t xml:space="preserve">Set of three </w:t>
            </w:r>
            <w:r w:rsidRPr="00801D4F">
              <w:rPr>
                <w:rFonts w:asciiTheme="majorBidi" w:hAnsiTheme="majorBidi" w:cstheme="majorBidi"/>
                <w:color w:val="000000"/>
                <w:sz w:val="22"/>
                <w:szCs w:val="22"/>
                <w:lang w:val="en-US" w:eastAsia="en-US"/>
              </w:rPr>
              <w:t xml:space="preserve">piano </w:t>
            </w:r>
            <w:r w:rsidR="00A156A3" w:rsidRPr="00801D4F">
              <w:rPr>
                <w:rFonts w:asciiTheme="majorBidi" w:hAnsiTheme="majorBidi" w:cstheme="majorBidi"/>
                <w:color w:val="000000"/>
                <w:sz w:val="22"/>
                <w:szCs w:val="22"/>
                <w:lang w:val="en-US" w:eastAsia="en-US"/>
              </w:rPr>
              <w:t>notes increasing in pitch</w:t>
            </w:r>
            <w:r w:rsidRPr="00801D4F">
              <w:rPr>
                <w:rFonts w:asciiTheme="majorBidi" w:hAnsiTheme="majorBidi" w:cstheme="majorBidi"/>
                <w:color w:val="000000"/>
                <w:sz w:val="22"/>
                <w:szCs w:val="22"/>
                <w:lang w:val="en-US" w:eastAsia="en-US"/>
              </w:rPr>
              <w:t xml:space="preserve"> </w:t>
            </w:r>
            <w:r w:rsidR="00767774" w:rsidRPr="00801D4F">
              <w:rPr>
                <w:rFonts w:asciiTheme="majorBidi" w:hAnsiTheme="majorBidi" w:cstheme="majorBidi"/>
                <w:color w:val="000000"/>
                <w:sz w:val="22"/>
                <w:szCs w:val="22"/>
                <w:lang w:val="en-US" w:eastAsia="en-US"/>
              </w:rPr>
              <w:t>(3s)</w:t>
            </w:r>
          </w:p>
          <w:p w14:paraId="366973EC" w14:textId="2E83D92C" w:rsidR="00A156A3" w:rsidRPr="00801D4F" w:rsidRDefault="00DD0AFF" w:rsidP="00A156A3">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 xml:space="preserve">- </w:t>
            </w:r>
            <w:r w:rsidR="00A156A3" w:rsidRPr="00801D4F">
              <w:rPr>
                <w:rFonts w:asciiTheme="majorBidi" w:hAnsiTheme="majorBidi" w:cstheme="majorBidi"/>
                <w:color w:val="000000"/>
                <w:sz w:val="22"/>
                <w:szCs w:val="22"/>
                <w:lang w:val="en-US" w:eastAsia="en-US"/>
              </w:rPr>
              <w:t xml:space="preserve">Set of three </w:t>
            </w:r>
            <w:r w:rsidRPr="00801D4F">
              <w:rPr>
                <w:rFonts w:asciiTheme="majorBidi" w:hAnsiTheme="majorBidi" w:cstheme="majorBidi"/>
                <w:color w:val="000000"/>
                <w:sz w:val="22"/>
                <w:szCs w:val="22"/>
                <w:lang w:val="en-US" w:eastAsia="en-US"/>
              </w:rPr>
              <w:t xml:space="preserve">piano </w:t>
            </w:r>
            <w:r w:rsidR="00A156A3" w:rsidRPr="00801D4F">
              <w:rPr>
                <w:rFonts w:asciiTheme="majorBidi" w:hAnsiTheme="majorBidi" w:cstheme="majorBidi"/>
                <w:color w:val="000000"/>
                <w:sz w:val="22"/>
                <w:szCs w:val="22"/>
                <w:lang w:val="en-US" w:eastAsia="en-US"/>
              </w:rPr>
              <w:t>notes decreasing in pitch</w:t>
            </w:r>
            <w:r w:rsidRPr="00801D4F">
              <w:rPr>
                <w:rFonts w:asciiTheme="majorBidi" w:hAnsiTheme="majorBidi" w:cstheme="majorBidi"/>
                <w:color w:val="000000"/>
                <w:sz w:val="22"/>
                <w:szCs w:val="22"/>
                <w:lang w:val="en-US" w:eastAsia="en-US"/>
              </w:rPr>
              <w:t xml:space="preserve"> </w:t>
            </w:r>
            <w:r w:rsidR="00767774" w:rsidRPr="00801D4F">
              <w:rPr>
                <w:rFonts w:asciiTheme="majorBidi" w:hAnsiTheme="majorBidi" w:cstheme="majorBidi"/>
                <w:color w:val="000000"/>
                <w:sz w:val="22"/>
                <w:szCs w:val="22"/>
                <w:lang w:val="en-US" w:eastAsia="en-US"/>
              </w:rPr>
              <w:t>(3s)</w:t>
            </w:r>
          </w:p>
        </w:tc>
      </w:tr>
      <w:tr w:rsidR="00A156A3" w:rsidRPr="00801D4F" w14:paraId="3CABFE4D" w14:textId="0690E819" w:rsidTr="008B39D1">
        <w:trPr>
          <w:trHeight w:val="252"/>
          <w:jc w:val="center"/>
        </w:trPr>
        <w:tc>
          <w:tcPr>
            <w:tcW w:w="2155" w:type="dxa"/>
            <w:shd w:val="clear" w:color="auto" w:fill="auto"/>
            <w:noWrap/>
            <w:vAlign w:val="center"/>
            <w:hideMark/>
          </w:tcPr>
          <w:p w14:paraId="1B984C18" w14:textId="77777777" w:rsidR="00A156A3" w:rsidRPr="00801D4F" w:rsidRDefault="00A156A3" w:rsidP="00F22255">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Handover/takeover request</w:t>
            </w:r>
          </w:p>
        </w:tc>
        <w:tc>
          <w:tcPr>
            <w:tcW w:w="2520" w:type="dxa"/>
            <w:vAlign w:val="center"/>
          </w:tcPr>
          <w:p w14:paraId="2E4F85D2" w14:textId="028BB636" w:rsidR="00A156A3" w:rsidRPr="00801D4F" w:rsidRDefault="00A156A3" w:rsidP="00A156A3">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“Please take control of the vehicle”</w:t>
            </w:r>
            <w:r w:rsidR="00767774" w:rsidRPr="00801D4F">
              <w:rPr>
                <w:rFonts w:asciiTheme="majorBidi" w:hAnsiTheme="majorBidi" w:cstheme="majorBidi"/>
                <w:color w:val="000000"/>
                <w:sz w:val="22"/>
                <w:szCs w:val="22"/>
                <w:lang w:val="en-US" w:eastAsia="en-US"/>
              </w:rPr>
              <w:t xml:space="preserve"> (2.5s, repeat until takeover)</w:t>
            </w:r>
          </w:p>
        </w:tc>
        <w:tc>
          <w:tcPr>
            <w:tcW w:w="4298" w:type="dxa"/>
            <w:vAlign w:val="center"/>
          </w:tcPr>
          <w:p w14:paraId="0024C5E0" w14:textId="759CDD9E" w:rsidR="00A156A3" w:rsidRPr="00801D4F" w:rsidRDefault="00FF7438" w:rsidP="00A156A3">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Two dominant frequencies (880, 1760 Hz) repeated four times</w:t>
            </w:r>
            <w:r w:rsidR="00767774" w:rsidRPr="00801D4F">
              <w:rPr>
                <w:rFonts w:asciiTheme="majorBidi" w:hAnsiTheme="majorBidi" w:cstheme="majorBidi"/>
                <w:color w:val="000000"/>
                <w:sz w:val="22"/>
                <w:szCs w:val="22"/>
                <w:lang w:val="en-US" w:eastAsia="en-US"/>
              </w:rPr>
              <w:t xml:space="preserve"> (1.5s, repeat until takeover)</w:t>
            </w:r>
          </w:p>
        </w:tc>
      </w:tr>
      <w:tr w:rsidR="00A156A3" w:rsidRPr="00801D4F" w14:paraId="1428C2B2" w14:textId="7284F565" w:rsidTr="008B39D1">
        <w:trPr>
          <w:trHeight w:val="252"/>
          <w:jc w:val="center"/>
        </w:trPr>
        <w:tc>
          <w:tcPr>
            <w:tcW w:w="2155" w:type="dxa"/>
            <w:shd w:val="clear" w:color="auto" w:fill="auto"/>
            <w:noWrap/>
            <w:vAlign w:val="center"/>
            <w:hideMark/>
          </w:tcPr>
          <w:p w14:paraId="38D9BCB2" w14:textId="77777777" w:rsidR="00A156A3" w:rsidRPr="00801D4F" w:rsidRDefault="00A156A3" w:rsidP="00F22255">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Live trip sonification</w:t>
            </w:r>
          </w:p>
        </w:tc>
        <w:tc>
          <w:tcPr>
            <w:tcW w:w="2520" w:type="dxa"/>
            <w:vAlign w:val="center"/>
          </w:tcPr>
          <w:p w14:paraId="7A09987F" w14:textId="18A16393" w:rsidR="00A156A3" w:rsidRPr="00801D4F" w:rsidRDefault="00A156A3" w:rsidP="00767774">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 “Passing by a beach”</w:t>
            </w:r>
            <w:r w:rsidR="00767774" w:rsidRPr="00801D4F">
              <w:rPr>
                <w:rFonts w:asciiTheme="majorBidi" w:hAnsiTheme="majorBidi" w:cstheme="majorBidi"/>
                <w:color w:val="000000"/>
                <w:sz w:val="22"/>
                <w:szCs w:val="22"/>
                <w:lang w:val="en-US" w:eastAsia="en-US"/>
              </w:rPr>
              <w:t xml:space="preserve"> (2.5s)</w:t>
            </w:r>
            <w:r w:rsidRPr="00801D4F">
              <w:rPr>
                <w:rFonts w:asciiTheme="majorBidi" w:hAnsiTheme="majorBidi" w:cstheme="majorBidi"/>
                <w:color w:val="000000"/>
                <w:sz w:val="22"/>
                <w:szCs w:val="22"/>
                <w:lang w:val="en-US" w:eastAsia="en-US"/>
              </w:rPr>
              <w:br/>
            </w:r>
            <w:r w:rsidR="00DD0AFF" w:rsidRPr="00801D4F">
              <w:rPr>
                <w:rFonts w:asciiTheme="majorBidi" w:hAnsiTheme="majorBidi" w:cstheme="majorBidi"/>
                <w:color w:val="000000"/>
                <w:sz w:val="22"/>
                <w:szCs w:val="22"/>
                <w:lang w:val="en-US" w:eastAsia="en-US"/>
              </w:rPr>
              <w:lastRenderedPageBreak/>
              <w:t xml:space="preserve">- </w:t>
            </w:r>
            <w:r w:rsidRPr="00801D4F">
              <w:rPr>
                <w:rFonts w:asciiTheme="majorBidi" w:hAnsiTheme="majorBidi" w:cstheme="majorBidi"/>
                <w:color w:val="000000"/>
                <w:sz w:val="22"/>
                <w:szCs w:val="22"/>
                <w:lang w:val="en-US" w:eastAsia="en-US"/>
              </w:rPr>
              <w:t>“Passing by a forest”</w:t>
            </w:r>
            <w:r w:rsidR="00767774" w:rsidRPr="00801D4F">
              <w:rPr>
                <w:rFonts w:asciiTheme="majorBidi" w:hAnsiTheme="majorBidi" w:cstheme="majorBidi"/>
                <w:color w:val="000000"/>
                <w:sz w:val="22"/>
                <w:szCs w:val="22"/>
                <w:lang w:val="en-US" w:eastAsia="en-US"/>
              </w:rPr>
              <w:t xml:space="preserve"> (2.5s)</w:t>
            </w:r>
          </w:p>
        </w:tc>
        <w:tc>
          <w:tcPr>
            <w:tcW w:w="4298" w:type="dxa"/>
            <w:vAlign w:val="center"/>
          </w:tcPr>
          <w:p w14:paraId="5163AE16" w14:textId="439897EA" w:rsidR="00A156A3" w:rsidRPr="00801D4F" w:rsidRDefault="00F22255" w:rsidP="00A156A3">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lastRenderedPageBreak/>
              <w:t xml:space="preserve">- </w:t>
            </w:r>
            <w:r w:rsidR="00DD0AFF" w:rsidRPr="00801D4F">
              <w:rPr>
                <w:rFonts w:asciiTheme="majorBidi" w:hAnsiTheme="majorBidi" w:cstheme="majorBidi"/>
                <w:color w:val="000000"/>
                <w:sz w:val="22"/>
                <w:szCs w:val="22"/>
                <w:lang w:val="en-US" w:eastAsia="en-US"/>
              </w:rPr>
              <w:t>Hyundai brand s</w:t>
            </w:r>
            <w:r w:rsidR="00A156A3" w:rsidRPr="00801D4F">
              <w:rPr>
                <w:rFonts w:asciiTheme="majorBidi" w:hAnsiTheme="majorBidi" w:cstheme="majorBidi"/>
                <w:color w:val="000000"/>
                <w:sz w:val="22"/>
                <w:szCs w:val="22"/>
                <w:lang w:val="en-US" w:eastAsia="en-US"/>
              </w:rPr>
              <w:t xml:space="preserve">oundscape with the </w:t>
            </w:r>
            <w:r w:rsidRPr="00801D4F">
              <w:rPr>
                <w:rFonts w:asciiTheme="majorBidi" w:hAnsiTheme="majorBidi" w:cstheme="majorBidi"/>
                <w:color w:val="000000"/>
                <w:sz w:val="22"/>
                <w:szCs w:val="22"/>
                <w:lang w:val="en-US" w:eastAsia="en-US"/>
              </w:rPr>
              <w:t>sound</w:t>
            </w:r>
            <w:r w:rsidR="00A156A3" w:rsidRPr="00801D4F">
              <w:rPr>
                <w:rFonts w:asciiTheme="majorBidi" w:hAnsiTheme="majorBidi" w:cstheme="majorBidi"/>
                <w:color w:val="000000"/>
                <w:sz w:val="22"/>
                <w:szCs w:val="22"/>
                <w:lang w:val="en-US" w:eastAsia="en-US"/>
              </w:rPr>
              <w:t xml:space="preserve"> of waves crashing and seagulls</w:t>
            </w:r>
            <w:r w:rsidR="00767774" w:rsidRPr="00801D4F">
              <w:rPr>
                <w:rFonts w:asciiTheme="majorBidi" w:hAnsiTheme="majorBidi" w:cstheme="majorBidi"/>
                <w:color w:val="000000"/>
                <w:sz w:val="22"/>
                <w:szCs w:val="22"/>
                <w:lang w:val="en-US" w:eastAsia="en-US"/>
              </w:rPr>
              <w:t xml:space="preserve"> (</w:t>
            </w:r>
            <w:r w:rsidR="006B04E6" w:rsidRPr="00801D4F">
              <w:rPr>
                <w:rFonts w:asciiTheme="majorBidi" w:hAnsiTheme="majorBidi" w:cstheme="majorBidi"/>
                <w:color w:val="000000"/>
                <w:sz w:val="22"/>
                <w:szCs w:val="22"/>
                <w:lang w:val="en-US" w:eastAsia="en-US"/>
              </w:rPr>
              <w:t>15s)</w:t>
            </w:r>
          </w:p>
          <w:p w14:paraId="71C71654" w14:textId="4855FE07" w:rsidR="00F22255" w:rsidRPr="00801D4F" w:rsidRDefault="00F22255" w:rsidP="00A156A3">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lastRenderedPageBreak/>
              <w:t>- Hyundai brand soundscape with the sound of birds chirping in a forest</w:t>
            </w:r>
            <w:r w:rsidR="006B04E6" w:rsidRPr="00801D4F">
              <w:rPr>
                <w:rFonts w:asciiTheme="majorBidi" w:hAnsiTheme="majorBidi" w:cstheme="majorBidi"/>
                <w:color w:val="000000"/>
                <w:sz w:val="22"/>
                <w:szCs w:val="22"/>
                <w:lang w:val="en-US" w:eastAsia="en-US"/>
              </w:rPr>
              <w:t xml:space="preserve"> (15s)</w:t>
            </w:r>
          </w:p>
        </w:tc>
      </w:tr>
      <w:tr w:rsidR="00A156A3" w:rsidRPr="00801D4F" w14:paraId="73DB057C" w14:textId="7DB0916B" w:rsidTr="008B39D1">
        <w:trPr>
          <w:trHeight w:val="252"/>
          <w:jc w:val="center"/>
        </w:trPr>
        <w:tc>
          <w:tcPr>
            <w:tcW w:w="2155" w:type="dxa"/>
            <w:shd w:val="clear" w:color="auto" w:fill="auto"/>
            <w:noWrap/>
            <w:vAlign w:val="center"/>
            <w:hideMark/>
          </w:tcPr>
          <w:p w14:paraId="7C80CA3A" w14:textId="77777777" w:rsidR="00A156A3" w:rsidRPr="00801D4F" w:rsidRDefault="00A156A3" w:rsidP="00F22255">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lastRenderedPageBreak/>
              <w:t>Battery status alert</w:t>
            </w:r>
          </w:p>
        </w:tc>
        <w:tc>
          <w:tcPr>
            <w:tcW w:w="2520" w:type="dxa"/>
            <w:vAlign w:val="center"/>
          </w:tcPr>
          <w:p w14:paraId="02CA5CAB" w14:textId="55A2CEE1" w:rsidR="00A156A3" w:rsidRPr="00801D4F" w:rsidRDefault="00767774" w:rsidP="00A156A3">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 xml:space="preserve">- </w:t>
            </w:r>
            <w:r w:rsidR="00A156A3" w:rsidRPr="00801D4F">
              <w:rPr>
                <w:rFonts w:asciiTheme="majorBidi" w:hAnsiTheme="majorBidi" w:cstheme="majorBidi"/>
                <w:color w:val="000000"/>
                <w:sz w:val="22"/>
                <w:szCs w:val="22"/>
                <w:lang w:val="en-US" w:eastAsia="en-US"/>
              </w:rPr>
              <w:t>“Battery is full”</w:t>
            </w:r>
            <w:r w:rsidR="006B04E6" w:rsidRPr="00801D4F">
              <w:rPr>
                <w:rFonts w:asciiTheme="majorBidi" w:hAnsiTheme="majorBidi" w:cstheme="majorBidi"/>
                <w:color w:val="000000"/>
                <w:sz w:val="22"/>
                <w:szCs w:val="22"/>
                <w:lang w:val="en-US" w:eastAsia="en-US"/>
              </w:rPr>
              <w:t xml:space="preserve"> (2.5s)</w:t>
            </w:r>
            <w:r w:rsidR="00A156A3" w:rsidRPr="00801D4F">
              <w:rPr>
                <w:rFonts w:asciiTheme="majorBidi" w:hAnsiTheme="majorBidi" w:cstheme="majorBidi"/>
                <w:color w:val="000000"/>
                <w:sz w:val="22"/>
                <w:szCs w:val="22"/>
                <w:lang w:val="en-US" w:eastAsia="en-US"/>
              </w:rPr>
              <w:br/>
            </w:r>
            <w:r w:rsidRPr="00801D4F">
              <w:rPr>
                <w:rFonts w:asciiTheme="majorBidi" w:hAnsiTheme="majorBidi" w:cstheme="majorBidi"/>
                <w:color w:val="000000"/>
                <w:sz w:val="22"/>
                <w:szCs w:val="22"/>
                <w:lang w:val="en-US" w:eastAsia="en-US"/>
              </w:rPr>
              <w:t xml:space="preserve">- </w:t>
            </w:r>
            <w:r w:rsidR="00A156A3" w:rsidRPr="00801D4F">
              <w:rPr>
                <w:rFonts w:asciiTheme="majorBidi" w:hAnsiTheme="majorBidi" w:cstheme="majorBidi"/>
                <w:color w:val="000000"/>
                <w:sz w:val="22"/>
                <w:szCs w:val="22"/>
                <w:lang w:val="en-US" w:eastAsia="en-US"/>
              </w:rPr>
              <w:t>“Battery is low”</w:t>
            </w:r>
            <w:r w:rsidR="006B04E6" w:rsidRPr="00801D4F">
              <w:rPr>
                <w:rFonts w:asciiTheme="majorBidi" w:hAnsiTheme="majorBidi" w:cstheme="majorBidi"/>
                <w:color w:val="000000"/>
                <w:sz w:val="22"/>
                <w:szCs w:val="22"/>
                <w:lang w:val="en-US" w:eastAsia="en-US"/>
              </w:rPr>
              <w:t xml:space="preserve"> (2.5s)</w:t>
            </w:r>
          </w:p>
        </w:tc>
        <w:tc>
          <w:tcPr>
            <w:tcW w:w="4298" w:type="dxa"/>
            <w:vAlign w:val="center"/>
          </w:tcPr>
          <w:p w14:paraId="79C7AE47" w14:textId="31DCDA8D" w:rsidR="00A156A3" w:rsidRPr="00801D4F" w:rsidRDefault="00767774" w:rsidP="00A156A3">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 xml:space="preserve">- </w:t>
            </w:r>
            <w:r w:rsidR="00FF7438" w:rsidRPr="00801D4F">
              <w:rPr>
                <w:rFonts w:asciiTheme="majorBidi" w:hAnsiTheme="majorBidi" w:cstheme="majorBidi"/>
                <w:color w:val="000000"/>
                <w:sz w:val="22"/>
                <w:szCs w:val="22"/>
                <w:lang w:val="en-US" w:eastAsia="en-US"/>
              </w:rPr>
              <w:t xml:space="preserve">Six-note </w:t>
            </w:r>
            <w:r w:rsidR="009D3896" w:rsidRPr="00801D4F">
              <w:rPr>
                <w:rFonts w:asciiTheme="majorBidi" w:hAnsiTheme="majorBidi" w:cstheme="majorBidi"/>
                <w:color w:val="000000"/>
                <w:sz w:val="22"/>
                <w:szCs w:val="22"/>
                <w:lang w:val="en-US" w:eastAsia="en-US"/>
              </w:rPr>
              <w:t xml:space="preserve">increasing </w:t>
            </w:r>
            <w:r w:rsidR="00FF7438" w:rsidRPr="00801D4F">
              <w:rPr>
                <w:rFonts w:asciiTheme="majorBidi" w:hAnsiTheme="majorBidi" w:cstheme="majorBidi"/>
                <w:color w:val="000000"/>
                <w:sz w:val="22"/>
                <w:szCs w:val="22"/>
                <w:lang w:val="en-US" w:eastAsia="en-US"/>
              </w:rPr>
              <w:t>melody ending with a high pitch</w:t>
            </w:r>
            <w:r w:rsidRPr="00801D4F">
              <w:rPr>
                <w:rFonts w:asciiTheme="majorBidi" w:hAnsiTheme="majorBidi" w:cstheme="majorBidi"/>
                <w:color w:val="000000"/>
                <w:sz w:val="22"/>
                <w:szCs w:val="22"/>
                <w:lang w:val="en-US" w:eastAsia="en-US"/>
              </w:rPr>
              <w:t xml:space="preserve"> </w:t>
            </w:r>
            <w:r w:rsidR="006B04E6" w:rsidRPr="00801D4F">
              <w:rPr>
                <w:rFonts w:asciiTheme="majorBidi" w:hAnsiTheme="majorBidi" w:cstheme="majorBidi"/>
                <w:color w:val="000000"/>
                <w:sz w:val="22"/>
                <w:szCs w:val="22"/>
                <w:lang w:val="en-US" w:eastAsia="en-US"/>
              </w:rPr>
              <w:t>(</w:t>
            </w:r>
            <w:r w:rsidRPr="00801D4F">
              <w:rPr>
                <w:rFonts w:asciiTheme="majorBidi" w:hAnsiTheme="majorBidi" w:cstheme="majorBidi"/>
                <w:color w:val="000000"/>
                <w:sz w:val="22"/>
                <w:szCs w:val="22"/>
                <w:lang w:val="en-US" w:eastAsia="en-US"/>
              </w:rPr>
              <w:t>2.5s</w:t>
            </w:r>
            <w:r w:rsidR="006B04E6" w:rsidRPr="00801D4F">
              <w:rPr>
                <w:rFonts w:asciiTheme="majorBidi" w:hAnsiTheme="majorBidi" w:cstheme="majorBidi"/>
                <w:color w:val="000000"/>
                <w:sz w:val="22"/>
                <w:szCs w:val="22"/>
                <w:lang w:val="en-US" w:eastAsia="en-US"/>
              </w:rPr>
              <w:t>)</w:t>
            </w:r>
            <w:r w:rsidRPr="00801D4F">
              <w:rPr>
                <w:rFonts w:asciiTheme="majorBidi" w:hAnsiTheme="majorBidi" w:cstheme="majorBidi"/>
                <w:color w:val="000000"/>
                <w:sz w:val="22"/>
                <w:szCs w:val="22"/>
                <w:lang w:val="en-US" w:eastAsia="en-US"/>
              </w:rPr>
              <w:br/>
              <w:t xml:space="preserve">- </w:t>
            </w:r>
            <w:r w:rsidR="00FF7438" w:rsidRPr="00801D4F">
              <w:rPr>
                <w:rFonts w:asciiTheme="majorBidi" w:hAnsiTheme="majorBidi" w:cstheme="majorBidi"/>
                <w:color w:val="000000"/>
                <w:sz w:val="22"/>
                <w:szCs w:val="22"/>
                <w:lang w:val="en-US" w:eastAsia="en-US"/>
              </w:rPr>
              <w:t xml:space="preserve">Six-note </w:t>
            </w:r>
            <w:r w:rsidR="009D3896" w:rsidRPr="00801D4F">
              <w:rPr>
                <w:rFonts w:asciiTheme="majorBidi" w:hAnsiTheme="majorBidi" w:cstheme="majorBidi"/>
                <w:color w:val="000000"/>
                <w:sz w:val="22"/>
                <w:szCs w:val="22"/>
                <w:lang w:val="en-US" w:eastAsia="en-US"/>
              </w:rPr>
              <w:t xml:space="preserve">decreasing </w:t>
            </w:r>
            <w:r w:rsidR="00FF7438" w:rsidRPr="00801D4F">
              <w:rPr>
                <w:rFonts w:asciiTheme="majorBidi" w:hAnsiTheme="majorBidi" w:cstheme="majorBidi"/>
                <w:color w:val="000000"/>
                <w:sz w:val="22"/>
                <w:szCs w:val="22"/>
                <w:lang w:val="en-US" w:eastAsia="en-US"/>
              </w:rPr>
              <w:t>melody ending with a low pitch</w:t>
            </w:r>
            <w:r w:rsidRPr="00801D4F">
              <w:rPr>
                <w:rFonts w:asciiTheme="majorBidi" w:hAnsiTheme="majorBidi" w:cstheme="majorBidi"/>
                <w:color w:val="000000"/>
                <w:sz w:val="22"/>
                <w:szCs w:val="22"/>
                <w:lang w:val="en-US" w:eastAsia="en-US"/>
              </w:rPr>
              <w:t xml:space="preserve"> </w:t>
            </w:r>
            <w:r w:rsidR="006B04E6" w:rsidRPr="00801D4F">
              <w:rPr>
                <w:rFonts w:asciiTheme="majorBidi" w:hAnsiTheme="majorBidi" w:cstheme="majorBidi"/>
                <w:color w:val="000000"/>
                <w:sz w:val="22"/>
                <w:szCs w:val="22"/>
                <w:lang w:val="en-US" w:eastAsia="en-US"/>
              </w:rPr>
              <w:t>(</w:t>
            </w:r>
            <w:r w:rsidRPr="00801D4F">
              <w:rPr>
                <w:rFonts w:asciiTheme="majorBidi" w:hAnsiTheme="majorBidi" w:cstheme="majorBidi"/>
                <w:color w:val="000000"/>
                <w:sz w:val="22"/>
                <w:szCs w:val="22"/>
                <w:lang w:val="en-US" w:eastAsia="en-US"/>
              </w:rPr>
              <w:t>2.5s</w:t>
            </w:r>
            <w:r w:rsidR="006B04E6" w:rsidRPr="00801D4F">
              <w:rPr>
                <w:rFonts w:asciiTheme="majorBidi" w:hAnsiTheme="majorBidi" w:cstheme="majorBidi"/>
                <w:color w:val="000000"/>
                <w:sz w:val="22"/>
                <w:szCs w:val="22"/>
                <w:lang w:val="en-US" w:eastAsia="en-US"/>
              </w:rPr>
              <w:t>)</w:t>
            </w:r>
          </w:p>
        </w:tc>
      </w:tr>
      <w:tr w:rsidR="00A156A3" w:rsidRPr="00801D4F" w14:paraId="7AA4F06B" w14:textId="7C75D618" w:rsidTr="008B39D1">
        <w:trPr>
          <w:trHeight w:val="252"/>
          <w:jc w:val="center"/>
        </w:trPr>
        <w:tc>
          <w:tcPr>
            <w:tcW w:w="2155" w:type="dxa"/>
            <w:shd w:val="clear" w:color="auto" w:fill="auto"/>
            <w:noWrap/>
            <w:vAlign w:val="center"/>
            <w:hideMark/>
          </w:tcPr>
          <w:p w14:paraId="06B220E7" w14:textId="77777777" w:rsidR="00A156A3" w:rsidRPr="00801D4F" w:rsidRDefault="00A156A3" w:rsidP="00F22255">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Virtual conference call notification</w:t>
            </w:r>
          </w:p>
        </w:tc>
        <w:tc>
          <w:tcPr>
            <w:tcW w:w="2520" w:type="dxa"/>
            <w:vAlign w:val="center"/>
          </w:tcPr>
          <w:p w14:paraId="62F3C4F8" w14:textId="4430F69F" w:rsidR="00A156A3" w:rsidRPr="00801D4F" w:rsidRDefault="00A156A3" w:rsidP="006B04E6">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“Incoming call”</w:t>
            </w:r>
            <w:r w:rsidR="006B04E6" w:rsidRPr="00801D4F">
              <w:rPr>
                <w:rFonts w:asciiTheme="majorBidi" w:hAnsiTheme="majorBidi" w:cstheme="majorBidi"/>
                <w:color w:val="000000"/>
                <w:sz w:val="22"/>
                <w:szCs w:val="22"/>
                <w:lang w:val="en-US" w:eastAsia="en-US"/>
              </w:rPr>
              <w:t xml:space="preserve"> (2s)</w:t>
            </w:r>
          </w:p>
        </w:tc>
        <w:tc>
          <w:tcPr>
            <w:tcW w:w="4298" w:type="dxa"/>
            <w:vAlign w:val="center"/>
          </w:tcPr>
          <w:p w14:paraId="4FA3641C" w14:textId="169A06CA" w:rsidR="00A156A3" w:rsidRPr="00801D4F" w:rsidRDefault="00FF7438" w:rsidP="00A156A3">
            <w:pPr>
              <w:spacing w:line="240" w:lineRule="auto"/>
              <w:ind w:firstLine="0"/>
              <w:jc w:val="center"/>
              <w:rPr>
                <w:rFonts w:asciiTheme="majorBidi" w:hAnsiTheme="majorBidi" w:cstheme="majorBidi"/>
                <w:color w:val="000000"/>
                <w:sz w:val="22"/>
                <w:szCs w:val="22"/>
                <w:lang w:val="en-US" w:eastAsia="en-US"/>
              </w:rPr>
            </w:pPr>
            <w:r w:rsidRPr="00801D4F">
              <w:rPr>
                <w:rFonts w:asciiTheme="majorBidi" w:hAnsiTheme="majorBidi" w:cstheme="majorBidi"/>
                <w:color w:val="000000"/>
                <w:sz w:val="22"/>
                <w:szCs w:val="22"/>
                <w:lang w:val="en-US" w:eastAsia="en-US"/>
              </w:rPr>
              <w:t>Phone ring sound with a six-note melody</w:t>
            </w:r>
            <w:r w:rsidR="006B04E6" w:rsidRPr="00801D4F">
              <w:rPr>
                <w:rFonts w:asciiTheme="majorBidi" w:hAnsiTheme="majorBidi" w:cstheme="majorBidi"/>
                <w:color w:val="000000"/>
                <w:sz w:val="22"/>
                <w:szCs w:val="22"/>
                <w:lang w:val="en-US" w:eastAsia="en-US"/>
              </w:rPr>
              <w:t xml:space="preserve"> (4s)</w:t>
            </w:r>
          </w:p>
        </w:tc>
      </w:tr>
    </w:tbl>
    <w:p w14:paraId="3B202358" w14:textId="77777777" w:rsidR="00404ADF" w:rsidRPr="00801D4F" w:rsidRDefault="00404ADF" w:rsidP="00D5727B"/>
    <w:p w14:paraId="4ECA3175" w14:textId="075CE32F" w:rsidR="00AF692A" w:rsidRPr="00801D4F" w:rsidRDefault="00404ADF" w:rsidP="00AF692A">
      <w:pPr>
        <w:pStyle w:val="Heading3"/>
      </w:pPr>
      <w:r w:rsidRPr="00801D4F">
        <w:t>P</w:t>
      </w:r>
      <w:r w:rsidR="00AF692A" w:rsidRPr="00801D4F">
        <w:t>rocedure</w:t>
      </w:r>
    </w:p>
    <w:p w14:paraId="75EE6947" w14:textId="541B8EBA" w:rsidR="00595397" w:rsidRPr="00801D4F" w:rsidRDefault="00AF692A" w:rsidP="00AF692A">
      <w:r w:rsidRPr="00801D4F">
        <w:t>Before the study started, participants provided consent for the study by signing an informed consent form approved by</w:t>
      </w:r>
      <w:r w:rsidR="008927BD" w:rsidRPr="00801D4F">
        <w:t xml:space="preserve"> the</w:t>
      </w:r>
      <w:r w:rsidRPr="00801D4F">
        <w:t xml:space="preserve"> </w:t>
      </w:r>
      <w:r w:rsidR="008927BD" w:rsidRPr="00801D4F">
        <w:t>VT IRB</w:t>
      </w:r>
      <w:r w:rsidRPr="00801D4F">
        <w:t xml:space="preserve">. Participants initially had a short driving session to test for simulation sickness </w:t>
      </w:r>
      <w:r w:rsidRPr="00801D4F">
        <w:fldChar w:fldCharType="begin"/>
      </w:r>
      <w:r w:rsidRPr="00801D4F">
        <w:instrText xml:space="preserve"> ADDIN EN.CITE &lt;EndNote&gt;&lt;Cite&gt;&lt;Author&gt;Gable&lt;/Author&gt;&lt;Year&gt;2013&lt;/Year&gt;&lt;RecNum&gt;765&lt;/RecNum&gt;&lt;DisplayText&gt;(Gable &amp;amp; Walker, 2013)&lt;/DisplayText&gt;&lt;record&gt;&lt;rec-number&gt;765&lt;/rec-number&gt;&lt;foreign-keys&gt;&lt;key app="EN" db-id="dvzev0za4ssv5cersdqxtz2x9290ddvztzva" timestamp="1609557889"&gt;765&lt;/key&gt;&lt;/foreign-keys&gt;&lt;ref-type name="Report"&gt;27&lt;/ref-type&gt;&lt;contributors&gt;&lt;authors&gt;&lt;author&gt;Gable, Thomas M&lt;/author&gt;&lt;author&gt;Walker, Bruce N&lt;/author&gt;&lt;/authors&gt;&lt;/contributors&gt;&lt;titles&gt;&lt;title&gt;Georgia Tech Simulator Sickness Screening Protocol&lt;/title&gt;&lt;/titles&gt;&lt;dates&gt;&lt;year&gt;2013&lt;/year&gt;&lt;/dates&gt;&lt;publisher&gt;Georgia Institute of Technology&lt;/publisher&gt;&lt;urls&gt;&lt;/urls&gt;&lt;/record&gt;&lt;/Cite&gt;&lt;/EndNote&gt;</w:instrText>
      </w:r>
      <w:r w:rsidRPr="00801D4F">
        <w:fldChar w:fldCharType="separate"/>
      </w:r>
      <w:r w:rsidRPr="00801D4F">
        <w:rPr>
          <w:noProof/>
        </w:rPr>
        <w:t>(Gable &amp; Walker, 2013)</w:t>
      </w:r>
      <w:r w:rsidRPr="00801D4F">
        <w:fldChar w:fldCharType="end"/>
      </w:r>
      <w:r w:rsidRPr="00801D4F">
        <w:t xml:space="preserve">. Participants were familiarized with the driving simulator and were informed that they would complete three </w:t>
      </w:r>
      <w:r w:rsidR="00F72D73" w:rsidRPr="00801D4F">
        <w:t>12-minute</w:t>
      </w:r>
      <w:r w:rsidRPr="00801D4F">
        <w:t xml:space="preserve"> trials. The vehicle was assumed to be a level 4 automated vehicle</w:t>
      </w:r>
      <w:r w:rsidR="00A47F8B" w:rsidRPr="00801D4F">
        <w:t xml:space="preserve">. Study investigators explained level 4 automation to participants, informing them that the in-vehicle system would be able to </w:t>
      </w:r>
      <w:r w:rsidR="00595397" w:rsidRPr="00801D4F">
        <w:t>take care of the driving task in most cases, though in some rare instances it might require takeover.</w:t>
      </w:r>
      <w:r w:rsidRPr="00801D4F">
        <w:t xml:space="preserve"> </w:t>
      </w:r>
      <w:r w:rsidR="00595397" w:rsidRPr="00801D4F">
        <w:t>P</w:t>
      </w:r>
      <w:r w:rsidRPr="00801D4F">
        <w:t xml:space="preserve">articipants were told </w:t>
      </w:r>
      <w:r w:rsidR="009D3896" w:rsidRPr="00801D4F">
        <w:t xml:space="preserve">that </w:t>
      </w:r>
      <w:r w:rsidRPr="00801D4F">
        <w:t xml:space="preserve">they could perform non-driving tasks and only needed to takeover control if the vehicle requested it. After completing each run, participants answered </w:t>
      </w:r>
      <w:r w:rsidR="00A61BA6" w:rsidRPr="00801D4F">
        <w:t xml:space="preserve">statements on </w:t>
      </w:r>
      <w:r w:rsidRPr="00801D4F">
        <w:t xml:space="preserve">a </w:t>
      </w:r>
      <w:r w:rsidR="00595397" w:rsidRPr="00801D4F">
        <w:t>seven-point</w:t>
      </w:r>
      <w:r w:rsidRPr="00801D4F">
        <w:t xml:space="preserve"> Likert-scale</w:t>
      </w:r>
      <w:r w:rsidR="00A61BA6" w:rsidRPr="00801D4F">
        <w:t xml:space="preserve"> regarding the influence of auditory displays on trust and their assessment of the experience</w:t>
      </w:r>
      <w:r w:rsidRPr="00801D4F">
        <w:t xml:space="preserve">. </w:t>
      </w:r>
    </w:p>
    <w:p w14:paraId="7FA204AD" w14:textId="48560E4E" w:rsidR="00F95A44" w:rsidRPr="00801D4F" w:rsidRDefault="00595397" w:rsidP="00595397">
      <w:r w:rsidRPr="00801D4F">
        <w:t xml:space="preserve">For each drive, after each of the seven events happened (a second after the end of the auditory signal), researchers interrupted the driving simulation, which was paused and blocked out from participants’ view, before querying participants about their perception, understanding, and future projection of the present situation, following the Situation Awareness Global Assessment Technique (SAGAT) </w:t>
      </w:r>
      <w:r w:rsidRPr="00801D4F">
        <w:fldChar w:fldCharType="begin"/>
      </w:r>
      <w:r w:rsidR="00061185" w:rsidRPr="00801D4F">
        <w:instrText xml:space="preserve"> ADDIN EN.CITE &lt;EndNote&gt;&lt;Cite&gt;&lt;Author&gt;Endsley&lt;/Author&gt;&lt;Year&gt;1988&lt;/Year&gt;&lt;RecNum&gt;754&lt;/RecNum&gt;&lt;DisplayText&gt;(Endsley, 1988b)&lt;/DisplayText&gt;&lt;record&gt;&lt;rec-number&gt;754&lt;/rec-number&gt;&lt;foreign-keys&gt;&lt;key app="EN" db-id="dvzev0za4ssv5cersdqxtz2x9290ddvztzva" timestamp="1609426285"&gt;754&lt;/key&gt;&lt;/foreign-keys&gt;&lt;ref-type name="Conference Proceedings"&gt;10&lt;/ref-type&gt;&lt;contributors&gt;&lt;authors&gt;&lt;author&gt;Endsley, Mica R&lt;/author&gt;&lt;/authors&gt;&lt;/contributors&gt;&lt;titles&gt;&lt;title&gt;Situation awareness global assessment technique (SAGAT)&lt;/title&gt;&lt;secondary-title&gt;Proceedings of the IEEE 1988 national aerospace and electronics conference&lt;/secondary-title&gt;&lt;/titles&gt;&lt;pages&gt;789-795&lt;/pages&gt;&lt;dates&gt;&lt;year&gt;1988&lt;/year&gt;&lt;/dates&gt;&lt;publisher&gt;IEEE&lt;/publisher&gt;&lt;urls&gt;&lt;/urls&gt;&lt;/record&gt;&lt;/Cite&gt;&lt;/EndNote&gt;</w:instrText>
      </w:r>
      <w:r w:rsidRPr="00801D4F">
        <w:fldChar w:fldCharType="separate"/>
      </w:r>
      <w:r w:rsidR="00061185" w:rsidRPr="00801D4F">
        <w:rPr>
          <w:noProof/>
        </w:rPr>
        <w:t>(Endsley, 1988b)</w:t>
      </w:r>
      <w:r w:rsidRPr="00801D4F">
        <w:fldChar w:fldCharType="end"/>
      </w:r>
      <w:r w:rsidRPr="00801D4F">
        <w:t xml:space="preserve">. Participants then answered queries regarding the event for a 0 or 1 score for each SA component. Participants received a 1 score for all three event SA components if they (1) perceived the in-vehicle notification; (2) understood why the notification is happening; and (3) could predict subsequent events or actions that happen next. Participants could receive partial scores based </w:t>
      </w:r>
      <w:r w:rsidRPr="00801D4F">
        <w:lastRenderedPageBreak/>
        <w:t>on answering one or two SA components correctly. Participants filled out the electronic version of the NASA-TLX workload index at the end of each simulated run.</w:t>
      </w:r>
      <w:r w:rsidR="00312B52" w:rsidRPr="00801D4F">
        <w:t xml:space="preserve"> After completing each run, participants answered an adapted version of the Trust in Automated Systems scale </w:t>
      </w:r>
      <w:r w:rsidR="00312B52" w:rsidRPr="00801D4F">
        <w:fldChar w:fldCharType="begin"/>
      </w:r>
      <w:r w:rsidR="008927BD" w:rsidRPr="00801D4F">
        <w:instrText xml:space="preserve"> ADDIN EN.CITE &lt;EndNote&gt;&lt;Cite&gt;&lt;Author&gt;Jian&lt;/Author&gt;&lt;Year&gt;2000&lt;/Year&gt;&lt;RecNum&gt;763&lt;/RecNum&gt;&lt;DisplayText&gt;(Jian et al., 2000)&lt;/DisplayText&gt;&lt;record&gt;&lt;rec-number&gt;763&lt;/rec-number&gt;&lt;foreign-keys&gt;&lt;key app="EN" db-id="dvzev0za4ssv5cersdqxtz2x9290ddvztzva" timestamp="1609516732"&gt;763&lt;/key&gt;&lt;/foreign-keys&gt;&lt;ref-type name="Journal Article"&gt;17&lt;/ref-type&gt;&lt;contributors&gt;&lt;authors&gt;&lt;author&gt;Jian, Jiun-Yin&lt;/author&gt;&lt;author&gt;Bisantz, Ann M&lt;/author&gt;&lt;author&gt;Drury, Colin G&lt;/author&gt;&lt;/authors&gt;&lt;/contributors&gt;&lt;titles&gt;&lt;title&gt;Foundations for an empirically determined scale of trust in automated systems&lt;/title&gt;&lt;secondary-title&gt;International journal of cognitive ergonomics&lt;/secondary-title&gt;&lt;/titles&gt;&lt;periodical&gt;&lt;full-title&gt;International journal of cognitive ergonomics&lt;/full-title&gt;&lt;/periodical&gt;&lt;pages&gt;53-71&lt;/pages&gt;&lt;volume&gt;4&lt;/volume&gt;&lt;number&gt;1&lt;/number&gt;&lt;dates&gt;&lt;year&gt;2000&lt;/year&gt;&lt;/dates&gt;&lt;isbn&gt;1088-6362&lt;/isbn&gt;&lt;urls&gt;&lt;/urls&gt;&lt;/record&gt;&lt;/Cite&gt;&lt;/EndNote&gt;</w:instrText>
      </w:r>
      <w:r w:rsidR="00312B52" w:rsidRPr="00801D4F">
        <w:fldChar w:fldCharType="separate"/>
      </w:r>
      <w:r w:rsidR="008927BD" w:rsidRPr="00801D4F">
        <w:rPr>
          <w:noProof/>
        </w:rPr>
        <w:t>(Jian et al., 2000)</w:t>
      </w:r>
      <w:r w:rsidR="00312B52" w:rsidRPr="00801D4F">
        <w:fldChar w:fldCharType="end"/>
      </w:r>
      <w:r w:rsidR="00312B52" w:rsidRPr="00801D4F">
        <w:t xml:space="preserve"> for automated vehicles (α = .90) with a seven point Likert-scale.</w:t>
      </w:r>
      <w:r w:rsidR="00404ADF" w:rsidRPr="00801D4F">
        <w:t xml:space="preserve"> SA, trust, and user experience were selected as outcome variables based on the definition of highly automated vehicles </w:t>
      </w:r>
      <w:r w:rsidR="00404ADF" w:rsidRPr="00801D4F">
        <w:fldChar w:fldCharType="begin"/>
      </w:r>
      <w:r w:rsidR="00404ADF" w:rsidRPr="00801D4F">
        <w:instrText xml:space="preserve"> ADDIN EN.CITE &lt;EndNote&gt;&lt;Cite&gt;&lt;Author&gt;SAE-International&lt;/Author&gt;&lt;Year&gt;2014&lt;/Year&gt;&lt;RecNum&gt;94&lt;/RecNum&gt;&lt;DisplayText&gt;(SAE-International, 2014)&lt;/DisplayText&gt;&lt;record&gt;&lt;rec-number&gt;94&lt;/rec-number&gt;&lt;foreign-keys&gt;&lt;key app="EN" db-id="950ssrrz4dtrdke0at8x9w2690t9ddvdvd9z" timestamp="1664217653"&gt;94&lt;/key&gt;&lt;/foreign-keys&gt;&lt;ref-type name="Standard"&gt;58&lt;/ref-type&gt;&lt;contributors&gt;&lt;authors&gt;&lt;author&gt;SAE-International&lt;/author&gt;&lt;/authors&gt;&lt;/contributors&gt;&lt;titles&gt;&lt;title&gt;Taxonomy and Definitions for Terms Related to On-Road Motor Vehicle Automated Driving Systems (J3016 Ground Vehicle Standard)&lt;/title&gt;&lt;/titles&gt;&lt;dates&gt;&lt;year&gt;2014&lt;/year&gt;&lt;/dates&gt;&lt;urls&gt;&lt;/urls&gt;&lt;/record&gt;&lt;/Cite&gt;&lt;/EndNote&gt;</w:instrText>
      </w:r>
      <w:r w:rsidR="00404ADF" w:rsidRPr="00801D4F">
        <w:fldChar w:fldCharType="separate"/>
      </w:r>
      <w:r w:rsidR="00404ADF" w:rsidRPr="00801D4F">
        <w:rPr>
          <w:noProof/>
        </w:rPr>
        <w:t>(SAE-International, 2014)</w:t>
      </w:r>
      <w:r w:rsidR="00404ADF" w:rsidRPr="00801D4F">
        <w:fldChar w:fldCharType="end"/>
      </w:r>
      <w:r w:rsidR="00404ADF" w:rsidRPr="00801D4F">
        <w:t xml:space="preserve"> and related research on requirements for fully automated driving </w:t>
      </w:r>
      <w:r w:rsidR="0050265E" w:rsidRPr="00801D4F">
        <w:fldChar w:fldCharType="begin"/>
      </w:r>
      <w:r w:rsidR="0050265E" w:rsidRPr="00801D4F">
        <w:instrText xml:space="preserve"> ADDIN EN.CITE &lt;EndNote&gt;&lt;Cite&gt;&lt;Author&gt;Lee&lt;/Author&gt;&lt;Year&gt;2022&lt;/Year&gt;&lt;RecNum&gt;171&lt;/RecNum&gt;&lt;DisplayText&gt;(Lee et al., 2022)&lt;/DisplayText&gt;&lt;record&gt;&lt;rec-number&gt;171&lt;/rec-number&gt;&lt;foreign-keys&gt;&lt;key app="EN" db-id="950ssrrz4dtrdke0at8x9w2690t9ddvdvd9z" timestamp="1666399593"&gt;171&lt;/key&gt;&lt;/foreign-keys&gt;&lt;ref-type name="Journal Article"&gt;17&lt;/ref-type&gt;&lt;contributors&gt;&lt;authors&gt;&lt;author&gt;Lee, Seul Chan&lt;/author&gt;&lt;author&gt;Nadri, Chihab&lt;/author&gt;&lt;author&gt;Sanghavi, Harsh&lt;/author&gt;&lt;author&gt;Jeon, Myounghoon&lt;/author&gt;&lt;/authors&gt;&lt;/contributors&gt;&lt;titles&gt;&lt;title&gt;Eliciting user needs and design requirements for user experience in fully automated vehicles&lt;/title&gt;&lt;secondary-title&gt;International Journal of Human–Computer Interaction&lt;/secondary-title&gt;&lt;/titles&gt;&lt;periodical&gt;&lt;full-title&gt;International Journal of Human–Computer Interaction&lt;/full-title&gt;&lt;/periodical&gt;&lt;pages&gt;227-239&lt;/pages&gt;&lt;volume&gt;38&lt;/volume&gt;&lt;number&gt;3&lt;/number&gt;&lt;dates&gt;&lt;year&gt;2022&lt;/year&gt;&lt;/dates&gt;&lt;isbn&gt;1044-7318&lt;/isbn&gt;&lt;urls&gt;&lt;/urls&gt;&lt;/record&gt;&lt;/Cite&gt;&lt;/EndNote&gt;</w:instrText>
      </w:r>
      <w:r w:rsidR="0050265E" w:rsidRPr="00801D4F">
        <w:fldChar w:fldCharType="separate"/>
      </w:r>
      <w:r w:rsidR="0050265E" w:rsidRPr="00801D4F">
        <w:rPr>
          <w:noProof/>
        </w:rPr>
        <w:t>(Lee et al., 2022)</w:t>
      </w:r>
      <w:r w:rsidR="0050265E" w:rsidRPr="00801D4F">
        <w:fldChar w:fldCharType="end"/>
      </w:r>
      <w:r w:rsidR="0050265E" w:rsidRPr="00801D4F">
        <w:t xml:space="preserve"> indicating that trust and acceptance will be salient factors heavily influencing the popularity of the technology, while SA is crucial to maintaining safety in level 4 driving automation.</w:t>
      </w:r>
    </w:p>
    <w:p w14:paraId="58EF66AF" w14:textId="4D9DD447" w:rsidR="00F0431A" w:rsidRPr="00801D4F" w:rsidRDefault="00E854C4" w:rsidP="00F0431A">
      <w:pPr>
        <w:pStyle w:val="Heading2"/>
      </w:pPr>
      <w:bookmarkStart w:id="8" w:name="_p5oritmwgzy6" w:colFirst="0" w:colLast="0"/>
      <w:bookmarkEnd w:id="8"/>
      <w:r w:rsidRPr="00801D4F">
        <w:t>Results</w:t>
      </w:r>
    </w:p>
    <w:p w14:paraId="3A1FA927" w14:textId="11A12185" w:rsidR="006A295B" w:rsidRPr="00801D4F" w:rsidRDefault="00F0431A" w:rsidP="006A295B">
      <w:r w:rsidRPr="00801D4F">
        <w:t xml:space="preserve">The non-parametric </w:t>
      </w:r>
      <w:r w:rsidR="00EA251E" w:rsidRPr="00801D4F">
        <w:t>Friedman test</w:t>
      </w:r>
      <w:r w:rsidRPr="00801D4F">
        <w:t xml:space="preserve"> was used for </w:t>
      </w:r>
      <w:r w:rsidR="00F93A89" w:rsidRPr="00801D4F">
        <w:t xml:space="preserve">valence, arousal, and the </w:t>
      </w:r>
      <w:r w:rsidR="00E854C4" w:rsidRPr="00801D4F">
        <w:t>“</w:t>
      </w:r>
      <w:r w:rsidR="00F93A89" w:rsidRPr="00801D4F">
        <w:t>Trust</w:t>
      </w:r>
      <w:r w:rsidRPr="00801D4F">
        <w:t xml:space="preserve"> in Automated Systems</w:t>
      </w:r>
      <w:r w:rsidR="00E854C4" w:rsidRPr="00801D4F">
        <w:t>”</w:t>
      </w:r>
      <w:r w:rsidRPr="00801D4F">
        <w:t xml:space="preserve"> scale, as the data did not follow a normal distribution. If a significant difference was found, a Wilcoxon signed-ranks test was used for pairwise comparisons, using a Bonferroni correction</w:t>
      </w:r>
      <w:r w:rsidR="00F93A89" w:rsidRPr="00801D4F">
        <w:t xml:space="preserve"> for comparisons based on the sound condition </w:t>
      </w:r>
      <w:r w:rsidRPr="00801D4F">
        <w:t xml:space="preserve">(with an adjusted </w:t>
      </w:r>
      <w:r w:rsidRPr="00801D4F">
        <w:rPr>
          <w:i/>
          <w:iCs/>
        </w:rPr>
        <w:t>α</w:t>
      </w:r>
      <w:r w:rsidRPr="00801D4F">
        <w:t xml:space="preserve"> = 0.05/3 = 0.0167). </w:t>
      </w:r>
    </w:p>
    <w:p w14:paraId="6E96E9F8" w14:textId="3363031B" w:rsidR="00B01471" w:rsidRPr="00801D4F" w:rsidRDefault="00312B52" w:rsidP="00B01471">
      <w:pPr>
        <w:pStyle w:val="Heading3"/>
      </w:pPr>
      <w:r w:rsidRPr="00801D4F">
        <w:t>Situation Awareness (SA)</w:t>
      </w:r>
    </w:p>
    <w:p w14:paraId="0672281D" w14:textId="4EB6553F" w:rsidR="00312B52" w:rsidRPr="00801D4F" w:rsidRDefault="00312B52" w:rsidP="00312B52">
      <w:r w:rsidRPr="00801D4F">
        <w:t xml:space="preserve">Table </w:t>
      </w:r>
      <w:r w:rsidR="008433AF" w:rsidRPr="00801D4F">
        <w:t>4</w:t>
      </w:r>
      <w:r w:rsidR="00842946" w:rsidRPr="00801D4F">
        <w:t xml:space="preserve"> </w:t>
      </w:r>
      <w:r w:rsidRPr="00801D4F">
        <w:t xml:space="preserve">presents results of the analysis of SA scores for the different display conditions. Significant differences were found between the different display conditions for all events, except for the decrease in automation event. Pairwise comparisons showed that the </w:t>
      </w:r>
      <w:proofErr w:type="spellStart"/>
      <w:r w:rsidRPr="00801D4F">
        <w:t>audiovisual</w:t>
      </w:r>
      <w:proofErr w:type="spellEnd"/>
      <w:r w:rsidRPr="00801D4F">
        <w:t xml:space="preserve"> conditions induced higher SA for battery alerts, takeover requests, and live trip sonification. The non-speech with visual condition resulted in significantly higher SA than speech with visual for the increase in automation event. </w:t>
      </w:r>
    </w:p>
    <w:p w14:paraId="43F138B0" w14:textId="1C22A5A7" w:rsidR="009B2B65" w:rsidRPr="00801D4F" w:rsidRDefault="009B2B65" w:rsidP="00312B52"/>
    <w:p w14:paraId="7839CB36" w14:textId="48924BA4" w:rsidR="009B2B65" w:rsidRPr="00801D4F" w:rsidRDefault="009B2B65" w:rsidP="00312B52"/>
    <w:p w14:paraId="2F6CAA65" w14:textId="77777777" w:rsidR="009B2B65" w:rsidRPr="00801D4F" w:rsidRDefault="009B2B65" w:rsidP="00312B52"/>
    <w:p w14:paraId="729AF729" w14:textId="6142029D" w:rsidR="00312B52" w:rsidRPr="00801D4F" w:rsidRDefault="00312B52" w:rsidP="00312B52">
      <w:pPr>
        <w:ind w:left="708" w:hanging="708"/>
        <w:rPr>
          <w:b/>
          <w:bCs/>
          <w:iCs/>
        </w:rPr>
      </w:pPr>
      <w:r w:rsidRPr="00801D4F">
        <w:rPr>
          <w:b/>
          <w:bCs/>
          <w:iCs/>
        </w:rPr>
        <w:lastRenderedPageBreak/>
        <w:t xml:space="preserve">Table </w:t>
      </w:r>
      <w:r w:rsidR="008433AF" w:rsidRPr="00801D4F">
        <w:rPr>
          <w:b/>
          <w:bCs/>
          <w:iCs/>
        </w:rPr>
        <w:t>4</w:t>
      </w:r>
    </w:p>
    <w:p w14:paraId="4D712230" w14:textId="24DBB169" w:rsidR="00312B52" w:rsidRPr="00801D4F" w:rsidRDefault="00312B52" w:rsidP="00312B52">
      <w:pPr>
        <w:ind w:firstLine="0"/>
        <w:rPr>
          <w:i/>
        </w:rPr>
      </w:pPr>
      <w:r w:rsidRPr="00801D4F">
        <w:rPr>
          <w:i/>
        </w:rPr>
        <w:t>Situation Awareness scores for different display conditions (V = visual-only, N = non-speech with visual, S = speech with visual)</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93"/>
        <w:gridCol w:w="711"/>
        <w:gridCol w:w="711"/>
        <w:gridCol w:w="711"/>
        <w:gridCol w:w="1589"/>
        <w:gridCol w:w="1620"/>
      </w:tblGrid>
      <w:tr w:rsidR="00312B52" w:rsidRPr="00801D4F" w14:paraId="744947A0" w14:textId="77777777" w:rsidTr="00D5727B">
        <w:trPr>
          <w:trHeight w:val="298"/>
          <w:tblHeader/>
          <w:jc w:val="center"/>
        </w:trPr>
        <w:tc>
          <w:tcPr>
            <w:tcW w:w="2393" w:type="dxa"/>
            <w:vMerge w:val="restart"/>
            <w:tcBorders>
              <w:top w:val="single" w:sz="12" w:space="0" w:color="auto"/>
              <w:left w:val="single" w:sz="4" w:space="0" w:color="auto"/>
              <w:bottom w:val="single" w:sz="12" w:space="0" w:color="auto"/>
              <w:right w:val="single" w:sz="4" w:space="0" w:color="auto"/>
            </w:tcBorders>
            <w:shd w:val="clear" w:color="auto" w:fill="auto"/>
            <w:noWrap/>
            <w:hideMark/>
          </w:tcPr>
          <w:p w14:paraId="74001A6B" w14:textId="77777777" w:rsidR="00312B52" w:rsidRPr="00801D4F" w:rsidRDefault="00312B52" w:rsidP="00021D2B">
            <w:pPr>
              <w:pStyle w:val="PostHeadPara"/>
              <w:spacing w:line="240" w:lineRule="auto"/>
              <w:jc w:val="center"/>
              <w:rPr>
                <w:rFonts w:ascii="Times New Roman" w:hAnsi="Times New Roman" w:cs="Times New Roman"/>
                <w:b/>
                <w:bCs/>
                <w:sz w:val="22"/>
                <w:szCs w:val="22"/>
                <w:lang w:eastAsia="en-US"/>
              </w:rPr>
            </w:pPr>
            <w:r w:rsidRPr="00801D4F">
              <w:rPr>
                <w:rFonts w:ascii="Times New Roman" w:hAnsi="Times New Roman" w:cs="Times New Roman"/>
                <w:b/>
                <w:bCs/>
                <w:sz w:val="22"/>
                <w:szCs w:val="22"/>
              </w:rPr>
              <w:t>Event</w:t>
            </w:r>
          </w:p>
        </w:tc>
        <w:tc>
          <w:tcPr>
            <w:tcW w:w="2133" w:type="dxa"/>
            <w:gridSpan w:val="3"/>
            <w:tcBorders>
              <w:top w:val="single" w:sz="12" w:space="0" w:color="auto"/>
              <w:left w:val="single" w:sz="4" w:space="0" w:color="auto"/>
              <w:bottom w:val="single" w:sz="4" w:space="0" w:color="auto"/>
              <w:right w:val="single" w:sz="4" w:space="0" w:color="auto"/>
            </w:tcBorders>
            <w:shd w:val="clear" w:color="auto" w:fill="auto"/>
            <w:noWrap/>
            <w:hideMark/>
          </w:tcPr>
          <w:p w14:paraId="43026472" w14:textId="77777777" w:rsidR="00312B52" w:rsidRPr="00801D4F" w:rsidRDefault="00312B52" w:rsidP="00021D2B">
            <w:pPr>
              <w:pStyle w:val="PostHeadPara"/>
              <w:spacing w:line="240" w:lineRule="auto"/>
              <w:jc w:val="center"/>
              <w:rPr>
                <w:rFonts w:ascii="Times New Roman" w:hAnsi="Times New Roman" w:cs="Times New Roman"/>
                <w:b/>
                <w:bCs/>
                <w:sz w:val="22"/>
                <w:szCs w:val="22"/>
              </w:rPr>
            </w:pPr>
            <w:r w:rsidRPr="00801D4F">
              <w:rPr>
                <w:rFonts w:ascii="Times New Roman" w:hAnsi="Times New Roman" w:cs="Times New Roman"/>
                <w:b/>
                <w:bCs/>
                <w:sz w:val="22"/>
                <w:szCs w:val="22"/>
              </w:rPr>
              <w:t>Display condition</w:t>
            </w:r>
          </w:p>
        </w:tc>
        <w:tc>
          <w:tcPr>
            <w:tcW w:w="1589" w:type="dxa"/>
            <w:vMerge w:val="restart"/>
            <w:tcBorders>
              <w:top w:val="single" w:sz="12" w:space="0" w:color="auto"/>
              <w:left w:val="single" w:sz="4" w:space="0" w:color="auto"/>
              <w:bottom w:val="single" w:sz="12" w:space="0" w:color="auto"/>
              <w:right w:val="single" w:sz="4" w:space="0" w:color="auto"/>
            </w:tcBorders>
            <w:shd w:val="clear" w:color="auto" w:fill="auto"/>
            <w:noWrap/>
            <w:hideMark/>
          </w:tcPr>
          <w:p w14:paraId="4DD440B4" w14:textId="77777777" w:rsidR="00312B52" w:rsidRPr="00801D4F" w:rsidRDefault="00312B52" w:rsidP="00021D2B">
            <w:pPr>
              <w:pStyle w:val="PostHeadPara"/>
              <w:spacing w:line="240" w:lineRule="auto"/>
              <w:jc w:val="center"/>
              <w:rPr>
                <w:rFonts w:ascii="Times New Roman" w:hAnsi="Times New Roman" w:cs="Times New Roman"/>
                <w:b/>
                <w:bCs/>
                <w:sz w:val="22"/>
                <w:szCs w:val="22"/>
              </w:rPr>
            </w:pPr>
            <w:r w:rsidRPr="00801D4F">
              <w:rPr>
                <w:rFonts w:ascii="Times New Roman" w:hAnsi="Times New Roman" w:cs="Times New Roman"/>
                <w:b/>
                <w:bCs/>
                <w:sz w:val="22"/>
                <w:szCs w:val="22"/>
              </w:rPr>
              <w:t>Sig.</w:t>
            </w:r>
          </w:p>
        </w:tc>
        <w:tc>
          <w:tcPr>
            <w:tcW w:w="1620" w:type="dxa"/>
            <w:vMerge w:val="restart"/>
            <w:tcBorders>
              <w:top w:val="single" w:sz="12" w:space="0" w:color="auto"/>
              <w:left w:val="single" w:sz="4" w:space="0" w:color="auto"/>
              <w:bottom w:val="single" w:sz="12" w:space="0" w:color="auto"/>
              <w:right w:val="single" w:sz="4" w:space="0" w:color="auto"/>
            </w:tcBorders>
            <w:shd w:val="clear" w:color="auto" w:fill="auto"/>
            <w:hideMark/>
          </w:tcPr>
          <w:p w14:paraId="62C32AAE" w14:textId="77777777" w:rsidR="00312B52" w:rsidRPr="00801D4F" w:rsidRDefault="00312B52" w:rsidP="00021D2B">
            <w:pPr>
              <w:pStyle w:val="PostHeadPara"/>
              <w:spacing w:line="240" w:lineRule="auto"/>
              <w:jc w:val="center"/>
              <w:rPr>
                <w:rFonts w:ascii="Times New Roman" w:hAnsi="Times New Roman" w:cs="Times New Roman"/>
                <w:b/>
                <w:bCs/>
                <w:sz w:val="22"/>
                <w:szCs w:val="22"/>
              </w:rPr>
            </w:pPr>
            <w:r w:rsidRPr="00801D4F">
              <w:rPr>
                <w:rFonts w:ascii="Times New Roman" w:hAnsi="Times New Roman" w:cs="Times New Roman"/>
                <w:b/>
                <w:bCs/>
                <w:sz w:val="22"/>
                <w:szCs w:val="22"/>
              </w:rPr>
              <w:t>Pairwise comparisons</w:t>
            </w:r>
          </w:p>
        </w:tc>
      </w:tr>
      <w:tr w:rsidR="00312B52" w:rsidRPr="00801D4F" w14:paraId="51D82110" w14:textId="77777777" w:rsidTr="00D5727B">
        <w:trPr>
          <w:trHeight w:val="313"/>
          <w:jc w:val="center"/>
        </w:trPr>
        <w:tc>
          <w:tcPr>
            <w:tcW w:w="2393" w:type="dxa"/>
            <w:vMerge/>
            <w:tcBorders>
              <w:top w:val="single" w:sz="12" w:space="0" w:color="auto"/>
              <w:left w:val="single" w:sz="4" w:space="0" w:color="auto"/>
              <w:bottom w:val="single" w:sz="12" w:space="0" w:color="auto"/>
              <w:right w:val="single" w:sz="4" w:space="0" w:color="auto"/>
            </w:tcBorders>
            <w:shd w:val="clear" w:color="auto" w:fill="auto"/>
            <w:vAlign w:val="center"/>
            <w:hideMark/>
          </w:tcPr>
          <w:p w14:paraId="3A4DACFA" w14:textId="77777777" w:rsidR="00312B52" w:rsidRPr="00801D4F" w:rsidRDefault="00312B52" w:rsidP="00021D2B">
            <w:pPr>
              <w:rPr>
                <w:rFonts w:eastAsia="Cambria"/>
                <w:b/>
                <w:bCs/>
                <w:sz w:val="22"/>
                <w:szCs w:val="22"/>
              </w:rPr>
            </w:pPr>
          </w:p>
        </w:tc>
        <w:tc>
          <w:tcPr>
            <w:tcW w:w="711" w:type="dxa"/>
            <w:tcBorders>
              <w:top w:val="single" w:sz="4" w:space="0" w:color="auto"/>
              <w:left w:val="single" w:sz="4" w:space="0" w:color="auto"/>
              <w:bottom w:val="single" w:sz="12" w:space="0" w:color="auto"/>
              <w:right w:val="single" w:sz="4" w:space="0" w:color="auto"/>
            </w:tcBorders>
            <w:shd w:val="clear" w:color="auto" w:fill="auto"/>
            <w:noWrap/>
            <w:hideMark/>
          </w:tcPr>
          <w:p w14:paraId="50F1C35E" w14:textId="77777777" w:rsidR="00312B52" w:rsidRPr="00801D4F" w:rsidRDefault="00312B52" w:rsidP="00021D2B">
            <w:pPr>
              <w:pStyle w:val="PostHeadPara"/>
              <w:spacing w:line="240" w:lineRule="auto"/>
              <w:jc w:val="center"/>
              <w:rPr>
                <w:rFonts w:ascii="Times New Roman" w:hAnsi="Times New Roman" w:cs="Times New Roman"/>
                <w:b/>
                <w:bCs/>
                <w:sz w:val="22"/>
                <w:szCs w:val="22"/>
              </w:rPr>
            </w:pPr>
            <w:r w:rsidRPr="00801D4F">
              <w:rPr>
                <w:rFonts w:ascii="Times New Roman" w:hAnsi="Times New Roman" w:cs="Times New Roman"/>
                <w:b/>
                <w:bCs/>
                <w:sz w:val="22"/>
                <w:szCs w:val="22"/>
              </w:rPr>
              <w:t>V</w:t>
            </w:r>
          </w:p>
        </w:tc>
        <w:tc>
          <w:tcPr>
            <w:tcW w:w="711" w:type="dxa"/>
            <w:tcBorders>
              <w:top w:val="single" w:sz="4" w:space="0" w:color="auto"/>
              <w:left w:val="single" w:sz="4" w:space="0" w:color="auto"/>
              <w:bottom w:val="single" w:sz="12" w:space="0" w:color="auto"/>
              <w:right w:val="single" w:sz="4" w:space="0" w:color="auto"/>
            </w:tcBorders>
            <w:shd w:val="clear" w:color="auto" w:fill="auto"/>
            <w:noWrap/>
            <w:hideMark/>
          </w:tcPr>
          <w:p w14:paraId="65E0D11A" w14:textId="77777777" w:rsidR="00312B52" w:rsidRPr="00801D4F" w:rsidRDefault="00312B52" w:rsidP="00021D2B">
            <w:pPr>
              <w:pStyle w:val="PostHeadPara"/>
              <w:spacing w:line="240" w:lineRule="auto"/>
              <w:jc w:val="center"/>
              <w:rPr>
                <w:rFonts w:ascii="Times New Roman" w:hAnsi="Times New Roman" w:cs="Times New Roman"/>
                <w:b/>
                <w:bCs/>
                <w:sz w:val="22"/>
                <w:szCs w:val="22"/>
              </w:rPr>
            </w:pPr>
            <w:r w:rsidRPr="00801D4F">
              <w:rPr>
                <w:rFonts w:ascii="Times New Roman" w:hAnsi="Times New Roman" w:cs="Times New Roman"/>
                <w:b/>
                <w:bCs/>
                <w:sz w:val="22"/>
                <w:szCs w:val="22"/>
              </w:rPr>
              <w:t>N</w:t>
            </w:r>
          </w:p>
        </w:tc>
        <w:tc>
          <w:tcPr>
            <w:tcW w:w="711" w:type="dxa"/>
            <w:tcBorders>
              <w:top w:val="single" w:sz="4" w:space="0" w:color="auto"/>
              <w:left w:val="single" w:sz="4" w:space="0" w:color="auto"/>
              <w:bottom w:val="single" w:sz="12" w:space="0" w:color="auto"/>
              <w:right w:val="single" w:sz="4" w:space="0" w:color="auto"/>
            </w:tcBorders>
            <w:shd w:val="clear" w:color="auto" w:fill="auto"/>
            <w:noWrap/>
            <w:hideMark/>
          </w:tcPr>
          <w:p w14:paraId="7CC2B81F" w14:textId="77777777" w:rsidR="00312B52" w:rsidRPr="00801D4F" w:rsidRDefault="00312B52" w:rsidP="00021D2B">
            <w:pPr>
              <w:pStyle w:val="PostHeadPara"/>
              <w:spacing w:line="240" w:lineRule="auto"/>
              <w:jc w:val="center"/>
              <w:rPr>
                <w:rFonts w:ascii="Times New Roman" w:hAnsi="Times New Roman" w:cs="Times New Roman"/>
                <w:b/>
                <w:bCs/>
                <w:sz w:val="22"/>
                <w:szCs w:val="22"/>
              </w:rPr>
            </w:pPr>
            <w:r w:rsidRPr="00801D4F">
              <w:rPr>
                <w:rFonts w:ascii="Times New Roman" w:hAnsi="Times New Roman" w:cs="Times New Roman"/>
                <w:b/>
                <w:bCs/>
                <w:sz w:val="22"/>
                <w:szCs w:val="22"/>
              </w:rPr>
              <w:t>S</w:t>
            </w:r>
          </w:p>
        </w:tc>
        <w:tc>
          <w:tcPr>
            <w:tcW w:w="1589" w:type="dxa"/>
            <w:vMerge/>
            <w:tcBorders>
              <w:top w:val="single" w:sz="12" w:space="0" w:color="auto"/>
              <w:left w:val="single" w:sz="4" w:space="0" w:color="auto"/>
              <w:bottom w:val="single" w:sz="12" w:space="0" w:color="auto"/>
              <w:right w:val="single" w:sz="4" w:space="0" w:color="auto"/>
            </w:tcBorders>
            <w:shd w:val="clear" w:color="auto" w:fill="auto"/>
            <w:vAlign w:val="center"/>
            <w:hideMark/>
          </w:tcPr>
          <w:p w14:paraId="551E69C2" w14:textId="77777777" w:rsidR="00312B52" w:rsidRPr="00801D4F" w:rsidRDefault="00312B52" w:rsidP="00021D2B">
            <w:pPr>
              <w:rPr>
                <w:rFonts w:eastAsia="Cambria"/>
                <w:b/>
                <w:bCs/>
                <w:sz w:val="22"/>
                <w:szCs w:val="22"/>
              </w:rPr>
            </w:pPr>
          </w:p>
        </w:tc>
        <w:tc>
          <w:tcPr>
            <w:tcW w:w="1620" w:type="dxa"/>
            <w:vMerge/>
            <w:tcBorders>
              <w:top w:val="single" w:sz="12" w:space="0" w:color="auto"/>
              <w:left w:val="single" w:sz="4" w:space="0" w:color="auto"/>
              <w:bottom w:val="single" w:sz="12" w:space="0" w:color="auto"/>
              <w:right w:val="single" w:sz="4" w:space="0" w:color="auto"/>
            </w:tcBorders>
            <w:shd w:val="clear" w:color="auto" w:fill="auto"/>
            <w:vAlign w:val="center"/>
            <w:hideMark/>
          </w:tcPr>
          <w:p w14:paraId="0ACC11EB" w14:textId="77777777" w:rsidR="00312B52" w:rsidRPr="00801D4F" w:rsidRDefault="00312B52" w:rsidP="00021D2B">
            <w:pPr>
              <w:rPr>
                <w:rFonts w:eastAsia="Cambria"/>
                <w:b/>
                <w:bCs/>
                <w:sz w:val="22"/>
                <w:szCs w:val="22"/>
              </w:rPr>
            </w:pPr>
          </w:p>
        </w:tc>
      </w:tr>
      <w:tr w:rsidR="00312B52" w:rsidRPr="00801D4F" w14:paraId="7E0E2EBF" w14:textId="77777777" w:rsidTr="00D5727B">
        <w:trPr>
          <w:trHeight w:val="298"/>
          <w:jc w:val="center"/>
        </w:trPr>
        <w:tc>
          <w:tcPr>
            <w:tcW w:w="2393" w:type="dxa"/>
            <w:tcBorders>
              <w:top w:val="single" w:sz="12" w:space="0" w:color="auto"/>
              <w:left w:val="single" w:sz="4" w:space="0" w:color="auto"/>
              <w:bottom w:val="single" w:sz="4" w:space="0" w:color="auto"/>
              <w:right w:val="single" w:sz="4" w:space="0" w:color="auto"/>
            </w:tcBorders>
            <w:shd w:val="clear" w:color="auto" w:fill="auto"/>
            <w:noWrap/>
            <w:hideMark/>
          </w:tcPr>
          <w:p w14:paraId="6B794198"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Full Battery</w:t>
            </w:r>
          </w:p>
        </w:tc>
        <w:tc>
          <w:tcPr>
            <w:tcW w:w="711" w:type="dxa"/>
            <w:tcBorders>
              <w:top w:val="single" w:sz="12" w:space="0" w:color="auto"/>
              <w:left w:val="single" w:sz="4" w:space="0" w:color="auto"/>
              <w:bottom w:val="single" w:sz="4" w:space="0" w:color="auto"/>
              <w:right w:val="single" w:sz="4" w:space="0" w:color="auto"/>
            </w:tcBorders>
            <w:shd w:val="clear" w:color="auto" w:fill="auto"/>
            <w:noWrap/>
            <w:hideMark/>
          </w:tcPr>
          <w:p w14:paraId="25D65BCE"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0.550</w:t>
            </w:r>
          </w:p>
        </w:tc>
        <w:tc>
          <w:tcPr>
            <w:tcW w:w="711" w:type="dxa"/>
            <w:tcBorders>
              <w:top w:val="single" w:sz="12" w:space="0" w:color="auto"/>
              <w:left w:val="single" w:sz="4" w:space="0" w:color="auto"/>
              <w:bottom w:val="single" w:sz="4" w:space="0" w:color="auto"/>
              <w:right w:val="single" w:sz="4" w:space="0" w:color="auto"/>
            </w:tcBorders>
            <w:shd w:val="clear" w:color="auto" w:fill="auto"/>
            <w:noWrap/>
            <w:hideMark/>
          </w:tcPr>
          <w:p w14:paraId="2B8CC3C8"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0.883</w:t>
            </w:r>
          </w:p>
        </w:tc>
        <w:tc>
          <w:tcPr>
            <w:tcW w:w="711" w:type="dxa"/>
            <w:tcBorders>
              <w:top w:val="single" w:sz="12" w:space="0" w:color="auto"/>
              <w:left w:val="single" w:sz="4" w:space="0" w:color="auto"/>
              <w:bottom w:val="single" w:sz="4" w:space="0" w:color="auto"/>
              <w:right w:val="single" w:sz="4" w:space="0" w:color="auto"/>
            </w:tcBorders>
            <w:shd w:val="clear" w:color="auto" w:fill="auto"/>
            <w:noWrap/>
            <w:hideMark/>
          </w:tcPr>
          <w:p w14:paraId="523F903E"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0.966</w:t>
            </w:r>
          </w:p>
        </w:tc>
        <w:tc>
          <w:tcPr>
            <w:tcW w:w="1589" w:type="dxa"/>
            <w:tcBorders>
              <w:top w:val="single" w:sz="12" w:space="0" w:color="auto"/>
              <w:left w:val="single" w:sz="4" w:space="0" w:color="auto"/>
              <w:bottom w:val="single" w:sz="4" w:space="0" w:color="auto"/>
              <w:right w:val="single" w:sz="4" w:space="0" w:color="auto"/>
            </w:tcBorders>
            <w:shd w:val="clear" w:color="auto" w:fill="auto"/>
            <w:noWrap/>
            <w:hideMark/>
          </w:tcPr>
          <w:p w14:paraId="6B8D8A64" w14:textId="7274F815"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i/>
                <w:iCs/>
                <w:sz w:val="22"/>
                <w:szCs w:val="22"/>
              </w:rPr>
              <w:t xml:space="preserve">p </w:t>
            </w:r>
            <w:r w:rsidRPr="00801D4F">
              <w:rPr>
                <w:rFonts w:ascii="Times New Roman" w:hAnsi="Times New Roman" w:cs="Times New Roman"/>
                <w:sz w:val="22"/>
                <w:szCs w:val="22"/>
              </w:rPr>
              <w:t>&lt; 0.0</w:t>
            </w:r>
            <w:r w:rsidR="006B29C2" w:rsidRPr="00801D4F">
              <w:rPr>
                <w:rFonts w:ascii="Times New Roman" w:hAnsi="Times New Roman" w:cs="Times New Roman"/>
                <w:sz w:val="22"/>
                <w:szCs w:val="22"/>
              </w:rPr>
              <w:t>00</w:t>
            </w:r>
            <w:r w:rsidRPr="00801D4F">
              <w:rPr>
                <w:rFonts w:ascii="Times New Roman" w:hAnsi="Times New Roman" w:cs="Times New Roman"/>
                <w:sz w:val="22"/>
                <w:szCs w:val="22"/>
              </w:rPr>
              <w:t>1</w:t>
            </w:r>
            <w:r w:rsidR="00607D45" w:rsidRPr="00801D4F">
              <w:rPr>
                <w:rFonts w:ascii="Times New Roman" w:hAnsi="Times New Roman" w:cs="Times New Roman"/>
                <w:sz w:val="22"/>
                <w:szCs w:val="22"/>
              </w:rPr>
              <w:t>*</w:t>
            </w:r>
          </w:p>
        </w:tc>
        <w:tc>
          <w:tcPr>
            <w:tcW w:w="1620" w:type="dxa"/>
            <w:tcBorders>
              <w:top w:val="single" w:sz="12" w:space="0" w:color="auto"/>
              <w:left w:val="single" w:sz="4" w:space="0" w:color="auto"/>
              <w:bottom w:val="single" w:sz="4" w:space="0" w:color="auto"/>
              <w:right w:val="single" w:sz="4" w:space="0" w:color="auto"/>
            </w:tcBorders>
            <w:shd w:val="clear" w:color="auto" w:fill="auto"/>
            <w:noWrap/>
            <w:hideMark/>
          </w:tcPr>
          <w:p w14:paraId="3002FF70"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V &lt; N = S</w:t>
            </w:r>
          </w:p>
        </w:tc>
      </w:tr>
      <w:tr w:rsidR="00312B52" w:rsidRPr="00801D4F" w14:paraId="61DBA6B1" w14:textId="77777777" w:rsidTr="00D5727B">
        <w:trPr>
          <w:trHeight w:val="298"/>
          <w:jc w:val="center"/>
        </w:trPr>
        <w:tc>
          <w:tcPr>
            <w:tcW w:w="2393" w:type="dxa"/>
            <w:tcBorders>
              <w:top w:val="single" w:sz="4" w:space="0" w:color="auto"/>
              <w:left w:val="single" w:sz="4" w:space="0" w:color="auto"/>
              <w:bottom w:val="single" w:sz="4" w:space="0" w:color="auto"/>
              <w:right w:val="single" w:sz="4" w:space="0" w:color="auto"/>
            </w:tcBorders>
            <w:shd w:val="clear" w:color="auto" w:fill="auto"/>
            <w:noWrap/>
            <w:hideMark/>
          </w:tcPr>
          <w:p w14:paraId="01244509"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Low Battery</w:t>
            </w:r>
          </w:p>
        </w:tc>
        <w:tc>
          <w:tcPr>
            <w:tcW w:w="711" w:type="dxa"/>
            <w:tcBorders>
              <w:top w:val="single" w:sz="4" w:space="0" w:color="auto"/>
              <w:left w:val="single" w:sz="4" w:space="0" w:color="auto"/>
              <w:bottom w:val="single" w:sz="4" w:space="0" w:color="auto"/>
              <w:right w:val="single" w:sz="4" w:space="0" w:color="auto"/>
            </w:tcBorders>
            <w:shd w:val="clear" w:color="auto" w:fill="auto"/>
            <w:noWrap/>
            <w:hideMark/>
          </w:tcPr>
          <w:p w14:paraId="67791042"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0.633</w:t>
            </w:r>
          </w:p>
        </w:tc>
        <w:tc>
          <w:tcPr>
            <w:tcW w:w="711" w:type="dxa"/>
            <w:tcBorders>
              <w:top w:val="single" w:sz="4" w:space="0" w:color="auto"/>
              <w:left w:val="single" w:sz="4" w:space="0" w:color="auto"/>
              <w:bottom w:val="single" w:sz="4" w:space="0" w:color="auto"/>
              <w:right w:val="single" w:sz="4" w:space="0" w:color="auto"/>
            </w:tcBorders>
            <w:shd w:val="clear" w:color="auto" w:fill="auto"/>
            <w:noWrap/>
            <w:hideMark/>
          </w:tcPr>
          <w:p w14:paraId="2A719157"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0.883</w:t>
            </w:r>
          </w:p>
        </w:tc>
        <w:tc>
          <w:tcPr>
            <w:tcW w:w="711" w:type="dxa"/>
            <w:tcBorders>
              <w:top w:val="single" w:sz="4" w:space="0" w:color="auto"/>
              <w:left w:val="single" w:sz="4" w:space="0" w:color="auto"/>
              <w:bottom w:val="single" w:sz="4" w:space="0" w:color="auto"/>
              <w:right w:val="single" w:sz="4" w:space="0" w:color="auto"/>
            </w:tcBorders>
            <w:shd w:val="clear" w:color="auto" w:fill="auto"/>
            <w:noWrap/>
            <w:hideMark/>
          </w:tcPr>
          <w:p w14:paraId="61E181FB"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0.883</w:t>
            </w:r>
          </w:p>
        </w:tc>
        <w:tc>
          <w:tcPr>
            <w:tcW w:w="1589" w:type="dxa"/>
            <w:tcBorders>
              <w:top w:val="single" w:sz="4" w:space="0" w:color="auto"/>
              <w:left w:val="single" w:sz="4" w:space="0" w:color="auto"/>
              <w:bottom w:val="single" w:sz="4" w:space="0" w:color="auto"/>
              <w:right w:val="single" w:sz="4" w:space="0" w:color="auto"/>
            </w:tcBorders>
            <w:shd w:val="clear" w:color="auto" w:fill="auto"/>
            <w:noWrap/>
            <w:hideMark/>
          </w:tcPr>
          <w:p w14:paraId="2344700C" w14:textId="0427DAF4"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i/>
                <w:iCs/>
                <w:sz w:val="22"/>
                <w:szCs w:val="22"/>
              </w:rPr>
              <w:t xml:space="preserve">p </w:t>
            </w:r>
            <w:r w:rsidRPr="00801D4F">
              <w:rPr>
                <w:rFonts w:ascii="Times New Roman" w:hAnsi="Times New Roman" w:cs="Times New Roman"/>
                <w:sz w:val="22"/>
                <w:szCs w:val="22"/>
              </w:rPr>
              <w:t>&lt; 0.0</w:t>
            </w:r>
            <w:r w:rsidR="006B29C2" w:rsidRPr="00801D4F">
              <w:rPr>
                <w:rFonts w:ascii="Times New Roman" w:hAnsi="Times New Roman" w:cs="Times New Roman"/>
                <w:sz w:val="22"/>
                <w:szCs w:val="22"/>
              </w:rPr>
              <w:t>00</w:t>
            </w:r>
            <w:r w:rsidRPr="00801D4F">
              <w:rPr>
                <w:rFonts w:ascii="Times New Roman" w:hAnsi="Times New Roman" w:cs="Times New Roman"/>
                <w:sz w:val="22"/>
                <w:szCs w:val="22"/>
              </w:rPr>
              <w:t>1</w:t>
            </w:r>
            <w:r w:rsidR="00607D45" w:rsidRPr="00801D4F">
              <w:rPr>
                <w:rFonts w:ascii="Times New Roman" w:hAnsi="Times New Roman" w:cs="Times New Roman"/>
                <w:sz w:val="22"/>
                <w:szCs w:val="22"/>
              </w:rPr>
              <w:t>*</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14:paraId="138B4B7D"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V &lt; N = S</w:t>
            </w:r>
          </w:p>
        </w:tc>
      </w:tr>
      <w:tr w:rsidR="00312B52" w:rsidRPr="00801D4F" w14:paraId="523DA57C" w14:textId="77777777" w:rsidTr="00D5727B">
        <w:trPr>
          <w:trHeight w:val="298"/>
          <w:jc w:val="center"/>
        </w:trPr>
        <w:tc>
          <w:tcPr>
            <w:tcW w:w="2393" w:type="dxa"/>
            <w:tcBorders>
              <w:top w:val="single" w:sz="4" w:space="0" w:color="auto"/>
              <w:left w:val="single" w:sz="4" w:space="0" w:color="auto"/>
              <w:bottom w:val="single" w:sz="4" w:space="0" w:color="auto"/>
              <w:right w:val="single" w:sz="4" w:space="0" w:color="auto"/>
            </w:tcBorders>
            <w:shd w:val="clear" w:color="auto" w:fill="auto"/>
            <w:noWrap/>
            <w:hideMark/>
          </w:tcPr>
          <w:p w14:paraId="4296BB8D"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Takeover Request</w:t>
            </w:r>
          </w:p>
        </w:tc>
        <w:tc>
          <w:tcPr>
            <w:tcW w:w="711" w:type="dxa"/>
            <w:tcBorders>
              <w:top w:val="single" w:sz="4" w:space="0" w:color="auto"/>
              <w:left w:val="single" w:sz="4" w:space="0" w:color="auto"/>
              <w:bottom w:val="single" w:sz="4" w:space="0" w:color="auto"/>
              <w:right w:val="single" w:sz="4" w:space="0" w:color="auto"/>
            </w:tcBorders>
            <w:shd w:val="clear" w:color="auto" w:fill="auto"/>
            <w:noWrap/>
            <w:hideMark/>
          </w:tcPr>
          <w:p w14:paraId="2BA5F59A"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0.733</w:t>
            </w:r>
          </w:p>
        </w:tc>
        <w:tc>
          <w:tcPr>
            <w:tcW w:w="711" w:type="dxa"/>
            <w:tcBorders>
              <w:top w:val="single" w:sz="4" w:space="0" w:color="auto"/>
              <w:left w:val="single" w:sz="4" w:space="0" w:color="auto"/>
              <w:bottom w:val="single" w:sz="4" w:space="0" w:color="auto"/>
              <w:right w:val="single" w:sz="4" w:space="0" w:color="auto"/>
            </w:tcBorders>
            <w:shd w:val="clear" w:color="auto" w:fill="auto"/>
            <w:noWrap/>
            <w:hideMark/>
          </w:tcPr>
          <w:p w14:paraId="18CBE592"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0.950</w:t>
            </w:r>
          </w:p>
        </w:tc>
        <w:tc>
          <w:tcPr>
            <w:tcW w:w="711" w:type="dxa"/>
            <w:tcBorders>
              <w:top w:val="single" w:sz="4" w:space="0" w:color="auto"/>
              <w:left w:val="single" w:sz="4" w:space="0" w:color="auto"/>
              <w:bottom w:val="single" w:sz="4" w:space="0" w:color="auto"/>
              <w:right w:val="single" w:sz="4" w:space="0" w:color="auto"/>
            </w:tcBorders>
            <w:shd w:val="clear" w:color="auto" w:fill="auto"/>
            <w:noWrap/>
            <w:hideMark/>
          </w:tcPr>
          <w:p w14:paraId="6132D699"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1.000</w:t>
            </w:r>
          </w:p>
        </w:tc>
        <w:tc>
          <w:tcPr>
            <w:tcW w:w="1589" w:type="dxa"/>
            <w:tcBorders>
              <w:top w:val="single" w:sz="4" w:space="0" w:color="auto"/>
              <w:left w:val="single" w:sz="4" w:space="0" w:color="auto"/>
              <w:bottom w:val="single" w:sz="4" w:space="0" w:color="auto"/>
              <w:right w:val="single" w:sz="4" w:space="0" w:color="auto"/>
            </w:tcBorders>
            <w:shd w:val="clear" w:color="auto" w:fill="auto"/>
            <w:noWrap/>
            <w:hideMark/>
          </w:tcPr>
          <w:p w14:paraId="765F8D23" w14:textId="3116240D"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i/>
                <w:iCs/>
                <w:sz w:val="22"/>
                <w:szCs w:val="22"/>
              </w:rPr>
              <w:t xml:space="preserve">p </w:t>
            </w:r>
            <w:r w:rsidRPr="00801D4F">
              <w:rPr>
                <w:rFonts w:ascii="Times New Roman" w:hAnsi="Times New Roman" w:cs="Times New Roman"/>
                <w:sz w:val="22"/>
                <w:szCs w:val="22"/>
              </w:rPr>
              <w:t>&lt; 0.0</w:t>
            </w:r>
            <w:r w:rsidR="006B29C2" w:rsidRPr="00801D4F">
              <w:rPr>
                <w:rFonts w:ascii="Times New Roman" w:hAnsi="Times New Roman" w:cs="Times New Roman"/>
                <w:sz w:val="22"/>
                <w:szCs w:val="22"/>
              </w:rPr>
              <w:t>00</w:t>
            </w:r>
            <w:r w:rsidRPr="00801D4F">
              <w:rPr>
                <w:rFonts w:ascii="Times New Roman" w:hAnsi="Times New Roman" w:cs="Times New Roman"/>
                <w:sz w:val="22"/>
                <w:szCs w:val="22"/>
              </w:rPr>
              <w:t>1</w:t>
            </w:r>
            <w:r w:rsidR="00607D45" w:rsidRPr="00801D4F">
              <w:rPr>
                <w:rFonts w:ascii="Times New Roman" w:hAnsi="Times New Roman" w:cs="Times New Roman"/>
                <w:sz w:val="22"/>
                <w:szCs w:val="22"/>
              </w:rPr>
              <w:t>*</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14:paraId="4AB66496"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V &lt; N = S</w:t>
            </w:r>
          </w:p>
        </w:tc>
      </w:tr>
      <w:tr w:rsidR="00312B52" w:rsidRPr="00801D4F" w14:paraId="431D8C4D" w14:textId="77777777" w:rsidTr="00D5727B">
        <w:trPr>
          <w:trHeight w:val="298"/>
          <w:jc w:val="center"/>
        </w:trPr>
        <w:tc>
          <w:tcPr>
            <w:tcW w:w="2393" w:type="dxa"/>
            <w:tcBorders>
              <w:top w:val="single" w:sz="4" w:space="0" w:color="auto"/>
              <w:left w:val="single" w:sz="4" w:space="0" w:color="auto"/>
              <w:bottom w:val="single" w:sz="4" w:space="0" w:color="auto"/>
              <w:right w:val="single" w:sz="4" w:space="0" w:color="auto"/>
            </w:tcBorders>
            <w:shd w:val="clear" w:color="auto" w:fill="auto"/>
            <w:noWrap/>
            <w:hideMark/>
          </w:tcPr>
          <w:p w14:paraId="22025B78"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Incoming Call</w:t>
            </w:r>
          </w:p>
        </w:tc>
        <w:tc>
          <w:tcPr>
            <w:tcW w:w="711" w:type="dxa"/>
            <w:tcBorders>
              <w:top w:val="single" w:sz="4" w:space="0" w:color="auto"/>
              <w:left w:val="single" w:sz="4" w:space="0" w:color="auto"/>
              <w:bottom w:val="single" w:sz="4" w:space="0" w:color="auto"/>
              <w:right w:val="single" w:sz="4" w:space="0" w:color="auto"/>
            </w:tcBorders>
            <w:shd w:val="clear" w:color="auto" w:fill="auto"/>
            <w:noWrap/>
            <w:hideMark/>
          </w:tcPr>
          <w:p w14:paraId="4F7BC0C4"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0.866</w:t>
            </w:r>
          </w:p>
        </w:tc>
        <w:tc>
          <w:tcPr>
            <w:tcW w:w="711" w:type="dxa"/>
            <w:tcBorders>
              <w:top w:val="single" w:sz="4" w:space="0" w:color="auto"/>
              <w:left w:val="single" w:sz="4" w:space="0" w:color="auto"/>
              <w:bottom w:val="single" w:sz="4" w:space="0" w:color="auto"/>
              <w:right w:val="single" w:sz="4" w:space="0" w:color="auto"/>
            </w:tcBorders>
            <w:shd w:val="clear" w:color="auto" w:fill="auto"/>
            <w:noWrap/>
            <w:hideMark/>
          </w:tcPr>
          <w:p w14:paraId="599F058E"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0.983</w:t>
            </w:r>
          </w:p>
        </w:tc>
        <w:tc>
          <w:tcPr>
            <w:tcW w:w="711" w:type="dxa"/>
            <w:tcBorders>
              <w:top w:val="single" w:sz="4" w:space="0" w:color="auto"/>
              <w:left w:val="single" w:sz="4" w:space="0" w:color="auto"/>
              <w:bottom w:val="single" w:sz="4" w:space="0" w:color="auto"/>
              <w:right w:val="single" w:sz="4" w:space="0" w:color="auto"/>
            </w:tcBorders>
            <w:shd w:val="clear" w:color="auto" w:fill="auto"/>
            <w:noWrap/>
            <w:hideMark/>
          </w:tcPr>
          <w:p w14:paraId="44A4F712"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0.950</w:t>
            </w:r>
          </w:p>
        </w:tc>
        <w:tc>
          <w:tcPr>
            <w:tcW w:w="1589" w:type="dxa"/>
            <w:tcBorders>
              <w:top w:val="single" w:sz="4" w:space="0" w:color="auto"/>
              <w:left w:val="single" w:sz="4" w:space="0" w:color="auto"/>
              <w:bottom w:val="single" w:sz="4" w:space="0" w:color="auto"/>
              <w:right w:val="single" w:sz="4" w:space="0" w:color="auto"/>
            </w:tcBorders>
            <w:shd w:val="clear" w:color="auto" w:fill="auto"/>
            <w:noWrap/>
            <w:hideMark/>
          </w:tcPr>
          <w:p w14:paraId="07A74941" w14:textId="403F60B8" w:rsidR="00312B52" w:rsidRPr="00801D4F" w:rsidRDefault="00312B52" w:rsidP="00021D2B">
            <w:pPr>
              <w:pStyle w:val="PostHeadPara"/>
              <w:spacing w:line="240" w:lineRule="auto"/>
              <w:rPr>
                <w:rFonts w:ascii="Times New Roman" w:hAnsi="Times New Roman" w:cs="Times New Roman"/>
                <w:i/>
                <w:iCs/>
                <w:sz w:val="22"/>
                <w:szCs w:val="22"/>
              </w:rPr>
            </w:pPr>
            <w:r w:rsidRPr="00801D4F">
              <w:rPr>
                <w:rFonts w:ascii="Times New Roman" w:hAnsi="Times New Roman" w:cs="Times New Roman"/>
                <w:i/>
                <w:iCs/>
                <w:sz w:val="22"/>
                <w:szCs w:val="22"/>
              </w:rPr>
              <w:t>p =</w:t>
            </w:r>
            <w:r w:rsidRPr="00801D4F">
              <w:rPr>
                <w:rFonts w:ascii="Times New Roman" w:hAnsi="Times New Roman" w:cs="Times New Roman"/>
                <w:sz w:val="22"/>
                <w:szCs w:val="22"/>
              </w:rPr>
              <w:t xml:space="preserve"> </w:t>
            </w:r>
            <w:r w:rsidR="0022026B" w:rsidRPr="00801D4F">
              <w:rPr>
                <w:rFonts w:ascii="Times New Roman" w:hAnsi="Times New Roman" w:cs="Times New Roman"/>
                <w:sz w:val="22"/>
                <w:szCs w:val="22"/>
              </w:rPr>
              <w:t>0</w:t>
            </w:r>
            <w:r w:rsidRPr="00801D4F">
              <w:rPr>
                <w:rFonts w:ascii="Times New Roman" w:hAnsi="Times New Roman" w:cs="Times New Roman"/>
                <w:sz w:val="22"/>
                <w:szCs w:val="22"/>
              </w:rPr>
              <w:t>.0</w:t>
            </w:r>
            <w:r w:rsidR="0022026B" w:rsidRPr="00801D4F">
              <w:rPr>
                <w:rFonts w:ascii="Times New Roman" w:hAnsi="Times New Roman" w:cs="Times New Roman"/>
                <w:sz w:val="22"/>
                <w:szCs w:val="22"/>
              </w:rPr>
              <w:t>13</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14:paraId="37B202AE"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V &lt; N</w:t>
            </w:r>
          </w:p>
        </w:tc>
      </w:tr>
      <w:tr w:rsidR="00312B52" w:rsidRPr="00801D4F" w14:paraId="74023738" w14:textId="77777777" w:rsidTr="00D5727B">
        <w:trPr>
          <w:trHeight w:val="298"/>
          <w:jc w:val="center"/>
        </w:trPr>
        <w:tc>
          <w:tcPr>
            <w:tcW w:w="2393" w:type="dxa"/>
            <w:tcBorders>
              <w:top w:val="single" w:sz="4" w:space="0" w:color="auto"/>
              <w:left w:val="single" w:sz="4" w:space="0" w:color="auto"/>
              <w:bottom w:val="single" w:sz="4" w:space="0" w:color="auto"/>
              <w:right w:val="single" w:sz="4" w:space="0" w:color="auto"/>
            </w:tcBorders>
            <w:shd w:val="clear" w:color="auto" w:fill="auto"/>
            <w:noWrap/>
            <w:hideMark/>
          </w:tcPr>
          <w:p w14:paraId="5F9C3D90"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Increase in Automation</w:t>
            </w:r>
          </w:p>
        </w:tc>
        <w:tc>
          <w:tcPr>
            <w:tcW w:w="711" w:type="dxa"/>
            <w:tcBorders>
              <w:top w:val="single" w:sz="4" w:space="0" w:color="auto"/>
              <w:left w:val="single" w:sz="4" w:space="0" w:color="auto"/>
              <w:bottom w:val="single" w:sz="4" w:space="0" w:color="auto"/>
              <w:right w:val="single" w:sz="4" w:space="0" w:color="auto"/>
            </w:tcBorders>
            <w:shd w:val="clear" w:color="auto" w:fill="auto"/>
            <w:noWrap/>
            <w:hideMark/>
          </w:tcPr>
          <w:p w14:paraId="07F2A41E"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0.550</w:t>
            </w:r>
          </w:p>
        </w:tc>
        <w:tc>
          <w:tcPr>
            <w:tcW w:w="711" w:type="dxa"/>
            <w:tcBorders>
              <w:top w:val="single" w:sz="4" w:space="0" w:color="auto"/>
              <w:left w:val="single" w:sz="4" w:space="0" w:color="auto"/>
              <w:bottom w:val="single" w:sz="4" w:space="0" w:color="auto"/>
              <w:right w:val="single" w:sz="4" w:space="0" w:color="auto"/>
            </w:tcBorders>
            <w:shd w:val="clear" w:color="auto" w:fill="auto"/>
            <w:noWrap/>
            <w:hideMark/>
          </w:tcPr>
          <w:p w14:paraId="028ECE78"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0.916</w:t>
            </w:r>
          </w:p>
        </w:tc>
        <w:tc>
          <w:tcPr>
            <w:tcW w:w="711" w:type="dxa"/>
            <w:tcBorders>
              <w:top w:val="single" w:sz="4" w:space="0" w:color="auto"/>
              <w:left w:val="single" w:sz="4" w:space="0" w:color="auto"/>
              <w:bottom w:val="single" w:sz="4" w:space="0" w:color="auto"/>
              <w:right w:val="single" w:sz="4" w:space="0" w:color="auto"/>
            </w:tcBorders>
            <w:shd w:val="clear" w:color="auto" w:fill="auto"/>
            <w:noWrap/>
            <w:hideMark/>
          </w:tcPr>
          <w:p w14:paraId="3B939495"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0.700</w:t>
            </w:r>
          </w:p>
        </w:tc>
        <w:tc>
          <w:tcPr>
            <w:tcW w:w="1589" w:type="dxa"/>
            <w:tcBorders>
              <w:top w:val="single" w:sz="4" w:space="0" w:color="auto"/>
              <w:left w:val="single" w:sz="4" w:space="0" w:color="auto"/>
              <w:bottom w:val="single" w:sz="4" w:space="0" w:color="auto"/>
              <w:right w:val="single" w:sz="4" w:space="0" w:color="auto"/>
            </w:tcBorders>
            <w:shd w:val="clear" w:color="auto" w:fill="auto"/>
            <w:noWrap/>
            <w:hideMark/>
          </w:tcPr>
          <w:p w14:paraId="27B7DA72" w14:textId="47A12A9A"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i/>
                <w:iCs/>
                <w:sz w:val="22"/>
                <w:szCs w:val="22"/>
              </w:rPr>
              <w:t xml:space="preserve">p </w:t>
            </w:r>
            <w:r w:rsidRPr="00801D4F">
              <w:rPr>
                <w:rFonts w:ascii="Times New Roman" w:hAnsi="Times New Roman" w:cs="Times New Roman"/>
                <w:sz w:val="22"/>
                <w:szCs w:val="22"/>
              </w:rPr>
              <w:t>&lt; 0.0</w:t>
            </w:r>
            <w:r w:rsidR="006B29C2" w:rsidRPr="00801D4F">
              <w:rPr>
                <w:rFonts w:ascii="Times New Roman" w:hAnsi="Times New Roman" w:cs="Times New Roman"/>
                <w:sz w:val="22"/>
                <w:szCs w:val="22"/>
              </w:rPr>
              <w:t>00</w:t>
            </w:r>
            <w:r w:rsidRPr="00801D4F">
              <w:rPr>
                <w:rFonts w:ascii="Times New Roman" w:hAnsi="Times New Roman" w:cs="Times New Roman"/>
                <w:sz w:val="22"/>
                <w:szCs w:val="22"/>
              </w:rPr>
              <w:t>1</w:t>
            </w:r>
            <w:r w:rsidR="00607D45" w:rsidRPr="00801D4F">
              <w:rPr>
                <w:rFonts w:ascii="Times New Roman" w:hAnsi="Times New Roman" w:cs="Times New Roman"/>
                <w:sz w:val="22"/>
                <w:szCs w:val="22"/>
              </w:rPr>
              <w:t>*</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14:paraId="53440860"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V = S &lt; N</w:t>
            </w:r>
          </w:p>
        </w:tc>
      </w:tr>
      <w:tr w:rsidR="00312B52" w:rsidRPr="00801D4F" w14:paraId="6677C454" w14:textId="77777777" w:rsidTr="00D5727B">
        <w:trPr>
          <w:trHeight w:val="298"/>
          <w:jc w:val="center"/>
        </w:trPr>
        <w:tc>
          <w:tcPr>
            <w:tcW w:w="2393" w:type="dxa"/>
            <w:tcBorders>
              <w:top w:val="single" w:sz="4" w:space="0" w:color="auto"/>
              <w:left w:val="single" w:sz="4" w:space="0" w:color="auto"/>
              <w:bottom w:val="single" w:sz="4" w:space="0" w:color="auto"/>
              <w:right w:val="single" w:sz="4" w:space="0" w:color="auto"/>
            </w:tcBorders>
            <w:shd w:val="clear" w:color="auto" w:fill="auto"/>
            <w:noWrap/>
            <w:hideMark/>
          </w:tcPr>
          <w:p w14:paraId="140D5236"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Decrease in Automation</w:t>
            </w:r>
          </w:p>
        </w:tc>
        <w:tc>
          <w:tcPr>
            <w:tcW w:w="711" w:type="dxa"/>
            <w:tcBorders>
              <w:top w:val="single" w:sz="4" w:space="0" w:color="auto"/>
              <w:left w:val="single" w:sz="4" w:space="0" w:color="auto"/>
              <w:bottom w:val="single" w:sz="4" w:space="0" w:color="auto"/>
              <w:right w:val="single" w:sz="4" w:space="0" w:color="auto"/>
            </w:tcBorders>
            <w:shd w:val="clear" w:color="auto" w:fill="auto"/>
            <w:noWrap/>
            <w:hideMark/>
          </w:tcPr>
          <w:p w14:paraId="5E17A6A0"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0.816</w:t>
            </w:r>
          </w:p>
        </w:tc>
        <w:tc>
          <w:tcPr>
            <w:tcW w:w="711" w:type="dxa"/>
            <w:tcBorders>
              <w:top w:val="single" w:sz="4" w:space="0" w:color="auto"/>
              <w:left w:val="single" w:sz="4" w:space="0" w:color="auto"/>
              <w:bottom w:val="single" w:sz="4" w:space="0" w:color="auto"/>
              <w:right w:val="single" w:sz="4" w:space="0" w:color="auto"/>
            </w:tcBorders>
            <w:shd w:val="clear" w:color="auto" w:fill="auto"/>
            <w:noWrap/>
            <w:hideMark/>
          </w:tcPr>
          <w:p w14:paraId="4C602D21"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0.833</w:t>
            </w:r>
          </w:p>
        </w:tc>
        <w:tc>
          <w:tcPr>
            <w:tcW w:w="711" w:type="dxa"/>
            <w:tcBorders>
              <w:top w:val="single" w:sz="4" w:space="0" w:color="auto"/>
              <w:left w:val="single" w:sz="4" w:space="0" w:color="auto"/>
              <w:bottom w:val="single" w:sz="4" w:space="0" w:color="auto"/>
              <w:right w:val="single" w:sz="4" w:space="0" w:color="auto"/>
            </w:tcBorders>
            <w:shd w:val="clear" w:color="auto" w:fill="auto"/>
            <w:noWrap/>
            <w:hideMark/>
          </w:tcPr>
          <w:p w14:paraId="20B01F23"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0.933</w:t>
            </w:r>
          </w:p>
        </w:tc>
        <w:tc>
          <w:tcPr>
            <w:tcW w:w="1589" w:type="dxa"/>
            <w:tcBorders>
              <w:top w:val="single" w:sz="4" w:space="0" w:color="auto"/>
              <w:left w:val="single" w:sz="4" w:space="0" w:color="auto"/>
              <w:bottom w:val="single" w:sz="4" w:space="0" w:color="auto"/>
              <w:right w:val="single" w:sz="4" w:space="0" w:color="auto"/>
            </w:tcBorders>
            <w:shd w:val="clear" w:color="auto" w:fill="auto"/>
            <w:noWrap/>
            <w:hideMark/>
          </w:tcPr>
          <w:p w14:paraId="1FA73485" w14:textId="5A6E42F1" w:rsidR="00312B52" w:rsidRPr="00801D4F" w:rsidRDefault="00312B52" w:rsidP="00021D2B">
            <w:pPr>
              <w:pStyle w:val="PostHeadPara"/>
              <w:spacing w:line="240" w:lineRule="auto"/>
              <w:rPr>
                <w:rFonts w:ascii="Times New Roman" w:hAnsi="Times New Roman" w:cs="Times New Roman"/>
                <w:i/>
                <w:iCs/>
                <w:sz w:val="22"/>
                <w:szCs w:val="22"/>
              </w:rPr>
            </w:pPr>
            <w:r w:rsidRPr="00801D4F">
              <w:rPr>
                <w:rFonts w:ascii="Times New Roman" w:hAnsi="Times New Roman" w:cs="Times New Roman"/>
                <w:i/>
                <w:iCs/>
                <w:sz w:val="22"/>
                <w:szCs w:val="22"/>
              </w:rPr>
              <w:t>p =</w:t>
            </w:r>
            <w:r w:rsidRPr="00801D4F">
              <w:rPr>
                <w:rFonts w:ascii="Times New Roman" w:hAnsi="Times New Roman" w:cs="Times New Roman"/>
                <w:sz w:val="22"/>
                <w:szCs w:val="22"/>
              </w:rPr>
              <w:t xml:space="preserve"> </w:t>
            </w:r>
            <w:r w:rsidR="0022026B" w:rsidRPr="00801D4F">
              <w:rPr>
                <w:rFonts w:ascii="Times New Roman" w:hAnsi="Times New Roman" w:cs="Times New Roman"/>
                <w:sz w:val="22"/>
                <w:szCs w:val="22"/>
              </w:rPr>
              <w:t>0</w:t>
            </w:r>
            <w:r w:rsidRPr="00801D4F">
              <w:rPr>
                <w:rFonts w:ascii="Times New Roman" w:hAnsi="Times New Roman" w:cs="Times New Roman"/>
                <w:sz w:val="22"/>
                <w:szCs w:val="22"/>
              </w:rPr>
              <w:t>.</w:t>
            </w:r>
            <w:r w:rsidR="0022026B" w:rsidRPr="00801D4F">
              <w:rPr>
                <w:rFonts w:ascii="Times New Roman" w:hAnsi="Times New Roman" w:cs="Times New Roman"/>
                <w:sz w:val="22"/>
                <w:szCs w:val="22"/>
              </w:rPr>
              <w:t>081</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14:paraId="6C968BA2"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V = N = S</w:t>
            </w:r>
          </w:p>
        </w:tc>
      </w:tr>
      <w:tr w:rsidR="00312B52" w:rsidRPr="00801D4F" w14:paraId="41EBAD9F" w14:textId="77777777" w:rsidTr="00D5727B">
        <w:trPr>
          <w:trHeight w:val="313"/>
          <w:jc w:val="center"/>
        </w:trPr>
        <w:tc>
          <w:tcPr>
            <w:tcW w:w="2393" w:type="dxa"/>
            <w:tcBorders>
              <w:top w:val="single" w:sz="4" w:space="0" w:color="auto"/>
              <w:left w:val="single" w:sz="4" w:space="0" w:color="auto"/>
              <w:bottom w:val="single" w:sz="4" w:space="0" w:color="auto"/>
              <w:right w:val="single" w:sz="4" w:space="0" w:color="auto"/>
            </w:tcBorders>
            <w:shd w:val="clear" w:color="auto" w:fill="auto"/>
            <w:noWrap/>
            <w:hideMark/>
          </w:tcPr>
          <w:p w14:paraId="1BB3BBBC"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Live Trip Sonification</w:t>
            </w:r>
          </w:p>
        </w:tc>
        <w:tc>
          <w:tcPr>
            <w:tcW w:w="711" w:type="dxa"/>
            <w:tcBorders>
              <w:top w:val="single" w:sz="4" w:space="0" w:color="auto"/>
              <w:left w:val="single" w:sz="4" w:space="0" w:color="auto"/>
              <w:bottom w:val="single" w:sz="4" w:space="0" w:color="auto"/>
              <w:right w:val="single" w:sz="4" w:space="0" w:color="auto"/>
            </w:tcBorders>
            <w:shd w:val="clear" w:color="auto" w:fill="auto"/>
            <w:noWrap/>
            <w:hideMark/>
          </w:tcPr>
          <w:p w14:paraId="5935E061"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0.650</w:t>
            </w:r>
          </w:p>
        </w:tc>
        <w:tc>
          <w:tcPr>
            <w:tcW w:w="711" w:type="dxa"/>
            <w:tcBorders>
              <w:top w:val="single" w:sz="4" w:space="0" w:color="auto"/>
              <w:left w:val="single" w:sz="4" w:space="0" w:color="auto"/>
              <w:bottom w:val="single" w:sz="4" w:space="0" w:color="auto"/>
              <w:right w:val="single" w:sz="4" w:space="0" w:color="auto"/>
            </w:tcBorders>
            <w:shd w:val="clear" w:color="auto" w:fill="auto"/>
            <w:noWrap/>
            <w:hideMark/>
          </w:tcPr>
          <w:p w14:paraId="02EDD537"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0.883</w:t>
            </w:r>
          </w:p>
        </w:tc>
        <w:tc>
          <w:tcPr>
            <w:tcW w:w="711" w:type="dxa"/>
            <w:tcBorders>
              <w:top w:val="single" w:sz="4" w:space="0" w:color="auto"/>
              <w:left w:val="single" w:sz="4" w:space="0" w:color="auto"/>
              <w:bottom w:val="single" w:sz="4" w:space="0" w:color="auto"/>
              <w:right w:val="single" w:sz="4" w:space="0" w:color="auto"/>
            </w:tcBorders>
            <w:shd w:val="clear" w:color="auto" w:fill="auto"/>
            <w:noWrap/>
            <w:hideMark/>
          </w:tcPr>
          <w:p w14:paraId="791948A3"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0.933</w:t>
            </w:r>
          </w:p>
        </w:tc>
        <w:tc>
          <w:tcPr>
            <w:tcW w:w="1589" w:type="dxa"/>
            <w:tcBorders>
              <w:top w:val="single" w:sz="4" w:space="0" w:color="auto"/>
              <w:left w:val="single" w:sz="4" w:space="0" w:color="auto"/>
              <w:bottom w:val="single" w:sz="4" w:space="0" w:color="auto"/>
              <w:right w:val="single" w:sz="4" w:space="0" w:color="auto"/>
            </w:tcBorders>
            <w:shd w:val="clear" w:color="auto" w:fill="auto"/>
            <w:noWrap/>
            <w:hideMark/>
          </w:tcPr>
          <w:p w14:paraId="5A04951E" w14:textId="3ED37E9E"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i/>
                <w:iCs/>
                <w:sz w:val="22"/>
                <w:szCs w:val="22"/>
              </w:rPr>
              <w:t xml:space="preserve">p </w:t>
            </w:r>
            <w:r w:rsidRPr="00801D4F">
              <w:rPr>
                <w:rFonts w:ascii="Times New Roman" w:hAnsi="Times New Roman" w:cs="Times New Roman"/>
                <w:sz w:val="22"/>
                <w:szCs w:val="22"/>
              </w:rPr>
              <w:t>&lt; 0.0</w:t>
            </w:r>
            <w:r w:rsidR="006B29C2" w:rsidRPr="00801D4F">
              <w:rPr>
                <w:rFonts w:ascii="Times New Roman" w:hAnsi="Times New Roman" w:cs="Times New Roman"/>
                <w:sz w:val="22"/>
                <w:szCs w:val="22"/>
              </w:rPr>
              <w:t>00</w:t>
            </w:r>
            <w:r w:rsidRPr="00801D4F">
              <w:rPr>
                <w:rFonts w:ascii="Times New Roman" w:hAnsi="Times New Roman" w:cs="Times New Roman"/>
                <w:sz w:val="22"/>
                <w:szCs w:val="22"/>
              </w:rPr>
              <w:t>1</w:t>
            </w:r>
            <w:r w:rsidR="00607D45" w:rsidRPr="00801D4F">
              <w:rPr>
                <w:rFonts w:ascii="Times New Roman" w:hAnsi="Times New Roman" w:cs="Times New Roman"/>
                <w:sz w:val="22"/>
                <w:szCs w:val="22"/>
              </w:rPr>
              <w:t>*</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14:paraId="7CD9930F" w14:textId="77777777" w:rsidR="00312B52" w:rsidRPr="00801D4F" w:rsidRDefault="00312B52" w:rsidP="00021D2B">
            <w:pPr>
              <w:pStyle w:val="PostHeadPara"/>
              <w:spacing w:line="240" w:lineRule="auto"/>
              <w:rPr>
                <w:rFonts w:ascii="Times New Roman" w:hAnsi="Times New Roman" w:cs="Times New Roman"/>
                <w:sz w:val="22"/>
                <w:szCs w:val="22"/>
              </w:rPr>
            </w:pPr>
            <w:r w:rsidRPr="00801D4F">
              <w:rPr>
                <w:rFonts w:ascii="Times New Roman" w:hAnsi="Times New Roman" w:cs="Times New Roman"/>
                <w:sz w:val="22"/>
                <w:szCs w:val="22"/>
              </w:rPr>
              <w:t>V &lt; N = S</w:t>
            </w:r>
          </w:p>
        </w:tc>
      </w:tr>
    </w:tbl>
    <w:p w14:paraId="40BB5489" w14:textId="530AF80F" w:rsidR="00312B52" w:rsidRPr="00801D4F" w:rsidRDefault="00607D45" w:rsidP="008B39D1">
      <w:pPr>
        <w:ind w:firstLine="0"/>
      </w:pPr>
      <w:r w:rsidRPr="00801D4F">
        <w:t xml:space="preserve">* </w:t>
      </w:r>
      <w:r w:rsidRPr="00801D4F">
        <w:rPr>
          <w:i/>
        </w:rPr>
        <w:t>p</w:t>
      </w:r>
      <w:r w:rsidRPr="00801D4F">
        <w:t xml:space="preserve"> &lt; 0.</w:t>
      </w:r>
      <w:r w:rsidR="0022026B" w:rsidRPr="00801D4F">
        <w:t>05</w:t>
      </w:r>
    </w:p>
    <w:p w14:paraId="631C2132" w14:textId="10465711" w:rsidR="003F4E2F" w:rsidRPr="00801D4F" w:rsidRDefault="00312B52" w:rsidP="003F4E2F">
      <w:pPr>
        <w:pStyle w:val="Heading3"/>
      </w:pPr>
      <w:r w:rsidRPr="00801D4F">
        <w:t>NASA-TLX</w:t>
      </w:r>
    </w:p>
    <w:p w14:paraId="77704C82" w14:textId="0818A784" w:rsidR="0055127F" w:rsidRPr="00801D4F" w:rsidRDefault="0055127F" w:rsidP="0055127F">
      <w:r w:rsidRPr="00801D4F">
        <w:t xml:space="preserve">For the NASA-TLX overall score, a main effect for display type was found </w:t>
      </w:r>
      <w:proofErr w:type="gramStart"/>
      <w:r w:rsidRPr="00801D4F">
        <w:rPr>
          <w:i/>
        </w:rPr>
        <w:t>F</w:t>
      </w:r>
      <w:r w:rsidRPr="00801D4F">
        <w:t>(</w:t>
      </w:r>
      <w:proofErr w:type="gramEnd"/>
      <w:r w:rsidRPr="00801D4F">
        <w:t xml:space="preserve">2, 38) = 3.939, </w:t>
      </w:r>
      <w:r w:rsidRPr="00801D4F">
        <w:rPr>
          <w:i/>
        </w:rPr>
        <w:t>p =</w:t>
      </w:r>
      <w:r w:rsidRPr="00801D4F">
        <w:t xml:space="preserve"> 0.028. The </w:t>
      </w:r>
      <w:r w:rsidR="00182C78" w:rsidRPr="00801D4F">
        <w:t>visual-only display condition</w:t>
      </w:r>
      <w:r w:rsidRPr="00801D4F">
        <w:t xml:space="preserve"> (</w:t>
      </w:r>
      <w:r w:rsidRPr="00801D4F">
        <w:rPr>
          <w:i/>
        </w:rPr>
        <w:t>M =</w:t>
      </w:r>
      <w:r w:rsidRPr="00801D4F">
        <w:t xml:space="preserve"> </w:t>
      </w:r>
      <w:r w:rsidR="00182C78" w:rsidRPr="00801D4F">
        <w:t>52.25</w:t>
      </w:r>
      <w:r w:rsidRPr="00801D4F">
        <w:t xml:space="preserve">, SD = </w:t>
      </w:r>
      <w:r w:rsidR="00182C78" w:rsidRPr="00801D4F">
        <w:t>20.40</w:t>
      </w:r>
      <w:r w:rsidRPr="00801D4F">
        <w:t xml:space="preserve">) resulted in significantly </w:t>
      </w:r>
      <w:r w:rsidR="00182C78" w:rsidRPr="00801D4F">
        <w:t>higher workload</w:t>
      </w:r>
      <w:r w:rsidRPr="00801D4F">
        <w:t xml:space="preserve"> scores than the </w:t>
      </w:r>
      <w:r w:rsidR="00182C78" w:rsidRPr="00801D4F">
        <w:t xml:space="preserve">non-speech with </w:t>
      </w:r>
      <w:r w:rsidRPr="00801D4F">
        <w:t>visual display (</w:t>
      </w:r>
      <w:r w:rsidRPr="00801D4F">
        <w:rPr>
          <w:i/>
        </w:rPr>
        <w:t>M =</w:t>
      </w:r>
      <w:r w:rsidRPr="00801D4F">
        <w:t xml:space="preserve"> </w:t>
      </w:r>
      <w:r w:rsidR="00182C78" w:rsidRPr="00801D4F">
        <w:t>41.26</w:t>
      </w:r>
      <w:r w:rsidRPr="00801D4F">
        <w:t xml:space="preserve">, </w:t>
      </w:r>
      <w:r w:rsidRPr="00801D4F">
        <w:rPr>
          <w:i/>
        </w:rPr>
        <w:t>SD =</w:t>
      </w:r>
      <w:r w:rsidRPr="00801D4F">
        <w:t xml:space="preserve"> </w:t>
      </w:r>
      <w:r w:rsidR="00182C78" w:rsidRPr="00801D4F">
        <w:t>17.31</w:t>
      </w:r>
      <w:r w:rsidRPr="00801D4F">
        <w:t xml:space="preserve">), </w:t>
      </w:r>
      <w:r w:rsidRPr="00801D4F">
        <w:rPr>
          <w:i/>
        </w:rPr>
        <w:t>p =</w:t>
      </w:r>
      <w:r w:rsidRPr="00801D4F">
        <w:t xml:space="preserve"> 0.</w:t>
      </w:r>
      <w:r w:rsidR="00182C78" w:rsidRPr="00801D4F">
        <w:t>013</w:t>
      </w:r>
      <w:r w:rsidRPr="00801D4F">
        <w:t xml:space="preserve"> and</w:t>
      </w:r>
      <w:r w:rsidR="00607D45" w:rsidRPr="00801D4F">
        <w:t xml:space="preserve"> </w:t>
      </w:r>
      <w:r w:rsidR="00607D45" w:rsidRPr="00801D4F">
        <w:rPr>
          <w:i/>
        </w:rPr>
        <w:t>marginally</w:t>
      </w:r>
      <w:r w:rsidR="00607D45" w:rsidRPr="00801D4F">
        <w:t xml:space="preserve"> higher than</w:t>
      </w:r>
      <w:r w:rsidRPr="00801D4F">
        <w:t xml:space="preserve"> the speech with visual display (</w:t>
      </w:r>
      <w:r w:rsidRPr="00801D4F">
        <w:rPr>
          <w:i/>
        </w:rPr>
        <w:t>M =</w:t>
      </w:r>
      <w:r w:rsidRPr="00801D4F">
        <w:t xml:space="preserve"> </w:t>
      </w:r>
      <w:r w:rsidR="00182C78" w:rsidRPr="00801D4F">
        <w:t>42.98</w:t>
      </w:r>
      <w:r w:rsidRPr="00801D4F">
        <w:t xml:space="preserve">, </w:t>
      </w:r>
      <w:r w:rsidRPr="00801D4F">
        <w:rPr>
          <w:i/>
        </w:rPr>
        <w:t>SD =</w:t>
      </w:r>
      <w:r w:rsidRPr="00801D4F">
        <w:t xml:space="preserve"> </w:t>
      </w:r>
      <w:r w:rsidR="00182C78" w:rsidRPr="00801D4F">
        <w:t>21.27</w:t>
      </w:r>
      <w:r w:rsidRPr="00801D4F">
        <w:t>)</w:t>
      </w:r>
      <w:r w:rsidR="00182C78" w:rsidRPr="00801D4F">
        <w:t xml:space="preserve">, </w:t>
      </w:r>
      <w:r w:rsidR="00182C78" w:rsidRPr="00801D4F">
        <w:rPr>
          <w:i/>
          <w:iCs/>
        </w:rPr>
        <w:t xml:space="preserve">p </w:t>
      </w:r>
      <w:r w:rsidR="00182C78" w:rsidRPr="00801D4F">
        <w:t>= 0.033</w:t>
      </w:r>
      <w:r w:rsidR="00607D45" w:rsidRPr="00801D4F">
        <w:t xml:space="preserve"> (note that this is not statistically significant with the adjusted alpha level, 0.0167)</w:t>
      </w:r>
      <w:r w:rsidRPr="00801D4F">
        <w:t>. There were no statistically significant differences between the speech with visual display</w:t>
      </w:r>
      <w:r w:rsidR="00182C78" w:rsidRPr="00801D4F">
        <w:t xml:space="preserve"> and the non-speech with visual display</w:t>
      </w:r>
      <w:r w:rsidRPr="00801D4F">
        <w:t>.</w:t>
      </w:r>
    </w:p>
    <w:p w14:paraId="1732F6FA" w14:textId="5F9CBE45" w:rsidR="00312B52" w:rsidRPr="00801D4F" w:rsidRDefault="00312B52" w:rsidP="00312B52">
      <w:pPr>
        <w:rPr>
          <w:i/>
          <w:iCs/>
        </w:rPr>
      </w:pPr>
      <w:r w:rsidRPr="00801D4F">
        <w:t xml:space="preserve">For the NASA-TLX subscale scores, a main effect for display type was found for physical demand </w:t>
      </w:r>
      <w:proofErr w:type="gramStart"/>
      <w:r w:rsidRPr="00801D4F">
        <w:rPr>
          <w:i/>
        </w:rPr>
        <w:t>F</w:t>
      </w:r>
      <w:r w:rsidRPr="00801D4F">
        <w:t>(</w:t>
      </w:r>
      <w:proofErr w:type="gramEnd"/>
      <w:r w:rsidRPr="00801D4F">
        <w:t xml:space="preserve">2, 38) = 3.623, </w:t>
      </w:r>
      <w:r w:rsidRPr="00801D4F">
        <w:rPr>
          <w:i/>
        </w:rPr>
        <w:t>p =</w:t>
      </w:r>
      <w:r w:rsidRPr="00801D4F">
        <w:t xml:space="preserve"> 0.036. The non-speech with visual condition (</w:t>
      </w:r>
      <w:r w:rsidRPr="00801D4F">
        <w:rPr>
          <w:i/>
        </w:rPr>
        <w:t>M =</w:t>
      </w:r>
      <w:r w:rsidRPr="00801D4F">
        <w:t xml:space="preserve"> 20.75, SD = 13.50) resulted in significantly lower scores than the visual-only display (</w:t>
      </w:r>
      <w:r w:rsidRPr="00801D4F">
        <w:rPr>
          <w:i/>
        </w:rPr>
        <w:t>M =</w:t>
      </w:r>
      <w:r w:rsidRPr="00801D4F">
        <w:t xml:space="preserve"> 30, </w:t>
      </w:r>
      <w:r w:rsidRPr="00801D4F">
        <w:rPr>
          <w:i/>
        </w:rPr>
        <w:t>SD =</w:t>
      </w:r>
      <w:r w:rsidRPr="00801D4F">
        <w:t xml:space="preserve"> 22.71), </w:t>
      </w:r>
      <w:r w:rsidRPr="00801D4F">
        <w:rPr>
          <w:i/>
        </w:rPr>
        <w:t>p =</w:t>
      </w:r>
      <w:r w:rsidRPr="00801D4F">
        <w:t xml:space="preserve"> 0.012. There were no statistically significant differences between the speech with visual display (</w:t>
      </w:r>
      <w:r w:rsidRPr="00801D4F">
        <w:rPr>
          <w:i/>
        </w:rPr>
        <w:t>M =</w:t>
      </w:r>
      <w:r w:rsidRPr="00801D4F">
        <w:t xml:space="preserve"> 26.75, </w:t>
      </w:r>
      <w:r w:rsidRPr="00801D4F">
        <w:rPr>
          <w:i/>
        </w:rPr>
        <w:t>SD =</w:t>
      </w:r>
      <w:r w:rsidRPr="00801D4F">
        <w:t xml:space="preserve"> 17.57) and the non-speech with visual display. A main effect for display type was found for effort </w:t>
      </w:r>
      <w:proofErr w:type="gramStart"/>
      <w:r w:rsidRPr="00801D4F">
        <w:rPr>
          <w:i/>
        </w:rPr>
        <w:t>F</w:t>
      </w:r>
      <w:r w:rsidRPr="00801D4F">
        <w:t>(</w:t>
      </w:r>
      <w:proofErr w:type="gramEnd"/>
      <w:r w:rsidRPr="00801D4F">
        <w:t xml:space="preserve">2, 38) = 5.525, </w:t>
      </w:r>
      <w:r w:rsidRPr="00801D4F">
        <w:rPr>
          <w:i/>
        </w:rPr>
        <w:t>p</w:t>
      </w:r>
      <w:r w:rsidRPr="00801D4F">
        <w:t xml:space="preserve"> &lt; 0.0</w:t>
      </w:r>
      <w:r w:rsidR="0022026B" w:rsidRPr="00801D4F">
        <w:t>00</w:t>
      </w:r>
      <w:r w:rsidRPr="00801D4F">
        <w:t>1. The non-speech with visual display (</w:t>
      </w:r>
      <w:r w:rsidRPr="00801D4F">
        <w:rPr>
          <w:i/>
        </w:rPr>
        <w:t>M =</w:t>
      </w:r>
      <w:r w:rsidRPr="00801D4F">
        <w:t xml:space="preserve"> 31.75, </w:t>
      </w:r>
      <w:r w:rsidRPr="00801D4F">
        <w:rPr>
          <w:i/>
        </w:rPr>
        <w:t>SD =</w:t>
      </w:r>
      <w:r w:rsidRPr="00801D4F">
        <w:t xml:space="preserve"> 17.27) resulted in significantly lower scores than the visual-only display (</w:t>
      </w:r>
      <w:r w:rsidRPr="00801D4F">
        <w:rPr>
          <w:i/>
        </w:rPr>
        <w:t>M =</w:t>
      </w:r>
      <w:r w:rsidRPr="00801D4F">
        <w:t xml:space="preserve"> 51.25, </w:t>
      </w:r>
      <w:r w:rsidRPr="00801D4F">
        <w:rPr>
          <w:i/>
        </w:rPr>
        <w:t>SD =</w:t>
      </w:r>
      <w:r w:rsidRPr="00801D4F">
        <w:t xml:space="preserve"> 25.80), </w:t>
      </w:r>
      <w:r w:rsidRPr="00801D4F">
        <w:rPr>
          <w:i/>
        </w:rPr>
        <w:t>p =</w:t>
      </w:r>
      <w:r w:rsidRPr="00801D4F">
        <w:t xml:space="preserve"> 0.002. There were no statistically </w:t>
      </w:r>
      <w:r w:rsidRPr="00801D4F">
        <w:lastRenderedPageBreak/>
        <w:t>significant differences between the speech with visual display (</w:t>
      </w:r>
      <w:r w:rsidRPr="00801D4F">
        <w:rPr>
          <w:i/>
        </w:rPr>
        <w:t>M =</w:t>
      </w:r>
      <w:r w:rsidRPr="00801D4F">
        <w:t xml:space="preserve"> 39, </w:t>
      </w:r>
      <w:r w:rsidRPr="00801D4F">
        <w:rPr>
          <w:i/>
        </w:rPr>
        <w:t>SD =</w:t>
      </w:r>
      <w:r w:rsidRPr="00801D4F">
        <w:t xml:space="preserve"> 23.20) and the non-speech with visual display. A main effect for display type was found for frustration </w:t>
      </w:r>
      <w:proofErr w:type="gramStart"/>
      <w:r w:rsidRPr="00801D4F">
        <w:rPr>
          <w:i/>
        </w:rPr>
        <w:t>F</w:t>
      </w:r>
      <w:r w:rsidRPr="00801D4F">
        <w:t>(</w:t>
      </w:r>
      <w:proofErr w:type="gramEnd"/>
      <w:r w:rsidRPr="00801D4F">
        <w:t xml:space="preserve">2, 38) = 4.005, </w:t>
      </w:r>
      <w:r w:rsidRPr="00801D4F">
        <w:rPr>
          <w:i/>
        </w:rPr>
        <w:t>p =</w:t>
      </w:r>
      <w:r w:rsidRPr="00801D4F">
        <w:t xml:space="preserve"> 0.026. The speech with visual display (</w:t>
      </w:r>
      <w:r w:rsidRPr="00801D4F">
        <w:rPr>
          <w:i/>
        </w:rPr>
        <w:t>M =</w:t>
      </w:r>
      <w:r w:rsidRPr="00801D4F">
        <w:t xml:space="preserve"> 30.25, </w:t>
      </w:r>
      <w:r w:rsidRPr="00801D4F">
        <w:rPr>
          <w:i/>
        </w:rPr>
        <w:t>SD =</w:t>
      </w:r>
      <w:r w:rsidRPr="00801D4F">
        <w:t xml:space="preserve"> 19.57) resulted in significantly lower scores than the visual-only display (</w:t>
      </w:r>
      <w:r w:rsidRPr="00801D4F">
        <w:rPr>
          <w:i/>
        </w:rPr>
        <w:t>M =</w:t>
      </w:r>
      <w:r w:rsidRPr="00801D4F">
        <w:t xml:space="preserve"> 46.5, </w:t>
      </w:r>
      <w:r w:rsidRPr="00801D4F">
        <w:rPr>
          <w:i/>
        </w:rPr>
        <w:t>SD =</w:t>
      </w:r>
      <w:r w:rsidRPr="00801D4F">
        <w:t xml:space="preserve"> 29.11), </w:t>
      </w:r>
      <w:r w:rsidRPr="00801D4F">
        <w:rPr>
          <w:i/>
        </w:rPr>
        <w:t>p =</w:t>
      </w:r>
      <w:r w:rsidRPr="00801D4F">
        <w:t xml:space="preserve"> 0.009. There were no statistically significant differences between the non-speech with visual display (</w:t>
      </w:r>
      <w:r w:rsidRPr="00801D4F">
        <w:rPr>
          <w:i/>
        </w:rPr>
        <w:t>M =</w:t>
      </w:r>
      <w:r w:rsidRPr="00801D4F">
        <w:t xml:space="preserve"> 35.25, </w:t>
      </w:r>
      <w:r w:rsidRPr="00801D4F">
        <w:rPr>
          <w:i/>
        </w:rPr>
        <w:t>SD =</w:t>
      </w:r>
      <w:r w:rsidRPr="00801D4F">
        <w:t xml:space="preserve"> 21.85) and the speech with visual display. There were no statistically significant differences among the three conditions for mental demand, temporal demand, and performance.</w:t>
      </w:r>
    </w:p>
    <w:p w14:paraId="1E0562A3" w14:textId="674F21C9" w:rsidR="006A295B" w:rsidRPr="00801D4F" w:rsidRDefault="006A295B" w:rsidP="006A295B">
      <w:pPr>
        <w:pStyle w:val="Heading3"/>
      </w:pPr>
      <w:r w:rsidRPr="00801D4F">
        <w:t xml:space="preserve">Trust </w:t>
      </w:r>
    </w:p>
    <w:p w14:paraId="436A182E" w14:textId="5F29DBB1" w:rsidR="006B6671" w:rsidRPr="00801D4F" w:rsidRDefault="006B6671" w:rsidP="006B6671">
      <w:r w:rsidRPr="00801D4F">
        <w:t>Participants responded to whether the displays generated while driving made them trust the automated system</w:t>
      </w:r>
      <w:r w:rsidR="0090309F" w:rsidRPr="00801D4F">
        <w:t xml:space="preserve"> after the end of each drive</w:t>
      </w:r>
      <w:r w:rsidRPr="00801D4F">
        <w:t xml:space="preserve">. </w:t>
      </w:r>
    </w:p>
    <w:p w14:paraId="7F25E573" w14:textId="01B9B8AA" w:rsidR="009B2B65" w:rsidRPr="00801D4F" w:rsidRDefault="006B6671" w:rsidP="00E93624">
      <w:r w:rsidRPr="00801D4F">
        <w:t xml:space="preserve">There were significant differences in trust for display type (Figure </w:t>
      </w:r>
      <w:r w:rsidR="00E93624" w:rsidRPr="00801D4F">
        <w:t>3</w:t>
      </w:r>
      <w:r w:rsidRPr="00801D4F">
        <w:t xml:space="preserve">). A </w:t>
      </w:r>
      <w:r w:rsidR="006806C9" w:rsidRPr="00801D4F">
        <w:t>Friedman</w:t>
      </w:r>
      <w:r w:rsidRPr="00801D4F">
        <w:t xml:space="preserve"> test resulted in χ </w:t>
      </w:r>
      <w:r w:rsidRPr="00801D4F">
        <w:rPr>
          <w:vertAlign w:val="superscript"/>
        </w:rPr>
        <w:t>2</w:t>
      </w:r>
      <w:r w:rsidRPr="00801D4F">
        <w:t xml:space="preserve"> (2) = 7.433, </w:t>
      </w:r>
      <w:r w:rsidRPr="00801D4F">
        <w:rPr>
          <w:i/>
          <w:iCs/>
        </w:rPr>
        <w:t xml:space="preserve">p </w:t>
      </w:r>
      <w:r w:rsidRPr="00801D4F">
        <w:t xml:space="preserve">= .0243. A Wilcoxon each pair comparison showed higher trust levels for the speech </w:t>
      </w:r>
      <w:r w:rsidR="004C2272" w:rsidRPr="00801D4F">
        <w:t xml:space="preserve">with </w:t>
      </w:r>
      <w:r w:rsidRPr="00801D4F">
        <w:t xml:space="preserve">visual display condition when compared to the visual-only display condition </w:t>
      </w:r>
      <w:r w:rsidRPr="00801D4F">
        <w:rPr>
          <w:i/>
          <w:iCs/>
        </w:rPr>
        <w:t>Z</w:t>
      </w:r>
      <w:r w:rsidRPr="00801D4F">
        <w:t xml:space="preserve"> = 2.662, </w:t>
      </w:r>
      <w:r w:rsidRPr="00801D4F">
        <w:rPr>
          <w:i/>
          <w:iCs/>
        </w:rPr>
        <w:t xml:space="preserve">p </w:t>
      </w:r>
      <w:r w:rsidRPr="00801D4F">
        <w:t xml:space="preserve">= .0078. </w:t>
      </w:r>
    </w:p>
    <w:p w14:paraId="341122BC" w14:textId="6E6C6CA2" w:rsidR="009B2B65" w:rsidRPr="00801D4F" w:rsidRDefault="009B2B65" w:rsidP="00E93624"/>
    <w:p w14:paraId="509075CA" w14:textId="11976512" w:rsidR="009B2B65" w:rsidRPr="00801D4F" w:rsidRDefault="009B2B65" w:rsidP="00E93624"/>
    <w:p w14:paraId="780D2E3D" w14:textId="10C9AE55" w:rsidR="009B2B65" w:rsidRPr="00801D4F" w:rsidRDefault="009B2B65" w:rsidP="00E93624"/>
    <w:p w14:paraId="24319C9E" w14:textId="5AEB7DB1" w:rsidR="009B2B65" w:rsidRPr="00801D4F" w:rsidRDefault="009B2B65" w:rsidP="00E93624"/>
    <w:p w14:paraId="1741D402" w14:textId="3D1950A1" w:rsidR="009B2B65" w:rsidRPr="00801D4F" w:rsidRDefault="009B2B65" w:rsidP="00E93624"/>
    <w:p w14:paraId="0F36F3B4" w14:textId="3AEDBB50" w:rsidR="009B2B65" w:rsidRPr="00801D4F" w:rsidRDefault="009B2B65" w:rsidP="00E93624"/>
    <w:p w14:paraId="4D37AF59" w14:textId="2A47DC36" w:rsidR="009B2B65" w:rsidRPr="00801D4F" w:rsidRDefault="009B2B65" w:rsidP="00E93624"/>
    <w:p w14:paraId="21D7D704" w14:textId="7BEB564B" w:rsidR="009B2B65" w:rsidRPr="00801D4F" w:rsidRDefault="009B2B65" w:rsidP="00E93624"/>
    <w:p w14:paraId="0E5A669F" w14:textId="77777777" w:rsidR="009B2B65" w:rsidRPr="00801D4F" w:rsidRDefault="009B2B65" w:rsidP="00E93624"/>
    <w:p w14:paraId="568507E9" w14:textId="3F50CCE0" w:rsidR="00873DE3" w:rsidRPr="00801D4F" w:rsidRDefault="00873DE3" w:rsidP="00404ADF"/>
    <w:p w14:paraId="2BA72072" w14:textId="3EDED048" w:rsidR="00015B04" w:rsidRPr="00801D4F" w:rsidRDefault="00015B04" w:rsidP="00015B04">
      <w:pPr>
        <w:spacing w:after="160" w:line="259" w:lineRule="auto"/>
        <w:ind w:firstLine="0"/>
        <w:rPr>
          <w:b/>
        </w:rPr>
      </w:pPr>
      <w:r w:rsidRPr="00801D4F">
        <w:rPr>
          <w:b/>
        </w:rPr>
        <w:lastRenderedPageBreak/>
        <w:t xml:space="preserve">Figure </w:t>
      </w:r>
      <w:r w:rsidR="00E93624" w:rsidRPr="00801D4F">
        <w:rPr>
          <w:b/>
        </w:rPr>
        <w:t>3</w:t>
      </w:r>
    </w:p>
    <w:p w14:paraId="5D94AC69" w14:textId="4CEDF499" w:rsidR="00015B04" w:rsidRPr="00801D4F" w:rsidRDefault="00015B04" w:rsidP="00015B04">
      <w:pPr>
        <w:spacing w:after="160" w:line="259" w:lineRule="auto"/>
        <w:ind w:firstLine="0"/>
        <w:rPr>
          <w:bCs/>
          <w:i/>
          <w:iCs/>
        </w:rPr>
      </w:pPr>
      <w:r w:rsidRPr="00801D4F">
        <w:rPr>
          <w:bCs/>
          <w:i/>
          <w:iCs/>
        </w:rPr>
        <w:t>Trust in automated system following introduction of displays depending on display type</w:t>
      </w:r>
      <w:r w:rsidR="00404ADF" w:rsidRPr="00801D4F">
        <w:rPr>
          <w:bCs/>
          <w:i/>
          <w:iCs/>
        </w:rPr>
        <w:t xml:space="preserve">, error bars </w:t>
      </w:r>
      <w:r w:rsidR="00C46916" w:rsidRPr="00801D4F">
        <w:rPr>
          <w:bCs/>
          <w:i/>
          <w:iCs/>
        </w:rPr>
        <w:t>represent standard errors.</w:t>
      </w:r>
    </w:p>
    <w:p w14:paraId="40F7AE9E" w14:textId="6F69AE03" w:rsidR="00AE5F16" w:rsidRPr="00801D4F" w:rsidRDefault="00F72D73" w:rsidP="00E93624">
      <w:pPr>
        <w:ind w:firstLine="0"/>
        <w:jc w:val="center"/>
      </w:pPr>
      <w:r w:rsidRPr="00801D4F">
        <w:rPr>
          <w:noProof/>
        </w:rPr>
        <w:drawing>
          <wp:inline distT="0" distB="0" distL="0" distR="0" wp14:anchorId="5A0D77B7" wp14:editId="1896D55E">
            <wp:extent cx="5505450" cy="4943475"/>
            <wp:effectExtent l="0" t="0" r="0" b="9525"/>
            <wp:docPr id="7" name="Picture 7"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hart, line chart&#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05450" cy="4943475"/>
                    </a:xfrm>
                    <a:prstGeom prst="rect">
                      <a:avLst/>
                    </a:prstGeom>
                    <a:noFill/>
                    <a:ln>
                      <a:noFill/>
                    </a:ln>
                  </pic:spPr>
                </pic:pic>
              </a:graphicData>
            </a:graphic>
          </wp:inline>
        </w:drawing>
      </w:r>
      <w:r w:rsidRPr="00801D4F">
        <w:t xml:space="preserve"> </w:t>
      </w:r>
    </w:p>
    <w:p w14:paraId="4FA5CCAC" w14:textId="49BA2B09" w:rsidR="006A295B" w:rsidRPr="00801D4F" w:rsidRDefault="006B6671" w:rsidP="006A295B">
      <w:pPr>
        <w:pStyle w:val="Heading3"/>
      </w:pPr>
      <w:r w:rsidRPr="00801D4F">
        <w:t>Opinion on driving experience</w:t>
      </w:r>
    </w:p>
    <w:p w14:paraId="18C7A323" w14:textId="12A3210F" w:rsidR="00607D45" w:rsidRPr="00801D4F" w:rsidRDefault="0090309F" w:rsidP="00D5727B">
      <w:pPr>
        <w:ind w:firstLine="0"/>
        <w:rPr>
          <w:b/>
        </w:rPr>
      </w:pPr>
      <w:r w:rsidRPr="00801D4F">
        <w:t xml:space="preserve">Participants responded to whether the driving experience was a positive one after the end of each drive. </w:t>
      </w:r>
      <w:r w:rsidR="00DB3BEB" w:rsidRPr="00801D4F">
        <w:t xml:space="preserve">There were significant differences in </w:t>
      </w:r>
      <w:r w:rsidRPr="00801D4F">
        <w:t>opinion</w:t>
      </w:r>
      <w:r w:rsidR="00DB3BEB" w:rsidRPr="00801D4F">
        <w:t xml:space="preserve"> for display type (Figure </w:t>
      </w:r>
      <w:r w:rsidR="006806C9" w:rsidRPr="00801D4F">
        <w:t>4</w:t>
      </w:r>
      <w:r w:rsidR="00DB3BEB" w:rsidRPr="00801D4F">
        <w:t xml:space="preserve">). A </w:t>
      </w:r>
      <w:r w:rsidR="006806C9" w:rsidRPr="00801D4F">
        <w:t>Friedman</w:t>
      </w:r>
      <w:r w:rsidR="00DB3BEB" w:rsidRPr="00801D4F">
        <w:t xml:space="preserve"> test resulted in χ </w:t>
      </w:r>
      <w:r w:rsidR="00DB3BEB" w:rsidRPr="00801D4F">
        <w:rPr>
          <w:vertAlign w:val="superscript"/>
        </w:rPr>
        <w:t>2</w:t>
      </w:r>
      <w:r w:rsidR="00DB3BEB" w:rsidRPr="00801D4F">
        <w:t xml:space="preserve"> (2) = </w:t>
      </w:r>
      <w:r w:rsidRPr="00801D4F">
        <w:t>15.186</w:t>
      </w:r>
      <w:r w:rsidR="00DB3BEB" w:rsidRPr="00801D4F">
        <w:t xml:space="preserve">, </w:t>
      </w:r>
      <w:r w:rsidR="00DB3BEB" w:rsidRPr="00801D4F">
        <w:rPr>
          <w:i/>
          <w:iCs/>
        </w:rPr>
        <w:t xml:space="preserve">p </w:t>
      </w:r>
      <w:r w:rsidR="00DB3BEB" w:rsidRPr="00801D4F">
        <w:t>= .0</w:t>
      </w:r>
      <w:r w:rsidRPr="00801D4F">
        <w:t>005</w:t>
      </w:r>
      <w:r w:rsidR="00DB3BEB" w:rsidRPr="00801D4F">
        <w:t xml:space="preserve">. A Wilcoxon each pair comparison showed </w:t>
      </w:r>
      <w:r w:rsidRPr="00801D4F">
        <w:t>participants viewed the experience more positively</w:t>
      </w:r>
      <w:r w:rsidR="00DB3BEB" w:rsidRPr="00801D4F">
        <w:t xml:space="preserve"> for the speech </w:t>
      </w:r>
      <w:r w:rsidR="00E93624" w:rsidRPr="00801D4F">
        <w:t>with</w:t>
      </w:r>
      <w:r w:rsidR="00DB3BEB" w:rsidRPr="00801D4F">
        <w:t xml:space="preserve"> visual condition when compared to the visual-only condition </w:t>
      </w:r>
      <w:r w:rsidR="00DB3BEB" w:rsidRPr="00801D4F">
        <w:rPr>
          <w:i/>
          <w:iCs/>
        </w:rPr>
        <w:t>Z</w:t>
      </w:r>
      <w:r w:rsidR="00DB3BEB" w:rsidRPr="00801D4F">
        <w:t xml:space="preserve"> = </w:t>
      </w:r>
      <w:r w:rsidRPr="00801D4F">
        <w:t>3.408</w:t>
      </w:r>
      <w:r w:rsidR="00DB3BEB" w:rsidRPr="00801D4F">
        <w:t xml:space="preserve">, </w:t>
      </w:r>
      <w:r w:rsidR="00DB3BEB" w:rsidRPr="00801D4F">
        <w:rPr>
          <w:i/>
          <w:iCs/>
        </w:rPr>
        <w:t xml:space="preserve">p </w:t>
      </w:r>
      <w:r w:rsidR="00DB3BEB" w:rsidRPr="00801D4F">
        <w:t>= .00</w:t>
      </w:r>
      <w:r w:rsidRPr="00801D4F">
        <w:t>07</w:t>
      </w:r>
      <w:r w:rsidR="00DB3BEB" w:rsidRPr="00801D4F">
        <w:t>.</w:t>
      </w:r>
      <w:r w:rsidRPr="00801D4F">
        <w:t xml:space="preserve"> Participants viewed the experience more positively for the </w:t>
      </w:r>
      <w:r w:rsidR="00C87A0E" w:rsidRPr="00801D4F">
        <w:t xml:space="preserve">non-speech </w:t>
      </w:r>
      <w:r w:rsidR="004C2272" w:rsidRPr="00801D4F">
        <w:t xml:space="preserve">with </w:t>
      </w:r>
      <w:r w:rsidRPr="00801D4F">
        <w:t xml:space="preserve">visual display condition when compared to the visual-only display condition </w:t>
      </w:r>
      <w:r w:rsidRPr="00801D4F">
        <w:rPr>
          <w:i/>
          <w:iCs/>
        </w:rPr>
        <w:t xml:space="preserve">Z </w:t>
      </w:r>
      <w:r w:rsidRPr="00801D4F">
        <w:t xml:space="preserve">= </w:t>
      </w:r>
      <w:r w:rsidR="00520351" w:rsidRPr="00801D4F">
        <w:t xml:space="preserve">3.241, </w:t>
      </w:r>
      <w:r w:rsidR="00520351" w:rsidRPr="00801D4F">
        <w:rPr>
          <w:i/>
          <w:iCs/>
        </w:rPr>
        <w:t xml:space="preserve">p </w:t>
      </w:r>
      <w:r w:rsidR="00520351" w:rsidRPr="00801D4F">
        <w:t>= .0012.</w:t>
      </w:r>
    </w:p>
    <w:p w14:paraId="436F730B" w14:textId="002B50CE" w:rsidR="00015B04" w:rsidRPr="00801D4F" w:rsidRDefault="00015B04" w:rsidP="00015B04">
      <w:pPr>
        <w:spacing w:after="160" w:line="259" w:lineRule="auto"/>
        <w:ind w:firstLine="0"/>
        <w:rPr>
          <w:b/>
        </w:rPr>
      </w:pPr>
      <w:r w:rsidRPr="00801D4F">
        <w:rPr>
          <w:b/>
        </w:rPr>
        <w:lastRenderedPageBreak/>
        <w:t xml:space="preserve">Figure </w:t>
      </w:r>
      <w:r w:rsidR="006806C9" w:rsidRPr="00801D4F">
        <w:rPr>
          <w:b/>
        </w:rPr>
        <w:t>4</w:t>
      </w:r>
    </w:p>
    <w:p w14:paraId="192C5FD0" w14:textId="582D0692" w:rsidR="00015B04" w:rsidRPr="00801D4F" w:rsidRDefault="00015B04" w:rsidP="00015B04">
      <w:pPr>
        <w:spacing w:after="160" w:line="259" w:lineRule="auto"/>
        <w:ind w:firstLine="0"/>
        <w:rPr>
          <w:bCs/>
          <w:i/>
          <w:iCs/>
        </w:rPr>
      </w:pPr>
      <w:r w:rsidRPr="00801D4F">
        <w:rPr>
          <w:bCs/>
          <w:i/>
          <w:iCs/>
        </w:rPr>
        <w:t>Opinion on the automated driving experience based on display type</w:t>
      </w:r>
      <w:r w:rsidR="00404ADF" w:rsidRPr="00801D4F">
        <w:rPr>
          <w:bCs/>
          <w:i/>
          <w:iCs/>
        </w:rPr>
        <w:t xml:space="preserve">, error bars </w:t>
      </w:r>
      <w:r w:rsidR="00C46916" w:rsidRPr="00801D4F">
        <w:rPr>
          <w:bCs/>
          <w:i/>
          <w:iCs/>
        </w:rPr>
        <w:t>represent standard errors.</w:t>
      </w:r>
    </w:p>
    <w:p w14:paraId="774AE4FA" w14:textId="5261EF19" w:rsidR="00DC214A" w:rsidRPr="00801D4F" w:rsidRDefault="00F72D73">
      <w:r w:rsidRPr="00801D4F">
        <w:t xml:space="preserve"> </w:t>
      </w:r>
      <w:r w:rsidRPr="00801D4F">
        <w:rPr>
          <w:noProof/>
        </w:rPr>
        <w:drawing>
          <wp:inline distT="0" distB="0" distL="0" distR="0" wp14:anchorId="5147E21C" wp14:editId="3764C1E0">
            <wp:extent cx="5486400" cy="4953000"/>
            <wp:effectExtent l="0" t="0" r="0" b="0"/>
            <wp:docPr id="6" name="Picture 6"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 line chart&#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6400" cy="4953000"/>
                    </a:xfrm>
                    <a:prstGeom prst="rect">
                      <a:avLst/>
                    </a:prstGeom>
                    <a:noFill/>
                    <a:ln>
                      <a:noFill/>
                    </a:ln>
                  </pic:spPr>
                </pic:pic>
              </a:graphicData>
            </a:graphic>
          </wp:inline>
        </w:drawing>
      </w:r>
      <w:r w:rsidR="00DC214A" w:rsidRPr="00801D4F">
        <w:br w:type="page"/>
      </w:r>
    </w:p>
    <w:p w14:paraId="4E6142B8" w14:textId="77777777" w:rsidR="00C162AE" w:rsidRPr="00801D4F" w:rsidRDefault="00267FAC">
      <w:pPr>
        <w:pStyle w:val="Heading1"/>
      </w:pPr>
      <w:r w:rsidRPr="00801D4F">
        <w:lastRenderedPageBreak/>
        <w:t>Discussion</w:t>
      </w:r>
    </w:p>
    <w:p w14:paraId="37683BDC" w14:textId="14B81E8B" w:rsidR="00C74F22" w:rsidRPr="00801D4F" w:rsidRDefault="00411011" w:rsidP="00C74F22">
      <w:r w:rsidRPr="00801D4F">
        <w:t>In this study, we developed use cases</w:t>
      </w:r>
      <w:r w:rsidR="008357BD" w:rsidRPr="00801D4F">
        <w:t xml:space="preserve"> of auditory displays</w:t>
      </w:r>
      <w:r w:rsidRPr="00801D4F">
        <w:t xml:space="preserve"> for highly automated vehicles and determined general design directions for potential situations in highly automated vehicles. </w:t>
      </w:r>
      <w:r w:rsidR="000451B2" w:rsidRPr="00801D4F">
        <w:t xml:space="preserve">We collected expert opinions and use cases during the first workshop activity. Through this step, we were able to </w:t>
      </w:r>
      <w:r w:rsidR="00C74F22" w:rsidRPr="00801D4F">
        <w:t xml:space="preserve">identify seven use cases to evaluate in subsequent focus group interviews and driving simulator studies. </w:t>
      </w:r>
    </w:p>
    <w:p w14:paraId="3C3009FD" w14:textId="3355D776" w:rsidR="00392AA2" w:rsidRPr="00801D4F" w:rsidRDefault="00392AA2" w:rsidP="00C74F22">
      <w:r w:rsidRPr="00801D4F">
        <w:t xml:space="preserve">Experts generated use cases along seven tasks </w:t>
      </w:r>
      <w:r w:rsidRPr="00801D4F">
        <w:fldChar w:fldCharType="begin"/>
      </w:r>
      <w:r w:rsidR="00DC214A" w:rsidRPr="00801D4F">
        <w:instrText xml:space="preserve"> ADDIN EN.CITE &lt;EndNote&gt;&lt;Cite&gt;&lt;Author&gt;Kun&lt;/Author&gt;&lt;Year&gt;2016&lt;/Year&gt;&lt;RecNum&gt;283&lt;/RecNum&gt;&lt;DisplayText&gt;(Kun et al., 2016)&lt;/DisplayText&gt;&lt;record&gt;&lt;rec-number&gt;283&lt;/rec-number&gt;&lt;foreign-keys&gt;&lt;key app="EN" db-id="950ssrrz4dtrdke0at8x9w2690t9ddvdvd9z" timestamp="1668033680"&gt;283&lt;/key&gt;&lt;/foreign-keys&gt;&lt;ref-type name="Journal Article"&gt;17&lt;/ref-type&gt;&lt;contributors&gt;&lt;authors&gt;&lt;author&gt;Kun, Andrew L&lt;/author&gt;&lt;author&gt;Boll, Susanne&lt;/author&gt;&lt;author&gt;Schmidt, Albrecht&lt;/author&gt;&lt;/authors&gt;&lt;/contributors&gt;&lt;titles&gt;&lt;title&gt;Shifting gears: User interfaces in the age of autonomous driving&lt;/title&gt;&lt;secondary-title&gt;IEEE Pervasive Computing&lt;/secondary-title&gt;&lt;/titles&gt;&lt;periodical&gt;&lt;full-title&gt;IEEE Pervasive Computing&lt;/full-title&gt;&lt;/periodical&gt;&lt;pages&gt;32-38&lt;/pages&gt;&lt;volume&gt;15&lt;/volume&gt;&lt;number&gt;1&lt;/number&gt;&lt;dates&gt;&lt;year&gt;2016&lt;/year&gt;&lt;/dates&gt;&lt;isbn&gt;1536-1268&lt;/isbn&gt;&lt;urls&gt;&lt;/urls&gt;&lt;/record&gt;&lt;/Cite&gt;&lt;/EndNote&gt;</w:instrText>
      </w:r>
      <w:r w:rsidRPr="00801D4F">
        <w:fldChar w:fldCharType="separate"/>
      </w:r>
      <w:r w:rsidRPr="00801D4F">
        <w:rPr>
          <w:noProof/>
        </w:rPr>
        <w:t>(Kun et al., 2016)</w:t>
      </w:r>
      <w:r w:rsidRPr="00801D4F">
        <w:fldChar w:fldCharType="end"/>
      </w:r>
      <w:r w:rsidR="0009028F" w:rsidRPr="00801D4F">
        <w:t xml:space="preserve">. The focus on “play” use cases highlight the expected shift in user needs in highly automated vehicles </w:t>
      </w:r>
      <w:r w:rsidR="0009028F" w:rsidRPr="00801D4F">
        <w:fldChar w:fldCharType="begin"/>
      </w:r>
      <w:r w:rsidR="00061185" w:rsidRPr="00801D4F">
        <w:instrText xml:space="preserve"> ADDIN EN.CITE &lt;EndNote&gt;&lt;Cite&gt;&lt;Author&gt;Lee&lt;/Author&gt;&lt;Year&gt;2020&lt;/Year&gt;&lt;RecNum&gt;229&lt;/RecNum&gt;&lt;DisplayText&gt;(Lee et al., 2020)&lt;/DisplayText&gt;&lt;record&gt;&lt;rec-number&gt;229&lt;/rec-number&gt;&lt;foreign-keys&gt;&lt;key app="EN" db-id="950ssrrz4dtrdke0at8x9w2690t9ddvdvd9z" timestamp="1667154987"&gt;229&lt;/key&gt;&lt;/foreign-keys&gt;&lt;ref-type name="Conference Proceedings"&gt;10&lt;/ref-type&gt;&lt;contributors&gt;&lt;authors&gt;&lt;author&gt;Lee, Seul Chan&lt;/author&gt;&lt;author&gt;Nadri, Chihab&lt;/author&gt;&lt;author&gt;Sanghavi, Harsh&lt;/author&gt;&lt;author&gt;Jeon, Myounghoon&lt;/author&gt;&lt;/authors&gt;&lt;/contributors&gt;&lt;titles&gt;&lt;title&gt;Exploring user needs and design requirements in fully automated vehicles&lt;/title&gt;&lt;secondary-title&gt;Extended Abstracts of the 2020 CHI Conference on Human Factors in Computing Systems&lt;/secondary-title&gt;&lt;/titles&gt;&lt;pages&gt;1-9&lt;/pages&gt;&lt;dates&gt;&lt;year&gt;2020&lt;/year&gt;&lt;/dates&gt;&lt;urls&gt;&lt;/urls&gt;&lt;/record&gt;&lt;/Cite&gt;&lt;/EndNote&gt;</w:instrText>
      </w:r>
      <w:r w:rsidR="0009028F" w:rsidRPr="00801D4F">
        <w:fldChar w:fldCharType="separate"/>
      </w:r>
      <w:r w:rsidR="0009028F" w:rsidRPr="00801D4F">
        <w:rPr>
          <w:noProof/>
        </w:rPr>
        <w:t>(Lee et al., 2020)</w:t>
      </w:r>
      <w:r w:rsidR="0009028F" w:rsidRPr="00801D4F">
        <w:fldChar w:fldCharType="end"/>
      </w:r>
      <w:r w:rsidR="0009028F" w:rsidRPr="00801D4F">
        <w:t xml:space="preserve">. </w:t>
      </w:r>
      <w:r w:rsidR="00853CC8" w:rsidRPr="00801D4F">
        <w:t>As occupants have more free time in the vehicle, the scope of</w:t>
      </w:r>
      <w:r w:rsidRPr="00801D4F">
        <w:t xml:space="preserve"> leisure activities </w:t>
      </w:r>
      <w:r w:rsidR="00853CC8" w:rsidRPr="00801D4F">
        <w:t xml:space="preserve">was expected to increase. However, </w:t>
      </w:r>
      <w:r w:rsidR="008357BD" w:rsidRPr="00801D4F">
        <w:t xml:space="preserve">because </w:t>
      </w:r>
      <w:r w:rsidR="00853CC8" w:rsidRPr="00801D4F">
        <w:t xml:space="preserve">level 4 vehicles will require occupants to take control in select situations, getting the driver back in the loop was deemed important, as it garnered the next highest amount of use cases through the “situation awareness” task. This falls in line with previous research on the subject </w:t>
      </w:r>
      <w:r w:rsidR="00853CC8" w:rsidRPr="00801D4F">
        <w:fldChar w:fldCharType="begin">
          <w:fldData xml:space="preserve">PEVuZE5vdGU+PENpdGU+PEF1dGhvcj5Hb2xkPC9BdXRob3I+PFllYXI+MjAxMzwvWWVhcj48UmVj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</w:fldData>
        </w:fldChar>
      </w:r>
      <w:r w:rsidR="008927BD" w:rsidRPr="00801D4F">
        <w:instrText xml:space="preserve"> ADDIN EN.CITE </w:instrText>
      </w:r>
      <w:r w:rsidR="008927BD" w:rsidRPr="00801D4F">
        <w:fldChar w:fldCharType="begin">
          <w:fldData xml:space="preserve">PEVuZE5vdGU+PENpdGU+PEF1dGhvcj5Hb2xkPC9BdXRob3I+PFllYXI+MjAxMzwvWWVhcj48UmVj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</w:fldData>
        </w:fldChar>
      </w:r>
      <w:r w:rsidR="008927BD" w:rsidRPr="00801D4F">
        <w:instrText xml:space="preserve"> ADDIN EN.CITE.DATA </w:instrText>
      </w:r>
      <w:r w:rsidR="008927BD" w:rsidRPr="00801D4F">
        <w:fldChar w:fldCharType="end"/>
      </w:r>
      <w:r w:rsidR="00853CC8" w:rsidRPr="00801D4F">
        <w:fldChar w:fldCharType="separate"/>
      </w:r>
      <w:r w:rsidR="008927BD" w:rsidRPr="00801D4F">
        <w:rPr>
          <w:noProof/>
        </w:rPr>
        <w:t>(Du et al., 2020; Gold et al., 2013; Sanghavi, 2020)</w:t>
      </w:r>
      <w:r w:rsidR="00853CC8" w:rsidRPr="00801D4F">
        <w:fldChar w:fldCharType="end"/>
      </w:r>
      <w:r w:rsidR="00853CC8" w:rsidRPr="00801D4F">
        <w:t xml:space="preserve">, as appropriate takeover and handover influence trust in the automated vehicle. </w:t>
      </w:r>
      <w:r w:rsidR="00CD7090" w:rsidRPr="00801D4F">
        <w:t xml:space="preserve">The expanded use cases developed by expert teams also helped in highlighting three main design considerations and changes </w:t>
      </w:r>
      <w:r w:rsidR="0019774B" w:rsidRPr="00801D4F">
        <w:t xml:space="preserve">relevant </w:t>
      </w:r>
      <w:r w:rsidR="008357BD" w:rsidRPr="00801D4F">
        <w:t xml:space="preserve">to </w:t>
      </w:r>
      <w:r w:rsidR="0019774B" w:rsidRPr="00801D4F">
        <w:t>a change to</w:t>
      </w:r>
      <w:r w:rsidR="00CD7090" w:rsidRPr="00801D4F">
        <w:t xml:space="preserve"> level 4 automated vehicles: the need for vehicle-user trust, the need to facilitate or provide non-driving tasks for leisure, and the ability to modify the vehicle environment and devices within to enhance user experience. </w:t>
      </w:r>
      <w:r w:rsidR="0019774B" w:rsidRPr="00801D4F">
        <w:t xml:space="preserve">While these considerations are present in lower levels of automation, user expectations and requirements can be addressed in different ways as </w:t>
      </w:r>
      <w:r w:rsidR="000A3A4A" w:rsidRPr="00801D4F">
        <w:rPr>
          <w:color w:val="222222"/>
          <w:shd w:val="clear" w:color="auto" w:fill="FFFFFF"/>
        </w:rPr>
        <w:t>drivers have less involvement in the driving task and share more similarities to passengers</w:t>
      </w:r>
      <w:r w:rsidR="0019774B" w:rsidRPr="00801D4F">
        <w:t>, with more focus on smooth short transitions into manual driving before leaving the system to take over the driving task.</w:t>
      </w:r>
    </w:p>
    <w:p w14:paraId="25D98B58" w14:textId="18D031FE" w:rsidR="0065788B" w:rsidRPr="00801D4F" w:rsidRDefault="0063278D" w:rsidP="00733B89">
      <w:r w:rsidRPr="00801D4F">
        <w:t>During the focus group sessions, w</w:t>
      </w:r>
      <w:r w:rsidR="00E805A9" w:rsidRPr="00801D4F">
        <w:t xml:space="preserve">e explored drivers’ subjective evaluations on </w:t>
      </w:r>
      <w:r w:rsidR="00A64833" w:rsidRPr="00801D4F">
        <w:t xml:space="preserve">the </w:t>
      </w:r>
      <w:r w:rsidRPr="00801D4F">
        <w:t>use cases developed from the expert workshop and literature review we conducted</w:t>
      </w:r>
      <w:r w:rsidR="00E805A9" w:rsidRPr="00801D4F">
        <w:t xml:space="preserve">. </w:t>
      </w:r>
      <w:r w:rsidRPr="00801D4F">
        <w:t>W</w:t>
      </w:r>
      <w:r w:rsidR="00E805A9" w:rsidRPr="00801D4F">
        <w:t xml:space="preserve">e were able to obtain user preferences and priorities in level 4 automated driving. </w:t>
      </w:r>
      <w:r w:rsidRPr="00801D4F">
        <w:t xml:space="preserve">The importance </w:t>
      </w:r>
      <w:r w:rsidRPr="00801D4F">
        <w:lastRenderedPageBreak/>
        <w:t>participants indicated for the change in automation level and takeover request use cases fall</w:t>
      </w:r>
      <w:r w:rsidR="00E55A22" w:rsidRPr="00801D4F">
        <w:t>s</w:t>
      </w:r>
      <w:r w:rsidRPr="00801D4F">
        <w:t xml:space="preserve"> in line with </w:t>
      </w:r>
      <w:r w:rsidR="00A64833" w:rsidRPr="00801D4F">
        <w:t xml:space="preserve">the </w:t>
      </w:r>
      <w:r w:rsidRPr="00801D4F">
        <w:t xml:space="preserve">previous findings on the need to provide adequate situation awareness </w:t>
      </w:r>
      <w:r w:rsidRPr="00801D4F">
        <w:fldChar w:fldCharType="begin"/>
      </w:r>
      <w:r w:rsidR="008927BD" w:rsidRPr="00801D4F">
        <w:instrText xml:space="preserve"> ADDIN EN.CITE &lt;EndNote&gt;&lt;Cite&gt;&lt;Author&gt;Hester&lt;/Author&gt;&lt;Year&gt;2017&lt;/Year&gt;&lt;RecNum&gt;633&lt;/RecNum&gt;&lt;DisplayText&gt;(Hester et al., 2017; Köhn et al., 2019)&lt;/DisplayText&gt;&lt;record&gt;&lt;rec-number&gt;633&lt;/rec-number&gt;&lt;foreign-keys&gt;&lt;key app="EN" db-id="dvzev0za4ssv5cersdqxtz2x9290ddvztzva" timestamp="1604933272"&gt;633&lt;/key&gt;&lt;/foreign-keys&gt;&lt;ref-type name="Journal Article"&gt;17&lt;/ref-type&gt;&lt;contributors&gt;&lt;authors&gt;&lt;author&gt;Hester, Michelle&lt;/author&gt;&lt;author&gt;Lee, Kevin&lt;/author&gt;&lt;author&gt;Dyre, Brian P.&lt;/author&gt;&lt;/authors&gt;&lt;/contributors&gt;&lt;titles&gt;&lt;title&gt;&amp;quot;Driver take over&amp;quot;: A preliminary exploration of driver trust and performance in autonomous vehicles&lt;/title&gt;&lt;secondary-title&gt;Proceedings of the Human Factors and Ergonomics Society&lt;/secondary-title&gt;&lt;/titles&gt;&lt;periodical&gt;&lt;full-title&gt;Proceedings of the Human Factors and Ergonomics Society&lt;/full-title&gt;&lt;/periodical&gt;&lt;pages&gt;1969-1973&lt;/pages&gt;&lt;volume&gt;2017-Octob&lt;/volume&gt;&lt;dates&gt;&lt;year&gt;2017&lt;/year&gt;&lt;/dates&gt;&lt;isbn&gt;9780945289531&lt;/isbn&gt;&lt;urls&gt;&lt;/urls&gt;&lt;electronic-resource-num&gt;10.1177/1541931213601971&lt;/electronic-resource-num&gt;&lt;/record&gt;&lt;/Cite&gt;&lt;Cite&gt;&lt;Author&gt;Köhn&lt;/Author&gt;&lt;Year&gt;2019&lt;/Year&gt;&lt;RecNum&gt;646&lt;/RecNum&gt;&lt;record&gt;&lt;rec-number&gt;646&lt;/rec-number&gt;&lt;foreign-keys&gt;&lt;key app="EN" db-id="dvzev0za4ssv5cersdqxtz2x9290ddvztzva" timestamp="1604933272"&gt;646&lt;/key&gt;&lt;/foreign-keys&gt;&lt;ref-type name="Journal Article"&gt;17&lt;/ref-type&gt;&lt;contributors&gt;&lt;authors&gt;&lt;author&gt;Köhn, Thomas&lt;/author&gt;&lt;author&gt;Gottlieb, Matthias&lt;/author&gt;&lt;author&gt;Schermann, Michael&lt;/author&gt;&lt;author&gt;Krcmar, Helmut&lt;/author&gt;&lt;/authors&gt;&lt;/contributors&gt;&lt;titles&gt;&lt;title&gt;Improving take-over quality in automated driving by interrupting non-driving tasks&lt;/title&gt;&lt;/titles&gt;&lt;pages&gt;510-517&lt;/pages&gt;&lt;dates&gt;&lt;year&gt;2019&lt;/year&gt;&lt;/dates&gt;&lt;isbn&gt;9781450362726&lt;/isbn&gt;&lt;urls&gt;&lt;/urls&gt;&lt;electronic-resource-num&gt;10.1145/3301275.3302323&lt;/electronic-resource-num&gt;&lt;/record&gt;&lt;/Cite&gt;&lt;/EndNote&gt;</w:instrText>
      </w:r>
      <w:r w:rsidRPr="00801D4F">
        <w:fldChar w:fldCharType="separate"/>
      </w:r>
      <w:r w:rsidR="008927BD" w:rsidRPr="00801D4F">
        <w:rPr>
          <w:noProof/>
        </w:rPr>
        <w:t>(Hester et al., 2017; Köhn et al., 2019)</w:t>
      </w:r>
      <w:r w:rsidRPr="00801D4F">
        <w:fldChar w:fldCharType="end"/>
      </w:r>
      <w:r w:rsidRPr="00801D4F">
        <w:t xml:space="preserve">. </w:t>
      </w:r>
      <w:r w:rsidR="00AD56D8" w:rsidRPr="00801D4F">
        <w:t xml:space="preserve">To address this user need, </w:t>
      </w:r>
      <w:r w:rsidR="00E805A9" w:rsidRPr="00801D4F">
        <w:t xml:space="preserve">clear and precise information will need to be displayed ahead of time for users. This </w:t>
      </w:r>
      <w:r w:rsidR="008B39D1" w:rsidRPr="00801D4F">
        <w:t xml:space="preserve">is </w:t>
      </w:r>
      <w:r w:rsidR="00E805A9" w:rsidRPr="00801D4F">
        <w:t xml:space="preserve">also in line with previous research identifying this as a key information need </w:t>
      </w:r>
      <w:r w:rsidR="00E805A9" w:rsidRPr="00801D4F">
        <w:fldChar w:fldCharType="begin"/>
      </w:r>
      <w:r w:rsidR="00061185" w:rsidRPr="00801D4F">
        <w:instrText xml:space="preserve"> ADDIN EN.CITE &lt;EndNote&gt;&lt;Cite&gt;&lt;Author&gt;Hancock&lt;/Author&gt;&lt;Year&gt;2020&lt;/Year&gt;&lt;RecNum&gt;775&lt;/RecNum&gt;&lt;DisplayText&gt;(Hancock et al., 2020; Lee et al., 2020)&lt;/DisplayText&gt;&lt;record&gt;&lt;rec-number&gt;775&lt;/rec-number&gt;&lt;foreign-keys&gt;&lt;key app="EN" db-id="dvzev0za4ssv5cersdqxtz2x9290ddvztzva" timestamp="1609701625"&gt;775&lt;/key&gt;&lt;/foreign-keys&gt;&lt;ref-type name="Journal Article"&gt;17&lt;/ref-type&gt;&lt;contributors&gt;&lt;authors&gt;&lt;author&gt;Hancock, Peter A&lt;/author&gt;&lt;author&gt;Kajaks, Tara&lt;/author&gt;&lt;author&gt;Caird, Jeff K&lt;/author&gt;&lt;author&gt;Chignell, Mark H&lt;/author&gt;&lt;author&gt;Mizobuchi, Sachi&lt;/author&gt;&lt;author&gt;Burns, Peter C&lt;/author&gt;&lt;author&gt;Feng, Jing&lt;/author&gt;&lt;author&gt;Fernie, Geoff R&lt;/author&gt;&lt;author&gt;Lavallière, Martin&lt;/author&gt;&lt;author&gt;Noy, Ian Y&lt;/author&gt;&lt;/authors&gt;&lt;/contributors&gt;&lt;titles&gt;&lt;title&gt;Challenges to human drivers in increasingly automated vehicles&lt;/title&gt;&lt;secondary-title&gt;Human factors&lt;/secondary-title&gt;&lt;/titles&gt;&lt;periodical&gt;&lt;full-title&gt;Human Factors&lt;/full-title&gt;&lt;/periodical&gt;&lt;pages&gt;310-328&lt;/pages&gt;&lt;volume&gt;62&lt;/volume&gt;&lt;number&gt;2&lt;/number&gt;&lt;dates&gt;&lt;year&gt;2020&lt;/year&gt;&lt;/dates&gt;&lt;isbn&gt;0018-7208&lt;/isbn&gt;&lt;urls&gt;&lt;/urls&gt;&lt;/record&gt;&lt;/Cite&gt;&lt;Cite&gt;&lt;Author&gt;Lee&lt;/Author&gt;&lt;Year&gt;2020&lt;/Year&gt;&lt;RecNum&gt;229&lt;/RecNum&gt;&lt;record&gt;&lt;rec-number&gt;229&lt;/rec-number&gt;&lt;foreign-keys&gt;&lt;key app="EN" db-id="950ssrrz4dtrdke0at8x9w2690t9ddvdvd9z" timestamp="1667154987"&gt;229&lt;/key&gt;&lt;/foreign-keys&gt;&lt;ref-type name="Conference Proceedings"&gt;10&lt;/ref-type&gt;&lt;contributors&gt;&lt;authors&gt;&lt;author&gt;Lee, Seul Chan&lt;/author&gt;&lt;author&gt;Nadri, Chihab&lt;/author&gt;&lt;author&gt;Sanghavi, Harsh&lt;/author&gt;&lt;author&gt;Jeon, Myounghoon&lt;/author&gt;&lt;/authors&gt;&lt;/contributors&gt;&lt;titles&gt;&lt;title&gt;Exploring user needs and design requirements in fully automated vehicles&lt;/title&gt;&lt;secondary-title&gt;Extended Abstracts of the 2020 CHI Conference on Human Factors in Computing Systems&lt;/secondary-title&gt;&lt;/titles&gt;&lt;pages&gt;1-9&lt;/pages&gt;&lt;dates&gt;&lt;year&gt;2020&lt;/year&gt;&lt;/dates&gt;&lt;urls&gt;&lt;/urls&gt;&lt;/record&gt;&lt;/Cite&gt;&lt;/EndNote&gt;</w:instrText>
      </w:r>
      <w:r w:rsidR="00E805A9" w:rsidRPr="00801D4F">
        <w:fldChar w:fldCharType="separate"/>
      </w:r>
      <w:r w:rsidR="00E805A9" w:rsidRPr="00801D4F">
        <w:rPr>
          <w:noProof/>
        </w:rPr>
        <w:t>(Hancock et al., 2020; Lee et al., 2020)</w:t>
      </w:r>
      <w:r w:rsidR="00E805A9" w:rsidRPr="00801D4F">
        <w:fldChar w:fldCharType="end"/>
      </w:r>
      <w:r w:rsidR="00E805A9" w:rsidRPr="00801D4F">
        <w:t xml:space="preserve"> which could affect user trust, and in turn, acceptance of automated vehicle technology </w:t>
      </w:r>
      <w:r w:rsidR="00E805A9" w:rsidRPr="00801D4F">
        <w:fldChar w:fldCharType="begin">
          <w:fldData xml:space="preserve">PEVuZE5vdGU+PENpdGU+PEF1dGhvcj5DaG9pPC9BdXRob3I+PFllYXI+MjAxNTwvWWVhcj48UmVj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</w:fldData>
        </w:fldChar>
      </w:r>
      <w:r w:rsidR="00E805A9" w:rsidRPr="00801D4F">
        <w:instrText xml:space="preserve"> ADDIN EN.CITE </w:instrText>
      </w:r>
      <w:r w:rsidR="00E805A9" w:rsidRPr="00801D4F">
        <w:fldChar w:fldCharType="begin">
          <w:fldData xml:space="preserve">PEVuZE5vdGU+PENpdGU+PEF1dGhvcj5DaG9pPC9BdXRob3I+PFllYXI+MjAxNTwvWWVhcj48UmVj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</w:fldData>
        </w:fldChar>
      </w:r>
      <w:r w:rsidR="00E805A9" w:rsidRPr="00801D4F">
        <w:instrText xml:space="preserve"> ADDIN EN.CITE.DATA </w:instrText>
      </w:r>
      <w:r w:rsidR="00E805A9" w:rsidRPr="00801D4F">
        <w:fldChar w:fldCharType="end"/>
      </w:r>
      <w:r w:rsidR="00E805A9" w:rsidRPr="00801D4F">
        <w:fldChar w:fldCharType="separate"/>
      </w:r>
      <w:r w:rsidR="00E805A9" w:rsidRPr="00801D4F">
        <w:rPr>
          <w:noProof/>
        </w:rPr>
        <w:t>(Choi &amp; Ji, 2015; Haspiel et al., 2018)</w:t>
      </w:r>
      <w:r w:rsidR="00E805A9" w:rsidRPr="00801D4F">
        <w:fldChar w:fldCharType="end"/>
      </w:r>
      <w:r w:rsidR="00E805A9" w:rsidRPr="00801D4F">
        <w:t xml:space="preserve">. </w:t>
      </w:r>
      <w:r w:rsidR="00AD56D8" w:rsidRPr="00801D4F">
        <w:t>In terms of user preference, participant</w:t>
      </w:r>
      <w:r w:rsidR="00A64833" w:rsidRPr="00801D4F">
        <w:t>s’</w:t>
      </w:r>
      <w:r w:rsidR="00AD56D8" w:rsidRPr="00801D4F">
        <w:t xml:space="preserve"> views also converged with expert recommendations and use cases during the workshop activity, as the live trip sonification use case received increased interest. </w:t>
      </w:r>
      <w:r w:rsidR="008B39D1" w:rsidRPr="00801D4F">
        <w:t>During the focus group interviews, p</w:t>
      </w:r>
      <w:r w:rsidR="0065788B" w:rsidRPr="00801D4F">
        <w:t>articipant</w:t>
      </w:r>
      <w:r w:rsidR="00A64833" w:rsidRPr="00801D4F">
        <w:t>s</w:t>
      </w:r>
      <w:r w:rsidR="0065788B" w:rsidRPr="00801D4F">
        <w:t xml:space="preserve"> </w:t>
      </w:r>
      <w:r w:rsidR="008B39D1" w:rsidRPr="00801D4F">
        <w:t xml:space="preserve">also </w:t>
      </w:r>
      <w:r w:rsidR="008433AF" w:rsidRPr="00801D4F">
        <w:t xml:space="preserve">recommended </w:t>
      </w:r>
      <w:r w:rsidR="00A52779" w:rsidRPr="00801D4F">
        <w:t>provid</w:t>
      </w:r>
      <w:r w:rsidR="008B39D1" w:rsidRPr="00801D4F">
        <w:t>ing</w:t>
      </w:r>
      <w:r w:rsidR="00A52779" w:rsidRPr="00801D4F">
        <w:t xml:space="preserve"> additional feedback </w:t>
      </w:r>
      <w:r w:rsidR="00733B89" w:rsidRPr="00801D4F">
        <w:t xml:space="preserve">and </w:t>
      </w:r>
      <w:r w:rsidR="00A07892" w:rsidRPr="00801D4F">
        <w:t xml:space="preserve">user </w:t>
      </w:r>
      <w:r w:rsidR="00733B89" w:rsidRPr="00801D4F">
        <w:t>choices.</w:t>
      </w:r>
    </w:p>
    <w:p w14:paraId="7598461E" w14:textId="7F3790D2" w:rsidR="00E805A9" w:rsidRPr="00801D4F" w:rsidRDefault="000D68B4" w:rsidP="0019774B">
      <w:r w:rsidRPr="00801D4F">
        <w:t>When asked if the displays presented made participants</w:t>
      </w:r>
      <w:r w:rsidR="00A07892" w:rsidRPr="00801D4F">
        <w:t xml:space="preserve"> more</w:t>
      </w:r>
      <w:r w:rsidRPr="00801D4F">
        <w:t xml:space="preserve"> trust</w:t>
      </w:r>
      <w:r w:rsidR="00A07892" w:rsidRPr="00801D4F">
        <w:t>ful of</w:t>
      </w:r>
      <w:r w:rsidRPr="00801D4F">
        <w:t xml:space="preserve"> the automated system, a statistically </w:t>
      </w:r>
      <w:r w:rsidR="00A64833" w:rsidRPr="00801D4F">
        <w:t xml:space="preserve">significant </w:t>
      </w:r>
      <w:r w:rsidR="00D5553B" w:rsidRPr="00801D4F">
        <w:t>effect was found for display types, with</w:t>
      </w:r>
      <w:r w:rsidR="00A07892" w:rsidRPr="00801D4F">
        <w:t xml:space="preserve"> the</w:t>
      </w:r>
      <w:r w:rsidR="00D5553B" w:rsidRPr="00801D4F">
        <w:t xml:space="preserve"> </w:t>
      </w:r>
      <w:r w:rsidR="00A07892" w:rsidRPr="00801D4F">
        <w:t>speech-visual display</w:t>
      </w:r>
      <w:r w:rsidR="00D5553B" w:rsidRPr="00801D4F">
        <w:t xml:space="preserve"> having higher t</w:t>
      </w:r>
      <w:r w:rsidR="00E805A9" w:rsidRPr="00801D4F">
        <w:t xml:space="preserve">rust scores </w:t>
      </w:r>
      <w:r w:rsidR="00D5553B" w:rsidRPr="00801D4F">
        <w:t>than the unimodal condition</w:t>
      </w:r>
      <w:r w:rsidR="00E805A9" w:rsidRPr="00801D4F">
        <w:t xml:space="preserve">, which is in line with </w:t>
      </w:r>
      <w:r w:rsidR="00A64833" w:rsidRPr="00801D4F">
        <w:t xml:space="preserve">the </w:t>
      </w:r>
      <w:r w:rsidR="00E805A9" w:rsidRPr="00801D4F">
        <w:t xml:space="preserve">previous studies about multimodal displays </w:t>
      </w:r>
      <w:r w:rsidR="00E805A9" w:rsidRPr="00801D4F">
        <w:fldChar w:fldCharType="begin">
          <w:fldData xml:space="preserve">PEVuZE5vdGU+PENpdGU+PEF1dGhvcj5KZW9uPC9BdXRob3I+PFllYXI+MjAxOTwvWWVhcj48UmVj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</w:fldData>
        </w:fldChar>
      </w:r>
      <w:r w:rsidR="008927BD" w:rsidRPr="00801D4F">
        <w:instrText xml:space="preserve"> ADDIN EN.CITE </w:instrText>
      </w:r>
      <w:r w:rsidR="008927BD" w:rsidRPr="00801D4F">
        <w:fldChar w:fldCharType="begin">
          <w:fldData xml:space="preserve">PEVuZE5vdGU+PENpdGU+PEF1dGhvcj5KZW9uPC9BdXRob3I+PFllYXI+MjAxOTwvWWVhcj48UmVj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</w:fldData>
        </w:fldChar>
      </w:r>
      <w:r w:rsidR="008927BD" w:rsidRPr="00801D4F">
        <w:instrText xml:space="preserve"> ADDIN EN.CITE.DATA </w:instrText>
      </w:r>
      <w:r w:rsidR="008927BD" w:rsidRPr="00801D4F">
        <w:fldChar w:fldCharType="end"/>
      </w:r>
      <w:r w:rsidR="00E805A9" w:rsidRPr="00801D4F">
        <w:fldChar w:fldCharType="separate"/>
      </w:r>
      <w:r w:rsidR="008927BD" w:rsidRPr="00801D4F">
        <w:rPr>
          <w:noProof/>
        </w:rPr>
        <w:t>(Jeon, 2019; Liu, 2001; Petermeijer et al., 2017)</w:t>
      </w:r>
      <w:r w:rsidR="00E805A9" w:rsidRPr="00801D4F">
        <w:fldChar w:fldCharType="end"/>
      </w:r>
      <w:r w:rsidR="00E805A9" w:rsidRPr="00801D4F">
        <w:t>.</w:t>
      </w:r>
      <w:r w:rsidR="00A07892" w:rsidRPr="00801D4F">
        <w:t xml:space="preserve"> While user trust in the automated system was numerically higher for the non-speech </w:t>
      </w:r>
      <w:r w:rsidR="007962AC" w:rsidRPr="00801D4F">
        <w:t xml:space="preserve">with </w:t>
      </w:r>
      <w:r w:rsidR="00A07892" w:rsidRPr="00801D4F">
        <w:t xml:space="preserve">visual condition, no statistical difference was found with the other displays. </w:t>
      </w:r>
      <w:r w:rsidR="00644247" w:rsidRPr="00801D4F">
        <w:t xml:space="preserve">This lack of statistical significance in trust score could be </w:t>
      </w:r>
      <w:r w:rsidR="0066331F" w:rsidRPr="00801D4F">
        <w:t>investigated further through a wider participant pool.</w:t>
      </w:r>
      <w:r w:rsidR="00644247" w:rsidRPr="00801D4F">
        <w:t xml:space="preserve"> </w:t>
      </w:r>
    </w:p>
    <w:p w14:paraId="2B205EBA" w14:textId="270D95C3" w:rsidR="000C5FD1" w:rsidRPr="00801D4F" w:rsidRDefault="002071F5" w:rsidP="000C5FD1">
      <w:r w:rsidRPr="00801D4F">
        <w:t xml:space="preserve">Finally, the use of both speech and sonification were shown to improve user experience in the automated driving condition presented to participants. </w:t>
      </w:r>
      <w:r w:rsidR="006806C9" w:rsidRPr="00801D4F">
        <w:t>These finding</w:t>
      </w:r>
      <w:r w:rsidR="008B39D1" w:rsidRPr="00801D4F">
        <w:t>s</w:t>
      </w:r>
      <w:r w:rsidR="006806C9" w:rsidRPr="00801D4F">
        <w:t xml:space="preserve"> echo</w:t>
      </w:r>
      <w:r w:rsidRPr="00801D4F">
        <w:t xml:space="preserve"> previous benefits associated with the use of auditory displays and sonification </w:t>
      </w:r>
      <w:r w:rsidR="000C5FD1" w:rsidRPr="00801D4F">
        <w:t xml:space="preserve">on driving satisfaction and performance </w:t>
      </w:r>
      <w:r w:rsidRPr="00801D4F">
        <w:fldChar w:fldCharType="begin">
          <w:fldData xml:space="preserve">PEVuZE5vdGU+PENpdGU+PEF1dGhvcj5GYWtocmhvc3NlaW5pPC9BdXRob3I+PFllYXI+MjAxNDwv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</w:fldData>
        </w:fldChar>
      </w:r>
      <w:r w:rsidRPr="00801D4F">
        <w:instrText xml:space="preserve"> ADDIN EN.CITE </w:instrText>
      </w:r>
      <w:r w:rsidRPr="00801D4F">
        <w:fldChar w:fldCharType="begin">
          <w:fldData xml:space="preserve">PEVuZE5vdGU+PENpdGU+PEF1dGhvcj5GYWtocmhvc3NlaW5pPC9BdXRob3I+PFllYXI+MjAxNDwv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</w:fldData>
        </w:fldChar>
      </w:r>
      <w:r w:rsidRPr="00801D4F">
        <w:instrText xml:space="preserve"> ADDIN EN.CITE.DATA </w:instrText>
      </w:r>
      <w:r w:rsidRPr="00801D4F">
        <w:fldChar w:fldCharType="end"/>
      </w:r>
      <w:r w:rsidRPr="00801D4F">
        <w:fldChar w:fldCharType="separate"/>
      </w:r>
      <w:r w:rsidRPr="00801D4F">
        <w:rPr>
          <w:noProof/>
        </w:rPr>
        <w:t>(Fakhrhosseini et al., 2014; Lee et al., 2019; Nadri et al., 2021)</w:t>
      </w:r>
      <w:r w:rsidRPr="00801D4F">
        <w:fldChar w:fldCharType="end"/>
      </w:r>
      <w:r w:rsidR="000C5FD1" w:rsidRPr="00801D4F">
        <w:t xml:space="preserve">. </w:t>
      </w:r>
      <w:r w:rsidR="002667CF" w:rsidRPr="00801D4F">
        <w:t xml:space="preserve">Statistically significant differences were found between the speech with visual and non-speech with visual conditions. Speech with visual was associated with lower frustration scale scores, while non-speech with visual was associated with higher situation awareness for the </w:t>
      </w:r>
      <w:r w:rsidR="002667CF" w:rsidRPr="00801D4F">
        <w:lastRenderedPageBreak/>
        <w:t xml:space="preserve">automation level increase. These results align with research on speech alerts </w:t>
      </w:r>
      <w:r w:rsidR="002667CF" w:rsidRPr="00801D4F">
        <w:fldChar w:fldCharType="begin"/>
      </w:r>
      <w:r w:rsidR="002667CF" w:rsidRPr="00801D4F">
        <w:instrText xml:space="preserve"> ADDIN EN.CITE &lt;EndNote&gt;&lt;Cite&gt;&lt;Author&gt;Nees&lt;/Author&gt;&lt;Year&gt;2011&lt;/Year&gt;&lt;RecNum&gt;577&lt;/RecNum&gt;&lt;DisplayText&gt;(Nees &amp;amp; Walker, 2011)&lt;/DisplayText&gt;&lt;record&gt;&lt;rec-number&gt;577&lt;/rec-number&gt;&lt;foreign-keys&gt;&lt;key app="EN" db-id="dvzev0za4ssv5cersdqxtz2x9290ddvztzva" timestamp="1604933272"&gt;577&lt;/key&gt;&lt;/foreign-keys&gt;&lt;ref-type name="Journal Article"&gt;17&lt;/ref-type&gt;&lt;contributors&gt;&lt;authors&gt;&lt;author&gt;Nees, Michael A.&lt;/author&gt;&lt;author&gt;Walker, Bruce N.&lt;/author&gt;&lt;/authors&gt;&lt;/contributors&gt;&lt;titles&gt;&lt;title&gt;Auditory Displays for In-Vehicle Technologies&lt;/title&gt;&lt;secondary-title&gt;Reviews of Human Factors and Ergonomics&lt;/secondary-title&gt;&lt;/titles&gt;&lt;periodical&gt;&lt;full-title&gt;Reviews of Human Factors and Ergonomics&lt;/full-title&gt;&lt;/periodical&gt;&lt;pages&gt;58-99&lt;/pages&gt;&lt;volume&gt;7&lt;/volume&gt;&lt;number&gt;1&lt;/number&gt;&lt;keywords&gt;&lt;keyword&gt;alarms&lt;/keyword&gt;&lt;keyword&gt;auditory displays&lt;/keyword&gt;&lt;keyword&gt;auditory icons&lt;/keyword&gt;&lt;keyword&gt;auditory interfaces&lt;/keyword&gt;&lt;keyword&gt;in-vehicle technologies&lt;/keyword&gt;&lt;keyword&gt;sonification&lt;/keyword&gt;&lt;keyword&gt;spearcons&lt;/keyword&gt;&lt;keyword&gt;warnings&lt;/keyword&gt;&lt;/keywords&gt;&lt;dates&gt;&lt;year&gt;2011&lt;/year&gt;&lt;/dates&gt;&lt;urls&gt;&lt;/urls&gt;&lt;electronic-resource-num&gt;10.1177/1557234X11410396&lt;/electronic-resource-num&gt;&lt;/record&gt;&lt;/Cite&gt;&lt;/EndNote&gt;</w:instrText>
      </w:r>
      <w:r w:rsidR="002667CF" w:rsidRPr="00801D4F">
        <w:fldChar w:fldCharType="separate"/>
      </w:r>
      <w:r w:rsidR="002667CF" w:rsidRPr="00801D4F">
        <w:rPr>
          <w:noProof/>
        </w:rPr>
        <w:t>(Nees &amp; Walker, 2011)</w:t>
      </w:r>
      <w:r w:rsidR="002667CF" w:rsidRPr="00801D4F">
        <w:fldChar w:fldCharType="end"/>
      </w:r>
      <w:r w:rsidR="002667CF" w:rsidRPr="00801D4F">
        <w:t xml:space="preserve"> and focus group results, as speech alerts were identified as more pleasant than non-speech alternatives. In addition, non-speech </w:t>
      </w:r>
      <w:proofErr w:type="spellStart"/>
      <w:r w:rsidR="00FC1489" w:rsidRPr="00801D4F">
        <w:t>earcons</w:t>
      </w:r>
      <w:proofErr w:type="spellEnd"/>
      <w:r w:rsidR="00FC1489" w:rsidRPr="00801D4F">
        <w:t xml:space="preserve"> are associated with higher urgency levels </w:t>
      </w:r>
      <w:r w:rsidR="00FC1489" w:rsidRPr="00801D4F">
        <w:fldChar w:fldCharType="begin"/>
      </w:r>
      <w:r w:rsidR="00FC1489" w:rsidRPr="00801D4F">
        <w:instrText xml:space="preserve"> ADDIN EN.CITE &lt;EndNote&gt;&lt;Cite&gt;&lt;Author&gt;National Highway Traffic Safety&lt;/Author&gt;&lt;Year&gt;2016&lt;/Year&gt;&lt;RecNum&gt;350&lt;/RecNum&gt;&lt;DisplayText&gt;(National Highway Traffic Safety, 2016)&lt;/DisplayText&gt;&lt;record&gt;&lt;rec-number&gt;350&lt;/rec-number&gt;&lt;foreign-keys&gt;&lt;key app="EN" db-id="dvzev0za4ssv5cersdqxtz2x9290ddvztzva" timestamp="1604933272"&gt;350&lt;/key&gt;&lt;/foreign-keys&gt;&lt;ref-type name="Journal Article"&gt;17&lt;/ref-type&gt;&lt;contributors&gt;&lt;authors&gt;&lt;author&gt;National Highway Traffic Safety, Administration&lt;/author&gt;&lt;/authors&gt;&lt;/contributors&gt;&lt;titles&gt;&lt;title&gt;Human Factors Design Guidance for Driver-Vehicle Interfaces&lt;/title&gt;&lt;/titles&gt;&lt;dates&gt;&lt;year&gt;2016&lt;/year&gt;&lt;/dates&gt;&lt;urls&gt;&lt;/urls&gt;&lt;/record&gt;&lt;/Cite&gt;&lt;/EndNote&gt;</w:instrText>
      </w:r>
      <w:r w:rsidR="00FC1489" w:rsidRPr="00801D4F">
        <w:fldChar w:fldCharType="separate"/>
      </w:r>
      <w:r w:rsidR="00FC1489" w:rsidRPr="00801D4F">
        <w:rPr>
          <w:noProof/>
        </w:rPr>
        <w:t>(National Highway Traffic Safety, 2016)</w:t>
      </w:r>
      <w:r w:rsidR="00FC1489" w:rsidRPr="00801D4F">
        <w:fldChar w:fldCharType="end"/>
      </w:r>
      <w:r w:rsidR="00FC1489" w:rsidRPr="00801D4F">
        <w:t xml:space="preserve">, making them suitable for safety-critical and time-sensitive alerts. It is based on these results that we recommend the use of a non-speech with visual display for abrupt takeover alerts, and the use of a speech with visual display for planned automation level changes, </w:t>
      </w:r>
      <w:r w:rsidR="008B39D1" w:rsidRPr="00801D4F">
        <w:t xml:space="preserve">because </w:t>
      </w:r>
      <w:r w:rsidR="00FC1489" w:rsidRPr="00801D4F">
        <w:t>one type of display is more suited to the different level of urgency than the other</w:t>
      </w:r>
      <w:r w:rsidR="0079527C" w:rsidRPr="00801D4F">
        <w:t>.</w:t>
      </w:r>
    </w:p>
    <w:p w14:paraId="586D967F" w14:textId="470621AD" w:rsidR="0066331F" w:rsidRPr="00801D4F" w:rsidRDefault="0066331F" w:rsidP="0066331F">
      <w:pPr>
        <w:pStyle w:val="Heading1"/>
      </w:pPr>
      <w:r w:rsidRPr="00801D4F">
        <w:t>Limitations</w:t>
      </w:r>
      <w:r w:rsidR="005F6706" w:rsidRPr="00801D4F">
        <w:t xml:space="preserve"> and future work</w:t>
      </w:r>
    </w:p>
    <w:p w14:paraId="5888B967" w14:textId="74D85A79" w:rsidR="005A7905" w:rsidRPr="00801D4F" w:rsidRDefault="005F6706" w:rsidP="0079527C">
      <w:r w:rsidRPr="00801D4F">
        <w:t xml:space="preserve">The current study identified and designed several use cases in level 4 automated vehicles in addition to testing </w:t>
      </w:r>
      <w:proofErr w:type="spellStart"/>
      <w:r w:rsidRPr="00801D4F">
        <w:t>sonifications</w:t>
      </w:r>
      <w:proofErr w:type="spellEnd"/>
      <w:r w:rsidRPr="00801D4F">
        <w:t xml:space="preserve"> that could address user needs and improve user trust in the automated system. While the driving study was able to identify the effect</w:t>
      </w:r>
      <w:r w:rsidR="008B39D1" w:rsidRPr="00801D4F">
        <w:t>s</w:t>
      </w:r>
      <w:r w:rsidRPr="00801D4F">
        <w:t xml:space="preserve"> of the display type on situation awareness, trust results in terms of statistical significance could be investigated further by conducting a study with a wider pool of participants. </w:t>
      </w:r>
    </w:p>
    <w:p w14:paraId="125B407B" w14:textId="7C11F35E" w:rsidR="000C5FD1" w:rsidRPr="00801D4F" w:rsidRDefault="005F6706" w:rsidP="00D5727B">
      <w:r w:rsidRPr="00801D4F">
        <w:t xml:space="preserve">Additionally, we have been able to categorize the use cases we designed into three main groups: driving automation, immersion, and in-vehicle notifications. </w:t>
      </w:r>
      <w:r w:rsidR="005A7905" w:rsidRPr="00801D4F">
        <w:t xml:space="preserve">A future set of studies could focus on each use case </w:t>
      </w:r>
      <w:r w:rsidR="009B2B65" w:rsidRPr="00801D4F">
        <w:t xml:space="preserve">group </w:t>
      </w:r>
      <w:r w:rsidR="005A7905" w:rsidRPr="00801D4F">
        <w:t xml:space="preserve">separately. Subsequent work on meditation and live trip sonification within the immersion use case </w:t>
      </w:r>
      <w:r w:rsidR="009B2B65" w:rsidRPr="00801D4F">
        <w:t xml:space="preserve">group </w:t>
      </w:r>
      <w:r w:rsidR="005A7905" w:rsidRPr="00801D4F">
        <w:t xml:space="preserve">can be conducted </w:t>
      </w:r>
      <w:r w:rsidR="009B2B65" w:rsidRPr="00801D4F">
        <w:t>to</w:t>
      </w:r>
      <w:r w:rsidR="005A7905" w:rsidRPr="00801D4F">
        <w:t xml:space="preserve"> evaluate long-term user experience benefits and requirements, and better explore more novel use cases that will be afforded as a result of an increase to level 4 automation.</w:t>
      </w:r>
    </w:p>
    <w:p w14:paraId="0B920C21" w14:textId="70DF95DE" w:rsidR="0065788B" w:rsidRPr="00801D4F" w:rsidRDefault="0065788B" w:rsidP="0065788B">
      <w:pPr>
        <w:pStyle w:val="Heading1"/>
      </w:pPr>
      <w:r w:rsidRPr="00801D4F">
        <w:t>Conclusion</w:t>
      </w:r>
    </w:p>
    <w:p w14:paraId="2AB47998" w14:textId="4F371A34" w:rsidR="00C162AE" w:rsidRPr="00801D4F" w:rsidRDefault="000C5FD1" w:rsidP="000C5FD1">
      <w:pPr>
        <w:ind w:firstLine="0"/>
      </w:pPr>
      <w:r w:rsidRPr="00801D4F">
        <w:t xml:space="preserve">In this study, we developed and tested use cases for level 4 automated vehicles through three iterative participatory design studies. </w:t>
      </w:r>
      <w:r w:rsidR="002C3C82" w:rsidRPr="00801D4F">
        <w:t>Use cases that were developed from the expert workshop</w:t>
      </w:r>
      <w:r w:rsidRPr="00801D4F">
        <w:t xml:space="preserve"> were tested</w:t>
      </w:r>
      <w:r w:rsidR="002C3C82" w:rsidRPr="00801D4F">
        <w:t xml:space="preserve"> in focus group sessions and a driving simulator study</w:t>
      </w:r>
      <w:r w:rsidRPr="00801D4F">
        <w:t xml:space="preserve">, and </w:t>
      </w:r>
      <w:r w:rsidR="002C3C82" w:rsidRPr="00801D4F">
        <w:t xml:space="preserve">both </w:t>
      </w:r>
      <w:r w:rsidRPr="00801D4F">
        <w:t>user opinions</w:t>
      </w:r>
      <w:r w:rsidR="002C3C82" w:rsidRPr="00801D4F">
        <w:t xml:space="preserve"> and subjective ratings</w:t>
      </w:r>
      <w:r w:rsidRPr="00801D4F">
        <w:t xml:space="preserve"> were collected. Results </w:t>
      </w:r>
      <w:r w:rsidR="00FC1489" w:rsidRPr="00801D4F">
        <w:t xml:space="preserve">revealed the need to differentiate </w:t>
      </w:r>
      <w:r w:rsidR="00FC1489" w:rsidRPr="00801D4F">
        <w:lastRenderedPageBreak/>
        <w:t xml:space="preserve">voluntary and planned automation level changes with involuntary and abrupt takeover situations for level 4 automated vehicles. Participant data and comments indicate that speech alerts are more suitable to planned changes, whereas </w:t>
      </w:r>
      <w:r w:rsidR="0002358C" w:rsidRPr="00801D4F">
        <w:t xml:space="preserve">non-speech </w:t>
      </w:r>
      <w:r w:rsidR="00B7788A" w:rsidRPr="00801D4F">
        <w:t>should be used for abrupt takeovers</w:t>
      </w:r>
      <w:r w:rsidRPr="00801D4F">
        <w:t xml:space="preserve">. </w:t>
      </w:r>
      <w:r w:rsidR="00B7788A" w:rsidRPr="00801D4F">
        <w:t>Additionally, t</w:t>
      </w:r>
      <w:r w:rsidRPr="00801D4F">
        <w:t>hree categories of use cases for level 4 automated vehicles were developed</w:t>
      </w:r>
      <w:r w:rsidR="002C3C82" w:rsidRPr="00801D4F">
        <w:t>:</w:t>
      </w:r>
      <w:r w:rsidRPr="00801D4F">
        <w:t xml:space="preserve"> driving automation use cases, immersion use cases, and in-vehicle notification use cases. For the driving simulator study, different display conditions were tested, with audio-visual displays</w:t>
      </w:r>
      <w:r w:rsidR="002C3C82" w:rsidRPr="00801D4F">
        <w:t xml:space="preserve"> improving user experience and affecting trust in automated system</w:t>
      </w:r>
      <w:r w:rsidR="00B7788A" w:rsidRPr="00801D4F">
        <w:t>, with non-speech alerts being more suitable for safety-critical situations</w:t>
      </w:r>
      <w:r w:rsidR="002C3C82" w:rsidRPr="00801D4F">
        <w:t>.</w:t>
      </w:r>
      <w:r w:rsidRPr="00801D4F">
        <w:t xml:space="preserve"> This study will provide guidance on sonification design for highly automated vehicles.</w:t>
      </w:r>
    </w:p>
    <w:p w14:paraId="49D0B0BB" w14:textId="3B6D2727" w:rsidR="004A2CB3" w:rsidRPr="00801D4F" w:rsidRDefault="00267FAC" w:rsidP="0065788B">
      <w:pPr>
        <w:ind w:left="708" w:hanging="708"/>
        <w:rPr>
          <w:b/>
        </w:rPr>
      </w:pPr>
      <w:r w:rsidRPr="00801D4F">
        <w:br w:type="page"/>
      </w:r>
    </w:p>
    <w:p w14:paraId="4F3E242D" w14:textId="5FD3BD04" w:rsidR="004A22E7" w:rsidRPr="00801D4F" w:rsidRDefault="004A2CB3" w:rsidP="004A2CB3">
      <w:pPr>
        <w:ind w:firstLine="0"/>
        <w:jc w:val="center"/>
        <w:rPr>
          <w:b/>
        </w:rPr>
      </w:pPr>
      <w:r w:rsidRPr="00801D4F">
        <w:rPr>
          <w:b/>
        </w:rPr>
        <w:lastRenderedPageBreak/>
        <w:t>References</w:t>
      </w:r>
    </w:p>
    <w:p w14:paraId="3CDA2B57" w14:textId="77777777" w:rsidR="00DC214A" w:rsidRPr="00801D4F" w:rsidRDefault="004A22E7" w:rsidP="00DC214A">
      <w:pPr>
        <w:pStyle w:val="EndNoteBibliography"/>
        <w:ind w:left="720" w:hanging="720"/>
      </w:pPr>
      <w:r w:rsidRPr="00801D4F">
        <w:fldChar w:fldCharType="begin"/>
      </w:r>
      <w:r w:rsidRPr="00801D4F">
        <w:instrText xml:space="preserve"> ADDIN EN.REFLIST </w:instrText>
      </w:r>
      <w:r w:rsidRPr="00801D4F">
        <w:fldChar w:fldCharType="separate"/>
      </w:r>
      <w:r w:rsidR="00DC214A" w:rsidRPr="00801D4F">
        <w:t xml:space="preserve">Bergold, J., &amp; Thomas, S. (2012). Participatory research methods: A methodological approach in motion. </w:t>
      </w:r>
      <w:r w:rsidR="00DC214A" w:rsidRPr="00801D4F">
        <w:rPr>
          <w:i/>
        </w:rPr>
        <w:t>Historical Social Research/Historische Sozialforschung</w:t>
      </w:r>
      <w:r w:rsidR="00DC214A" w:rsidRPr="00801D4F">
        <w:t xml:space="preserve">, 191-222. </w:t>
      </w:r>
    </w:p>
    <w:p w14:paraId="3A16D784" w14:textId="77777777" w:rsidR="00DC214A" w:rsidRPr="00801D4F" w:rsidRDefault="00DC214A" w:rsidP="00DC214A">
      <w:pPr>
        <w:pStyle w:val="EndNoteBibliography"/>
        <w:ind w:left="720" w:hanging="720"/>
      </w:pPr>
      <w:r w:rsidRPr="00801D4F">
        <w:t xml:space="preserve">Bittner, K., &amp; Spence, I. (2003). </w:t>
      </w:r>
      <w:r w:rsidRPr="00801D4F">
        <w:rPr>
          <w:i/>
        </w:rPr>
        <w:t>Use case modeling</w:t>
      </w:r>
      <w:r w:rsidRPr="00801D4F">
        <w:t xml:space="preserve">. Addison-Wesley Professional. </w:t>
      </w:r>
    </w:p>
    <w:p w14:paraId="3445ED13" w14:textId="77777777" w:rsidR="00DC214A" w:rsidRPr="00801D4F" w:rsidRDefault="00DC214A" w:rsidP="00DC214A">
      <w:pPr>
        <w:pStyle w:val="EndNoteBibliography"/>
        <w:ind w:left="720" w:hanging="720"/>
      </w:pPr>
      <w:r w:rsidRPr="00801D4F">
        <w:t xml:space="preserve">Blattner, M. M., Sumikawa, D. A., &amp; Greenberg, R. M. (1989). Earcons and icons: Their structure and common design principles. </w:t>
      </w:r>
      <w:r w:rsidRPr="00801D4F">
        <w:rPr>
          <w:i/>
        </w:rPr>
        <w:t>Human–Computer Interaction</w:t>
      </w:r>
      <w:r w:rsidRPr="00801D4F">
        <w:t>,</w:t>
      </w:r>
      <w:r w:rsidRPr="00801D4F">
        <w:rPr>
          <w:i/>
        </w:rPr>
        <w:t xml:space="preserve"> 4</w:t>
      </w:r>
      <w:r w:rsidRPr="00801D4F">
        <w:t xml:space="preserve">(1), 11-44. </w:t>
      </w:r>
    </w:p>
    <w:p w14:paraId="15C94B08" w14:textId="26CF5CDB" w:rsidR="00DC214A" w:rsidRPr="00801D4F" w:rsidRDefault="00DC214A" w:rsidP="00DC214A">
      <w:pPr>
        <w:pStyle w:val="EndNoteBibliography"/>
        <w:ind w:left="720" w:hanging="720"/>
      </w:pPr>
      <w:r w:rsidRPr="00801D4F">
        <w:t xml:space="preserve">Bosch, E., Oehl, M., Jeon, M., Alvarez, I., Healey, J., Ju, W., &amp; Jallais, C. (2018). Emotional GaRage: A workshop on in-car emotion recognition and regulation. </w:t>
      </w:r>
      <w:r w:rsidRPr="00801D4F">
        <w:rPr>
          <w:i/>
        </w:rPr>
        <w:t>Adjunct Proceedings - 10th International ACM Conference on Automotive User Interfaces and Interactive Vehicular Applications, AutomotiveUI 2018</w:t>
      </w:r>
      <w:r w:rsidRPr="00801D4F">
        <w:t xml:space="preserve">, 44-49. </w:t>
      </w:r>
      <w:hyperlink r:id="rId12" w:history="1">
        <w:r w:rsidRPr="00801D4F">
          <w:rPr>
            <w:rStyle w:val="Hyperlink"/>
          </w:rPr>
          <w:t>https://doi.org/10.1145/3239092.3239098</w:t>
        </w:r>
      </w:hyperlink>
      <w:r w:rsidRPr="00801D4F">
        <w:t xml:space="preserve"> </w:t>
      </w:r>
    </w:p>
    <w:p w14:paraId="2F040C41" w14:textId="77777777" w:rsidR="00DC214A" w:rsidRPr="00801D4F" w:rsidRDefault="00DC214A" w:rsidP="00DC214A">
      <w:pPr>
        <w:pStyle w:val="EndNoteBibliography"/>
        <w:ind w:left="720" w:hanging="720"/>
      </w:pPr>
      <w:r w:rsidRPr="00801D4F">
        <w:t xml:space="preserve">Brewster, S. A. (1994). Providing a structured method for integrating non-speech audio into human-computer interfaces. </w:t>
      </w:r>
    </w:p>
    <w:p w14:paraId="10C49832" w14:textId="77777777" w:rsidR="00DC214A" w:rsidRPr="00801D4F" w:rsidRDefault="00DC214A" w:rsidP="00DC214A">
      <w:pPr>
        <w:pStyle w:val="EndNoteBibliography"/>
        <w:ind w:left="720" w:hanging="720"/>
      </w:pPr>
      <w:r w:rsidRPr="00801D4F">
        <w:t xml:space="preserve">Brown, E., &amp; Cairns, P. (2004). A grounded investigation of game immersion. CHI'04 extended abstracts on Human factors in computing systems, </w:t>
      </w:r>
    </w:p>
    <w:p w14:paraId="25C4FC3A" w14:textId="77777777" w:rsidR="00DC214A" w:rsidRPr="00801D4F" w:rsidRDefault="00DC214A" w:rsidP="00DC214A">
      <w:pPr>
        <w:pStyle w:val="EndNoteBibliography"/>
        <w:ind w:left="720" w:hanging="720"/>
      </w:pPr>
      <w:r w:rsidRPr="00801D4F">
        <w:t xml:space="preserve">Choi, J. K., &amp; Ji, Y. G. (2015). Investigating the importance of trust on adopting an autonomous vehicle. </w:t>
      </w:r>
      <w:r w:rsidRPr="00801D4F">
        <w:rPr>
          <w:i/>
        </w:rPr>
        <w:t>International Journal of Human-Computer Interaction</w:t>
      </w:r>
      <w:r w:rsidRPr="00801D4F">
        <w:t>,</w:t>
      </w:r>
      <w:r w:rsidRPr="00801D4F">
        <w:rPr>
          <w:i/>
        </w:rPr>
        <w:t xml:space="preserve"> 31</w:t>
      </w:r>
      <w:r w:rsidRPr="00801D4F">
        <w:t xml:space="preserve">(10), 692-702. </w:t>
      </w:r>
    </w:p>
    <w:p w14:paraId="5E95994C" w14:textId="77777777" w:rsidR="00DC214A" w:rsidRPr="00801D4F" w:rsidRDefault="00DC214A" w:rsidP="00DC214A">
      <w:pPr>
        <w:pStyle w:val="EndNoteBibliography"/>
        <w:ind w:left="720" w:hanging="720"/>
      </w:pPr>
      <w:r w:rsidRPr="00801D4F">
        <w:t xml:space="preserve">Creswell, J. W., &amp; Clark, V. L. P. (2017). </w:t>
      </w:r>
      <w:r w:rsidRPr="00801D4F">
        <w:rPr>
          <w:i/>
        </w:rPr>
        <w:t>Designing and conducting mixed methods research</w:t>
      </w:r>
      <w:r w:rsidRPr="00801D4F">
        <w:t xml:space="preserve">. Sage publications. </w:t>
      </w:r>
    </w:p>
    <w:p w14:paraId="664A8F8C" w14:textId="51314214" w:rsidR="00DC214A" w:rsidRPr="00801D4F" w:rsidRDefault="00DC214A" w:rsidP="00DC214A">
      <w:pPr>
        <w:pStyle w:val="EndNoteBibliography"/>
        <w:ind w:left="720" w:hanging="720"/>
      </w:pPr>
      <w:r w:rsidRPr="00801D4F">
        <w:t>Du, N., Tilbury, D. M., Robert, L. P., Zhou, F., Pradhan, A. K., Pulver, E., &amp; Yang, X. J. (2020). Predicting Takeover Performance in Conditionally Automated Driving.</w:t>
      </w:r>
      <w:r w:rsidRPr="00801D4F">
        <w:rPr>
          <w:i/>
        </w:rPr>
        <w:t xml:space="preserve"> 0</w:t>
      </w:r>
      <w:r w:rsidRPr="00801D4F">
        <w:t xml:space="preserve">, 1-8. </w:t>
      </w:r>
      <w:hyperlink r:id="rId13" w:history="1">
        <w:r w:rsidRPr="00801D4F">
          <w:rPr>
            <w:rStyle w:val="Hyperlink"/>
          </w:rPr>
          <w:t>https://doi.org/10.1145/3334480.3382963</w:t>
        </w:r>
      </w:hyperlink>
      <w:r w:rsidRPr="00801D4F">
        <w:t xml:space="preserve"> </w:t>
      </w:r>
    </w:p>
    <w:p w14:paraId="0A1243AD" w14:textId="77777777" w:rsidR="00DC214A" w:rsidRPr="00801D4F" w:rsidRDefault="00DC214A" w:rsidP="00DC214A">
      <w:pPr>
        <w:pStyle w:val="EndNoteBibliography"/>
        <w:ind w:left="720" w:hanging="720"/>
      </w:pPr>
      <w:r w:rsidRPr="00801D4F">
        <w:t xml:space="preserve">Endsley, M. R. (1988a). Design and evaluation for situation awareness enhancement. Proceedings of the Human Factors Society annual meeting, </w:t>
      </w:r>
    </w:p>
    <w:p w14:paraId="29DF9A3A" w14:textId="77777777" w:rsidR="00DC214A" w:rsidRPr="00801D4F" w:rsidRDefault="00DC214A" w:rsidP="00DC214A">
      <w:pPr>
        <w:pStyle w:val="EndNoteBibliography"/>
        <w:ind w:left="720" w:hanging="720"/>
      </w:pPr>
      <w:r w:rsidRPr="00801D4F">
        <w:t xml:space="preserve">Endsley, M. R. (1988b). Situation awareness global assessment technique (SAGAT). Proceedings of the IEEE 1988 national aerospace and electronics conference, </w:t>
      </w:r>
    </w:p>
    <w:p w14:paraId="4563EE25" w14:textId="4BA86066" w:rsidR="00DC214A" w:rsidRPr="00801D4F" w:rsidRDefault="00DC214A" w:rsidP="00DC214A">
      <w:pPr>
        <w:pStyle w:val="EndNoteBibliography"/>
        <w:ind w:left="720" w:hanging="720"/>
      </w:pPr>
      <w:r w:rsidRPr="00801D4F">
        <w:t xml:space="preserve">Fakhrhosseini, S. M., Landry, S., Tan, Y. Y., Bhattarai, S., &amp; Jeon, M. (2014). If you're angry, turn the music on: Music can mitigate anger effects on driving performance. </w:t>
      </w:r>
      <w:r w:rsidRPr="00801D4F">
        <w:rPr>
          <w:i/>
        </w:rPr>
        <w:t>AutomotiveUI 2014 - 6th International Conference on Automotive User Interfaces and Interactive Vehicular Applications, in Cooperation with ACM SIGCHI - Proceedings</w:t>
      </w:r>
      <w:r w:rsidRPr="00801D4F">
        <w:t xml:space="preserve">(September). </w:t>
      </w:r>
      <w:hyperlink r:id="rId14" w:history="1">
        <w:r w:rsidRPr="00801D4F">
          <w:rPr>
            <w:rStyle w:val="Hyperlink"/>
          </w:rPr>
          <w:t>https://doi.org/10.1145/2667317.2667410</w:t>
        </w:r>
      </w:hyperlink>
      <w:r w:rsidRPr="00801D4F">
        <w:t xml:space="preserve"> </w:t>
      </w:r>
    </w:p>
    <w:p w14:paraId="5A17BF2D" w14:textId="6A277AEC" w:rsidR="00DC214A" w:rsidRPr="00801D4F" w:rsidRDefault="00DC214A" w:rsidP="00DC214A">
      <w:pPr>
        <w:pStyle w:val="EndNoteBibliography"/>
        <w:ind w:left="720" w:hanging="720"/>
      </w:pPr>
      <w:r w:rsidRPr="00801D4F">
        <w:t xml:space="preserve">Frison, A. K., Jeon, M., Pfleging, B., Alvarez, I., Riener, A., &amp; Ju, W. (2017). Workshop on user-centered design for automated driving systems. </w:t>
      </w:r>
      <w:r w:rsidRPr="00801D4F">
        <w:rPr>
          <w:i/>
        </w:rPr>
        <w:t>AutomotiveUI 2017 - 9th International ACM Conference on Automotive User Interfaces and Interactive Vehicular Applications, Adjunct Proceedings</w:t>
      </w:r>
      <w:r w:rsidRPr="00801D4F">
        <w:t xml:space="preserve">(October), 22-27. </w:t>
      </w:r>
      <w:hyperlink r:id="rId15" w:history="1">
        <w:r w:rsidRPr="00801D4F">
          <w:rPr>
            <w:rStyle w:val="Hyperlink"/>
          </w:rPr>
          <w:t>https://doi.org/10.1145/3131726.3131734</w:t>
        </w:r>
      </w:hyperlink>
      <w:r w:rsidRPr="00801D4F">
        <w:t xml:space="preserve"> </w:t>
      </w:r>
    </w:p>
    <w:p w14:paraId="2269AF95" w14:textId="77777777" w:rsidR="00DC214A" w:rsidRPr="00801D4F" w:rsidRDefault="00DC214A" w:rsidP="00DC214A">
      <w:pPr>
        <w:pStyle w:val="EndNoteBibliography"/>
        <w:ind w:left="720" w:hanging="720"/>
      </w:pPr>
      <w:r w:rsidRPr="00801D4F">
        <w:t xml:space="preserve">Gable, T. M., &amp; Walker, B. N. (2013). </w:t>
      </w:r>
      <w:r w:rsidRPr="00801D4F">
        <w:rPr>
          <w:i/>
        </w:rPr>
        <w:t>Georgia Tech Simulator Sickness Screening Protocol</w:t>
      </w:r>
      <w:r w:rsidRPr="00801D4F">
        <w:t xml:space="preserve">. </w:t>
      </w:r>
    </w:p>
    <w:p w14:paraId="4F8F5068" w14:textId="77777777" w:rsidR="00DC214A" w:rsidRPr="00801D4F" w:rsidRDefault="00DC214A" w:rsidP="00DC214A">
      <w:pPr>
        <w:pStyle w:val="EndNoteBibliography"/>
        <w:ind w:left="720" w:hanging="720"/>
      </w:pPr>
      <w:r w:rsidRPr="00801D4F">
        <w:t xml:space="preserve">Gang, N., Sibi, S., Michon, R., Mok, B., Chafe, C., &amp; Ju, W. (2018). </w:t>
      </w:r>
      <w:r w:rsidRPr="00801D4F">
        <w:rPr>
          <w:i/>
        </w:rPr>
        <w:t>Don't Be Alarmed: Sonifying Autonomous Vehicle Perception to Increase Situation Awareness</w:t>
      </w:r>
      <w:r w:rsidRPr="00801D4F">
        <w:t xml:space="preserve"> Proceedings of the 10th International Conference on Automotive User Interfaces and Interactive Vehicular Applications,  </w:t>
      </w:r>
    </w:p>
    <w:p w14:paraId="48F2F2D0" w14:textId="77777777" w:rsidR="00DC214A" w:rsidRPr="00801D4F" w:rsidRDefault="00DC214A" w:rsidP="00DC214A">
      <w:pPr>
        <w:pStyle w:val="EndNoteBibliography"/>
        <w:ind w:left="720" w:hanging="720"/>
      </w:pPr>
      <w:r w:rsidRPr="00801D4F">
        <w:t xml:space="preserve">Gaver, W. W. (1986). Auditory icons: Using sound in computer interfaces. </w:t>
      </w:r>
      <w:r w:rsidRPr="00801D4F">
        <w:rPr>
          <w:i/>
        </w:rPr>
        <w:t>Human-Computer Interaction</w:t>
      </w:r>
      <w:r w:rsidRPr="00801D4F">
        <w:t>,</w:t>
      </w:r>
      <w:r w:rsidRPr="00801D4F">
        <w:rPr>
          <w:i/>
        </w:rPr>
        <w:t xml:space="preserve"> 2</w:t>
      </w:r>
      <w:r w:rsidRPr="00801D4F">
        <w:t xml:space="preserve">(2), 167-177. </w:t>
      </w:r>
    </w:p>
    <w:p w14:paraId="3364BE0D" w14:textId="4FD77C58" w:rsidR="00DC214A" w:rsidRPr="00801D4F" w:rsidRDefault="00DC214A" w:rsidP="00DC214A">
      <w:pPr>
        <w:pStyle w:val="EndNoteBibliography"/>
        <w:ind w:left="720" w:hanging="720"/>
      </w:pPr>
      <w:r w:rsidRPr="00801D4F">
        <w:t xml:space="preserve">Gold, C., Damböck, D., Lorenz, L., &amp; Bengler, K. (2013). Take over! How long does it take to get the driver back into the loop? </w:t>
      </w:r>
      <w:r w:rsidRPr="00801D4F">
        <w:rPr>
          <w:i/>
        </w:rPr>
        <w:t>Proceedings of the Human Factors and Ergonomics Society</w:t>
      </w:r>
      <w:r w:rsidRPr="00801D4F">
        <w:t xml:space="preserve">, 1938-1942. </w:t>
      </w:r>
      <w:hyperlink r:id="rId16" w:history="1">
        <w:r w:rsidRPr="00801D4F">
          <w:rPr>
            <w:rStyle w:val="Hyperlink"/>
          </w:rPr>
          <w:t>https://doi.org/10.1177/1541931213571433</w:t>
        </w:r>
      </w:hyperlink>
      <w:r w:rsidRPr="00801D4F">
        <w:t xml:space="preserve"> </w:t>
      </w:r>
    </w:p>
    <w:p w14:paraId="7E126B5F" w14:textId="77777777" w:rsidR="00DC214A" w:rsidRPr="00801D4F" w:rsidRDefault="00DC214A" w:rsidP="00DC214A">
      <w:pPr>
        <w:pStyle w:val="EndNoteBibliography"/>
        <w:ind w:left="720" w:hanging="720"/>
      </w:pPr>
      <w:r w:rsidRPr="00801D4F">
        <w:lastRenderedPageBreak/>
        <w:t xml:space="preserve">Hancock, P. A., Kajaks, T., Caird, J. K., Chignell, M. H., Mizobuchi, S., Burns, P. C., Feng, J., Fernie, G. R., Lavallière, M., &amp; Noy, I. Y. (2020). Challenges to human drivers in increasingly automated vehicles. </w:t>
      </w:r>
      <w:r w:rsidRPr="00801D4F">
        <w:rPr>
          <w:i/>
        </w:rPr>
        <w:t>Human Factors</w:t>
      </w:r>
      <w:r w:rsidRPr="00801D4F">
        <w:t>,</w:t>
      </w:r>
      <w:r w:rsidRPr="00801D4F">
        <w:rPr>
          <w:i/>
        </w:rPr>
        <w:t xml:space="preserve"> 62</w:t>
      </w:r>
      <w:r w:rsidRPr="00801D4F">
        <w:t xml:space="preserve">(2), 310-328. </w:t>
      </w:r>
    </w:p>
    <w:p w14:paraId="61BD87A8" w14:textId="1B10A606" w:rsidR="00DC214A" w:rsidRPr="00801D4F" w:rsidRDefault="00DC214A" w:rsidP="00DC214A">
      <w:pPr>
        <w:pStyle w:val="EndNoteBibliography"/>
        <w:ind w:left="720" w:hanging="720"/>
      </w:pPr>
      <w:r w:rsidRPr="00801D4F">
        <w:t xml:space="preserve">Haspiel, J., Du, N., Meyerson, J., Robert, L. P., Tilbury, D., Yang, X. J., &amp; Pradhan, A. K. (2018). Explanations and Expectations: Trust Building in Automated Vehicles. </w:t>
      </w:r>
      <w:r w:rsidRPr="00801D4F">
        <w:rPr>
          <w:i/>
        </w:rPr>
        <w:t>ACM/IEEE International Conference on Human-Robot Interaction</w:t>
      </w:r>
      <w:r w:rsidRPr="00801D4F">
        <w:t xml:space="preserve">(Dc), 119-120. </w:t>
      </w:r>
      <w:hyperlink r:id="rId17" w:history="1">
        <w:r w:rsidRPr="00801D4F">
          <w:rPr>
            <w:rStyle w:val="Hyperlink"/>
          </w:rPr>
          <w:t>https://doi.org/10.1145/3173386.3177057</w:t>
        </w:r>
      </w:hyperlink>
      <w:r w:rsidRPr="00801D4F">
        <w:t xml:space="preserve"> </w:t>
      </w:r>
    </w:p>
    <w:p w14:paraId="2AA82FB7" w14:textId="2AC308D1" w:rsidR="00DC214A" w:rsidRPr="00801D4F" w:rsidRDefault="00DC214A" w:rsidP="00DC214A">
      <w:pPr>
        <w:pStyle w:val="EndNoteBibliography"/>
        <w:ind w:left="720" w:hanging="720"/>
      </w:pPr>
      <w:r w:rsidRPr="00801D4F">
        <w:t xml:space="preserve">Hester, M., Lee, K., &amp; Dyre, B. P. (2017). "Driver take over": A preliminary exploration of driver trust and performance in autonomous vehicles. </w:t>
      </w:r>
      <w:r w:rsidRPr="00801D4F">
        <w:rPr>
          <w:i/>
        </w:rPr>
        <w:t>Proceedings of the Human Factors and Ergonomics Society</w:t>
      </w:r>
      <w:r w:rsidRPr="00801D4F">
        <w:t>,</w:t>
      </w:r>
      <w:r w:rsidRPr="00801D4F">
        <w:rPr>
          <w:i/>
        </w:rPr>
        <w:t xml:space="preserve"> 2017-Octob</w:t>
      </w:r>
      <w:r w:rsidRPr="00801D4F">
        <w:t xml:space="preserve">, 1969-1973. </w:t>
      </w:r>
      <w:hyperlink r:id="rId18" w:history="1">
        <w:r w:rsidRPr="00801D4F">
          <w:rPr>
            <w:rStyle w:val="Hyperlink"/>
          </w:rPr>
          <w:t>https://doi.org/10.1177/1541931213601971</w:t>
        </w:r>
      </w:hyperlink>
      <w:r w:rsidRPr="00801D4F">
        <w:t xml:space="preserve"> </w:t>
      </w:r>
    </w:p>
    <w:p w14:paraId="2BE17BD8" w14:textId="0196FCD6" w:rsidR="00DC214A" w:rsidRPr="00801D4F" w:rsidRDefault="00DC214A" w:rsidP="00DC214A">
      <w:pPr>
        <w:pStyle w:val="EndNoteBibliography"/>
        <w:ind w:left="720" w:hanging="720"/>
      </w:pPr>
      <w:r w:rsidRPr="00801D4F">
        <w:t xml:space="preserve">Hock, P., Kraus, J., Walch, M., Lang, N., &amp; Baumann, M. (2017). Elaborating Feedback Strategies for Maintaining Automation in Highly Automated Driving. 105-112. </w:t>
      </w:r>
      <w:hyperlink r:id="rId19" w:history="1">
        <w:r w:rsidRPr="00801D4F">
          <w:rPr>
            <w:rStyle w:val="Hyperlink"/>
          </w:rPr>
          <w:t>https://doi.org/10.1145/3003715.3005414</w:t>
        </w:r>
      </w:hyperlink>
      <w:r w:rsidRPr="00801D4F">
        <w:t xml:space="preserve"> </w:t>
      </w:r>
    </w:p>
    <w:p w14:paraId="4EAE302C" w14:textId="77777777" w:rsidR="00DC214A" w:rsidRPr="00801D4F" w:rsidRDefault="00DC214A" w:rsidP="00DC214A">
      <w:pPr>
        <w:pStyle w:val="EndNoteBibliography"/>
        <w:ind w:left="720" w:hanging="720"/>
      </w:pPr>
      <w:r w:rsidRPr="00801D4F">
        <w:t xml:space="preserve">Hoff, K. A., &amp; Bashir, M. (2015). Trust in automation: Integrating empirical evidence on factors that influence trust. </w:t>
      </w:r>
      <w:r w:rsidRPr="00801D4F">
        <w:rPr>
          <w:i/>
        </w:rPr>
        <w:t>Human factors</w:t>
      </w:r>
      <w:r w:rsidRPr="00801D4F">
        <w:t>,</w:t>
      </w:r>
      <w:r w:rsidRPr="00801D4F">
        <w:rPr>
          <w:i/>
        </w:rPr>
        <w:t xml:space="preserve"> 57</w:t>
      </w:r>
      <w:r w:rsidRPr="00801D4F">
        <w:t xml:space="preserve">(3), 407-434. </w:t>
      </w:r>
    </w:p>
    <w:p w14:paraId="11FB5DE7" w14:textId="76F5C593" w:rsidR="00DC214A" w:rsidRPr="00801D4F" w:rsidRDefault="00DC214A" w:rsidP="00DC214A">
      <w:pPr>
        <w:pStyle w:val="EndNoteBibliography"/>
        <w:ind w:left="720" w:hanging="720"/>
      </w:pPr>
      <w:r w:rsidRPr="00801D4F">
        <w:t xml:space="preserve">Jeon, M. (2019). Multimodal Displays for Take-over in Level 3 Automated Vehicles while Playing a Game. 1-6. </w:t>
      </w:r>
      <w:hyperlink r:id="rId20" w:history="1">
        <w:r w:rsidRPr="00801D4F">
          <w:rPr>
            <w:rStyle w:val="Hyperlink"/>
          </w:rPr>
          <w:t>https://doi.org/10.1145/3290607.XXXXXXX</w:t>
        </w:r>
      </w:hyperlink>
      <w:r w:rsidRPr="00801D4F">
        <w:t xml:space="preserve"> </w:t>
      </w:r>
    </w:p>
    <w:p w14:paraId="70CD2B13" w14:textId="63342024" w:rsidR="00DC214A" w:rsidRPr="00801D4F" w:rsidRDefault="00DC214A" w:rsidP="00DC214A">
      <w:pPr>
        <w:pStyle w:val="EndNoteBibliography"/>
        <w:ind w:left="720" w:hanging="720"/>
      </w:pPr>
      <w:r w:rsidRPr="00801D4F">
        <w:t xml:space="preserve">Jeon, M., Roberts, J., Raman, P., Yim, J. B., &amp; Walker, B. N. (2011). Participatory design process for an in-vehicle affect detection and regulation system for various drivers. </w:t>
      </w:r>
      <w:r w:rsidRPr="00801D4F">
        <w:rPr>
          <w:i/>
        </w:rPr>
        <w:t>ASSETS'11: Proceedings of the 13th International ACM SIGACCESS Conference on Computers and Accessibility</w:t>
      </w:r>
      <w:r w:rsidRPr="00801D4F">
        <w:t xml:space="preserve">, 271-272. </w:t>
      </w:r>
      <w:hyperlink r:id="rId21" w:history="1">
        <w:r w:rsidRPr="00801D4F">
          <w:rPr>
            <w:rStyle w:val="Hyperlink"/>
          </w:rPr>
          <w:t>https://doi.org/10.1145/2049536.2049602</w:t>
        </w:r>
      </w:hyperlink>
      <w:r w:rsidRPr="00801D4F">
        <w:t xml:space="preserve"> </w:t>
      </w:r>
    </w:p>
    <w:p w14:paraId="410E362D" w14:textId="77777777" w:rsidR="00DC214A" w:rsidRPr="00801D4F" w:rsidRDefault="00DC214A" w:rsidP="00DC214A">
      <w:pPr>
        <w:pStyle w:val="EndNoteBibliography"/>
        <w:ind w:left="720" w:hanging="720"/>
      </w:pPr>
      <w:r w:rsidRPr="00801D4F">
        <w:t xml:space="preserve">Jian, J.-Y., Bisantz, A. M., &amp; Drury, C. G. (2000). Foundations for an empirically determined scale of trust in automated systems. </w:t>
      </w:r>
      <w:r w:rsidRPr="00801D4F">
        <w:rPr>
          <w:i/>
        </w:rPr>
        <w:t>International journal of cognitive ergonomics</w:t>
      </w:r>
      <w:r w:rsidRPr="00801D4F">
        <w:t>,</w:t>
      </w:r>
      <w:r w:rsidRPr="00801D4F">
        <w:rPr>
          <w:i/>
        </w:rPr>
        <w:t xml:space="preserve"> 4</w:t>
      </w:r>
      <w:r w:rsidRPr="00801D4F">
        <w:t xml:space="preserve">(1), 53-71. </w:t>
      </w:r>
    </w:p>
    <w:p w14:paraId="373E504C" w14:textId="1B7A9AAA" w:rsidR="00DC214A" w:rsidRPr="00801D4F" w:rsidRDefault="00DC214A" w:rsidP="00DC214A">
      <w:pPr>
        <w:pStyle w:val="EndNoteBibliography"/>
        <w:ind w:left="720" w:hanging="720"/>
      </w:pPr>
      <w:r w:rsidRPr="00801D4F">
        <w:t xml:space="preserve">Köhn, T., Gottlieb, M., Schermann, M., &amp; Krcmar, H. (2019). Improving take-over quality in automated driving by interrupting non-driving tasks. 510-517. </w:t>
      </w:r>
      <w:hyperlink r:id="rId22" w:history="1">
        <w:r w:rsidRPr="00801D4F">
          <w:rPr>
            <w:rStyle w:val="Hyperlink"/>
          </w:rPr>
          <w:t>https://doi.org/10.1145/3301275.3302323</w:t>
        </w:r>
      </w:hyperlink>
      <w:r w:rsidRPr="00801D4F">
        <w:t xml:space="preserve"> </w:t>
      </w:r>
    </w:p>
    <w:p w14:paraId="770C3A00" w14:textId="77777777" w:rsidR="00DC214A" w:rsidRPr="00801D4F" w:rsidRDefault="00DC214A" w:rsidP="00DC214A">
      <w:pPr>
        <w:pStyle w:val="EndNoteBibliography"/>
        <w:ind w:left="720" w:hanging="720"/>
      </w:pPr>
      <w:r w:rsidRPr="00801D4F">
        <w:t xml:space="preserve">Kun, A. L., Boll, S., &amp; Schmidt, A. (2016). Shifting gears: User interfaces in the age of autonomous driving. </w:t>
      </w:r>
      <w:r w:rsidRPr="00801D4F">
        <w:rPr>
          <w:i/>
        </w:rPr>
        <w:t>IEEE Pervasive Computing</w:t>
      </w:r>
      <w:r w:rsidRPr="00801D4F">
        <w:t>,</w:t>
      </w:r>
      <w:r w:rsidRPr="00801D4F">
        <w:rPr>
          <w:i/>
        </w:rPr>
        <w:t xml:space="preserve"> 15</w:t>
      </w:r>
      <w:r w:rsidRPr="00801D4F">
        <w:t xml:space="preserve">(1), 32-38. </w:t>
      </w:r>
    </w:p>
    <w:p w14:paraId="38969F7F" w14:textId="44CEDC26" w:rsidR="00DC214A" w:rsidRPr="00801D4F" w:rsidRDefault="00DC214A" w:rsidP="00DC214A">
      <w:pPr>
        <w:pStyle w:val="EndNoteBibliography"/>
        <w:ind w:left="720" w:hanging="720"/>
      </w:pPr>
      <w:r w:rsidRPr="00801D4F">
        <w:t xml:space="preserve">Landry, S., Jeon, M., FakhrHosseini, M., &amp; Tascarella, D. (2016). Listen to Your Drive : An In-Vehicle Sonification Prototyping Tool for Driver State and Performance Data. </w:t>
      </w:r>
      <w:r w:rsidRPr="00801D4F">
        <w:rPr>
          <w:i/>
        </w:rPr>
        <w:t>Adjunct Proceedings of the 8th International Conference on Automotive User Interfaces and Interactive Vehicular Applications (AutomotiveUI ’16)</w:t>
      </w:r>
      <w:r w:rsidRPr="00801D4F">
        <w:t xml:space="preserve">, 21-26. </w:t>
      </w:r>
      <w:hyperlink r:id="rId23" w:history="1">
        <w:r w:rsidRPr="00801D4F">
          <w:rPr>
            <w:rStyle w:val="Hyperlink"/>
          </w:rPr>
          <w:t>https://doi.org/10.1109/CIMCA.2005.1631387</w:t>
        </w:r>
      </w:hyperlink>
      <w:r w:rsidRPr="00801D4F">
        <w:t xml:space="preserve"> </w:t>
      </w:r>
    </w:p>
    <w:p w14:paraId="4659E344" w14:textId="2577E78A" w:rsidR="00DC214A" w:rsidRPr="00801D4F" w:rsidRDefault="00DC214A" w:rsidP="00DC214A">
      <w:pPr>
        <w:pStyle w:val="EndNoteBibliography"/>
        <w:ind w:left="720" w:hanging="720"/>
      </w:pPr>
      <w:r w:rsidRPr="00801D4F">
        <w:t xml:space="preserve">Lee, S. C., Ko, S., Sanghavi, H., &amp; Jeon, M. (2019). Autonomous driving with an agent: Speech style and embodiment. </w:t>
      </w:r>
      <w:r w:rsidRPr="00801D4F">
        <w:rPr>
          <w:i/>
        </w:rPr>
        <w:t>Adjunct Proceedings - 11th International ACM Conference on Automotive User Interfaces and Interactive Vehicular Applications, AutomotiveUI 2019</w:t>
      </w:r>
      <w:r w:rsidRPr="00801D4F">
        <w:t xml:space="preserve">(September), 209-214. </w:t>
      </w:r>
      <w:hyperlink r:id="rId24" w:history="1">
        <w:r w:rsidRPr="00801D4F">
          <w:rPr>
            <w:rStyle w:val="Hyperlink"/>
          </w:rPr>
          <w:t>https://doi.org/10.1145/3349263.3351515</w:t>
        </w:r>
      </w:hyperlink>
      <w:r w:rsidRPr="00801D4F">
        <w:t xml:space="preserve"> </w:t>
      </w:r>
    </w:p>
    <w:p w14:paraId="2B0BE321" w14:textId="77777777" w:rsidR="00DC214A" w:rsidRPr="00801D4F" w:rsidRDefault="00DC214A" w:rsidP="00DC214A">
      <w:pPr>
        <w:pStyle w:val="EndNoteBibliography"/>
        <w:ind w:left="720" w:hanging="720"/>
      </w:pPr>
      <w:r w:rsidRPr="00801D4F">
        <w:t xml:space="preserve">Lee, S. C., Nadri, C., Sanghavi, H., &amp; Jeon, M. (2020). Exploring user needs and design requirements in fully automated vehicles. Extended Abstracts of the 2020 CHI Conference on Human Factors in Computing Systems, </w:t>
      </w:r>
    </w:p>
    <w:p w14:paraId="03E579E0" w14:textId="77777777" w:rsidR="00DC214A" w:rsidRPr="00801D4F" w:rsidRDefault="00DC214A" w:rsidP="00DC214A">
      <w:pPr>
        <w:pStyle w:val="EndNoteBibliography"/>
        <w:ind w:left="720" w:hanging="720"/>
      </w:pPr>
      <w:r w:rsidRPr="00801D4F">
        <w:t xml:space="preserve">Lee, S. C., Nadri, C., Sanghavi, H., &amp; Jeon, M. (2022). Eliciting user needs and design requirements for user experience in fully automated vehicles. </w:t>
      </w:r>
      <w:r w:rsidRPr="00801D4F">
        <w:rPr>
          <w:i/>
        </w:rPr>
        <w:t>International Journal of Human–Computer Interaction</w:t>
      </w:r>
      <w:r w:rsidRPr="00801D4F">
        <w:t>,</w:t>
      </w:r>
      <w:r w:rsidRPr="00801D4F">
        <w:rPr>
          <w:i/>
        </w:rPr>
        <w:t xml:space="preserve"> 38</w:t>
      </w:r>
      <w:r w:rsidRPr="00801D4F">
        <w:t xml:space="preserve">(3), 227-239. </w:t>
      </w:r>
    </w:p>
    <w:p w14:paraId="32E98AE7" w14:textId="77777777" w:rsidR="00DC214A" w:rsidRPr="00801D4F" w:rsidRDefault="00DC214A" w:rsidP="00DC214A">
      <w:pPr>
        <w:pStyle w:val="EndNoteBibliography"/>
        <w:ind w:left="720" w:hanging="720"/>
      </w:pPr>
      <w:r w:rsidRPr="00801D4F">
        <w:t xml:space="preserve">Litman, T. (2020). Autonomous vehicle implementation predictions: Implications for transport planning. </w:t>
      </w:r>
    </w:p>
    <w:p w14:paraId="046CD49C" w14:textId="38B09DB5" w:rsidR="00DC214A" w:rsidRPr="00801D4F" w:rsidRDefault="00DC214A" w:rsidP="00DC214A">
      <w:pPr>
        <w:pStyle w:val="EndNoteBibliography"/>
        <w:ind w:left="720" w:hanging="720"/>
      </w:pPr>
      <w:r w:rsidRPr="00801D4F">
        <w:t xml:space="preserve">Liu, Y. C. (2001). Comparative study of the effects of auditory, visual and multimodality displays on drivers' performance in advanced traveler information systems. </w:t>
      </w:r>
      <w:r w:rsidRPr="00801D4F">
        <w:rPr>
          <w:i/>
        </w:rPr>
        <w:t>Ergonomics</w:t>
      </w:r>
      <w:r w:rsidRPr="00801D4F">
        <w:t>,</w:t>
      </w:r>
      <w:r w:rsidRPr="00801D4F">
        <w:rPr>
          <w:i/>
        </w:rPr>
        <w:t xml:space="preserve"> 44</w:t>
      </w:r>
      <w:r w:rsidRPr="00801D4F">
        <w:t xml:space="preserve">(4), 425-442. </w:t>
      </w:r>
      <w:hyperlink r:id="rId25" w:history="1">
        <w:r w:rsidRPr="00801D4F">
          <w:rPr>
            <w:rStyle w:val="Hyperlink"/>
          </w:rPr>
          <w:t>https://doi.org/10.1080/00140130010011369</w:t>
        </w:r>
      </w:hyperlink>
      <w:r w:rsidRPr="00801D4F">
        <w:t xml:space="preserve"> </w:t>
      </w:r>
    </w:p>
    <w:p w14:paraId="4EBD8B41" w14:textId="77777777" w:rsidR="00DC214A" w:rsidRPr="00801D4F" w:rsidRDefault="00DC214A" w:rsidP="00DC214A">
      <w:pPr>
        <w:pStyle w:val="EndNoteBibliography"/>
        <w:ind w:left="720" w:hanging="720"/>
      </w:pPr>
      <w:r w:rsidRPr="00801D4F">
        <w:lastRenderedPageBreak/>
        <w:t xml:space="preserve">Mauney, B. S., &amp; Walker, B. N. (2004). Creating functional and livable soundscapes for peripheral monitoring of dynamic data. </w:t>
      </w:r>
    </w:p>
    <w:p w14:paraId="686DACB4" w14:textId="70092C0E" w:rsidR="00DC214A" w:rsidRPr="00801D4F" w:rsidRDefault="00DC214A" w:rsidP="00DC214A">
      <w:pPr>
        <w:pStyle w:val="EndNoteBibliography"/>
        <w:ind w:left="720" w:hanging="720"/>
      </w:pPr>
      <w:r w:rsidRPr="00801D4F">
        <w:t xml:space="preserve">Meschtscherjakov, A., Krome, S., &amp; McCall, R. (2015). 3rd Workshop on User Experience of Autonomous Driving 3 rd Workshop on User Experience of Autonomous Driving. (September). </w:t>
      </w:r>
      <w:hyperlink r:id="rId26" w:history="1">
        <w:r w:rsidRPr="00801D4F">
          <w:rPr>
            <w:rStyle w:val="Hyperlink"/>
          </w:rPr>
          <w:t>https://doi.org/10.13140/RG.2.1.2726.1928</w:t>
        </w:r>
      </w:hyperlink>
      <w:r w:rsidRPr="00801D4F">
        <w:t xml:space="preserve"> </w:t>
      </w:r>
    </w:p>
    <w:p w14:paraId="68F679E7" w14:textId="77777777" w:rsidR="00DC214A" w:rsidRPr="00801D4F" w:rsidRDefault="00DC214A" w:rsidP="00DC214A">
      <w:pPr>
        <w:pStyle w:val="EndNoteBibliography"/>
        <w:ind w:left="720" w:hanging="720"/>
      </w:pPr>
      <w:r w:rsidRPr="00801D4F">
        <w:t xml:space="preserve">Nadri, C., Lee, S. C., Kekal, S., Li, Y., Li, X., Lautala, P., &amp; Nelson, D. (2021). Effects of auditory display types and acoustic variables on subjective driver assessment in a rail-crossing context. </w:t>
      </w:r>
      <w:r w:rsidRPr="00801D4F">
        <w:rPr>
          <w:i/>
        </w:rPr>
        <w:t>Transportation Research Record</w:t>
      </w:r>
      <w:r w:rsidRPr="00801D4F">
        <w:t xml:space="preserve">. </w:t>
      </w:r>
    </w:p>
    <w:p w14:paraId="31F43D3B" w14:textId="77777777" w:rsidR="00DC214A" w:rsidRPr="00801D4F" w:rsidRDefault="00DC214A" w:rsidP="00DC214A">
      <w:pPr>
        <w:pStyle w:val="EndNoteBibliography"/>
        <w:ind w:left="720" w:hanging="720"/>
      </w:pPr>
      <w:r w:rsidRPr="00801D4F">
        <w:t xml:space="preserve">National Highway Traffic Safety, A. (2016). Human Factors Design Guidance for Driver-Vehicle Interfaces. </w:t>
      </w:r>
    </w:p>
    <w:p w14:paraId="5D314CB6" w14:textId="2FE13BFC" w:rsidR="00DC214A" w:rsidRPr="00801D4F" w:rsidRDefault="00DC214A" w:rsidP="00DC214A">
      <w:pPr>
        <w:pStyle w:val="EndNoteBibliography"/>
        <w:ind w:left="720" w:hanging="720"/>
      </w:pPr>
      <w:r w:rsidRPr="00801D4F">
        <w:t xml:space="preserve">Nees, M. A., &amp; Walker, B. N. (2011). Auditory Displays for In-Vehicle Technologies. </w:t>
      </w:r>
      <w:r w:rsidRPr="00801D4F">
        <w:rPr>
          <w:i/>
        </w:rPr>
        <w:t>Reviews of Human Factors and Ergonomics</w:t>
      </w:r>
      <w:r w:rsidRPr="00801D4F">
        <w:t>,</w:t>
      </w:r>
      <w:r w:rsidRPr="00801D4F">
        <w:rPr>
          <w:i/>
        </w:rPr>
        <w:t xml:space="preserve"> 7</w:t>
      </w:r>
      <w:r w:rsidRPr="00801D4F">
        <w:t xml:space="preserve">(1), 58-99. </w:t>
      </w:r>
      <w:hyperlink r:id="rId27" w:history="1">
        <w:r w:rsidRPr="00801D4F">
          <w:rPr>
            <w:rStyle w:val="Hyperlink"/>
          </w:rPr>
          <w:t>https://doi.org/10.1177/1557234X11410396</w:t>
        </w:r>
      </w:hyperlink>
      <w:r w:rsidRPr="00801D4F">
        <w:t xml:space="preserve"> </w:t>
      </w:r>
    </w:p>
    <w:p w14:paraId="20DD54FE" w14:textId="73B36352" w:rsidR="00DC214A" w:rsidRPr="00801D4F" w:rsidRDefault="00DC214A" w:rsidP="00DC214A">
      <w:pPr>
        <w:pStyle w:val="EndNoteBibliography"/>
        <w:ind w:left="720" w:hanging="720"/>
      </w:pPr>
      <w:r w:rsidRPr="00801D4F">
        <w:t xml:space="preserve">Petermeijer, S., Bazilinskyy, P., Bengler, K., &amp; de Winter, J. (2017). Take-over again: Investigating multimodal and directional TORs to get the driver back into the loop. </w:t>
      </w:r>
      <w:r w:rsidRPr="00801D4F">
        <w:rPr>
          <w:i/>
        </w:rPr>
        <w:t>Applied Ergonomics</w:t>
      </w:r>
      <w:r w:rsidRPr="00801D4F">
        <w:t>,</w:t>
      </w:r>
      <w:r w:rsidRPr="00801D4F">
        <w:rPr>
          <w:i/>
        </w:rPr>
        <w:t xml:space="preserve"> 62</w:t>
      </w:r>
      <w:r w:rsidRPr="00801D4F">
        <w:t xml:space="preserve">, 204-215. </w:t>
      </w:r>
      <w:hyperlink r:id="rId28" w:history="1">
        <w:r w:rsidRPr="00801D4F">
          <w:rPr>
            <w:rStyle w:val="Hyperlink"/>
          </w:rPr>
          <w:t>https://doi.org/10.1016/j.apergo.2017.02.023</w:t>
        </w:r>
      </w:hyperlink>
      <w:r w:rsidRPr="00801D4F">
        <w:t xml:space="preserve"> </w:t>
      </w:r>
    </w:p>
    <w:p w14:paraId="36CD2858" w14:textId="77777777" w:rsidR="00DC214A" w:rsidRPr="00801D4F" w:rsidRDefault="00DC214A" w:rsidP="00DC214A">
      <w:pPr>
        <w:pStyle w:val="EndNoteBibliography"/>
        <w:ind w:left="720" w:hanging="720"/>
      </w:pPr>
      <w:r w:rsidRPr="00801D4F">
        <w:t xml:space="preserve">Pfadenhauer, M. (2009). At eye level: The expert interview—A talk between expert and quasi-expert. In </w:t>
      </w:r>
      <w:r w:rsidRPr="00801D4F">
        <w:rPr>
          <w:i/>
        </w:rPr>
        <w:t>Interviewing experts</w:t>
      </w:r>
      <w:r w:rsidRPr="00801D4F">
        <w:t xml:space="preserve"> (pp. 81-97). Springer. </w:t>
      </w:r>
    </w:p>
    <w:p w14:paraId="33CE0ECC" w14:textId="77777777" w:rsidR="00DC214A" w:rsidRPr="00801D4F" w:rsidRDefault="00DC214A" w:rsidP="00DC214A">
      <w:pPr>
        <w:pStyle w:val="EndNoteBibliography"/>
        <w:ind w:left="720" w:hanging="720"/>
      </w:pPr>
      <w:r w:rsidRPr="00801D4F">
        <w:t xml:space="preserve">Riener, A., Jeon, M. P., Alvarez, I., Pfleging, B., Mirnig, A., Tscheligi, M., &amp; Chuang, L. (2016). 1st workshop on ethically inspired user interfaces for automated driving. Adjunct Proceedings of the 8th International Conference on Automotive User Interfaces and Interactive Vehicular Applications, </w:t>
      </w:r>
    </w:p>
    <w:p w14:paraId="60309684" w14:textId="03B86288" w:rsidR="00DC214A" w:rsidRPr="00801D4F" w:rsidRDefault="00DC214A" w:rsidP="00DC214A">
      <w:pPr>
        <w:pStyle w:val="EndNoteBibliography"/>
        <w:ind w:left="720" w:hanging="720"/>
      </w:pPr>
      <w:r w:rsidRPr="00801D4F">
        <w:t xml:space="preserve">Šabić, E., Henning, D., &amp; MacDonald, J. (2019). Adaptive Auditory Alerts for Smart In-Vehicle Interfaces. </w:t>
      </w:r>
      <w:r w:rsidRPr="00801D4F">
        <w:rPr>
          <w:i/>
        </w:rPr>
        <w:t>Proceedings of the Human Factors and Ergonomics Society Annual Meeting</w:t>
      </w:r>
      <w:r w:rsidRPr="00801D4F">
        <w:t>,</w:t>
      </w:r>
      <w:r w:rsidRPr="00801D4F">
        <w:rPr>
          <w:i/>
        </w:rPr>
        <w:t xml:space="preserve"> 63</w:t>
      </w:r>
      <w:r w:rsidRPr="00801D4F">
        <w:t xml:space="preserve">(1), 1545-1549. </w:t>
      </w:r>
      <w:hyperlink r:id="rId29" w:history="1">
        <w:r w:rsidRPr="00801D4F">
          <w:rPr>
            <w:rStyle w:val="Hyperlink"/>
          </w:rPr>
          <w:t>https://doi.org/10.1177/1071181319631404</w:t>
        </w:r>
      </w:hyperlink>
      <w:r w:rsidRPr="00801D4F">
        <w:t xml:space="preserve"> </w:t>
      </w:r>
    </w:p>
    <w:p w14:paraId="1CD82008" w14:textId="77777777" w:rsidR="00DC214A" w:rsidRPr="00801D4F" w:rsidRDefault="00DC214A" w:rsidP="00DC214A">
      <w:pPr>
        <w:pStyle w:val="EndNoteBibliography"/>
        <w:ind w:left="720" w:hanging="720"/>
      </w:pPr>
      <w:r w:rsidRPr="00801D4F">
        <w:t>SAE-International. (2014). Taxonomy and Definitions for Terms Related to On-Road Motor Vehicle Automated Driving Systems (J3016 Ground Vehicle Standard). In.</w:t>
      </w:r>
    </w:p>
    <w:p w14:paraId="50F67689" w14:textId="77777777" w:rsidR="00DC214A" w:rsidRPr="00801D4F" w:rsidRDefault="00DC214A" w:rsidP="00DC214A">
      <w:pPr>
        <w:pStyle w:val="EndNoteBibliography"/>
        <w:ind w:left="720" w:hanging="720"/>
      </w:pPr>
      <w:r w:rsidRPr="00801D4F">
        <w:t xml:space="preserve">Sanghavi, H. (2020). </w:t>
      </w:r>
      <w:r w:rsidRPr="00801D4F">
        <w:rPr>
          <w:i/>
        </w:rPr>
        <w:t>Exploring the Influence of anger on takeover performance in semi-automated vehicles</w:t>
      </w:r>
      <w:r w:rsidRPr="00801D4F">
        <w:t xml:space="preserve"> </w:t>
      </w:r>
    </w:p>
    <w:p w14:paraId="125874D5" w14:textId="77777777" w:rsidR="00DC214A" w:rsidRPr="00801D4F" w:rsidRDefault="00DC214A" w:rsidP="00DC214A">
      <w:pPr>
        <w:pStyle w:val="EndNoteBibliography"/>
        <w:ind w:left="720" w:hanging="720"/>
      </w:pPr>
      <w:r w:rsidRPr="00801D4F">
        <w:t xml:space="preserve">von Sawitzky, T., Wintersberger, P., Riener, A., &amp; Gabbard, J. L. (2019). Increasing trust in fully automated driving: route indication on an augmented reality head-up display. Proceedings of the 8th ACM International Symposium on Pervasive Displays, </w:t>
      </w:r>
    </w:p>
    <w:p w14:paraId="44876BF4" w14:textId="7B735388" w:rsidR="00C162AE" w:rsidRPr="00801D4F" w:rsidRDefault="004A22E7" w:rsidP="00FC1489">
      <w:pPr>
        <w:spacing w:after="160" w:line="259" w:lineRule="auto"/>
        <w:ind w:firstLine="0"/>
      </w:pPr>
      <w:r w:rsidRPr="00801D4F">
        <w:fldChar w:fldCharType="end"/>
      </w:r>
    </w:p>
    <w:p w14:paraId="09CDD64E" w14:textId="42EADFC6" w:rsidR="00052BD6" w:rsidRPr="00801D4F" w:rsidRDefault="00052BD6" w:rsidP="00FC1489">
      <w:pPr>
        <w:spacing w:after="160" w:line="259" w:lineRule="auto"/>
        <w:ind w:firstLine="0"/>
      </w:pPr>
    </w:p>
    <w:p w14:paraId="47979A4D" w14:textId="3470FC1D" w:rsidR="00052BD6" w:rsidRPr="00801D4F" w:rsidRDefault="00052BD6" w:rsidP="00FC1489">
      <w:pPr>
        <w:spacing w:after="160" w:line="259" w:lineRule="auto"/>
        <w:ind w:firstLine="0"/>
      </w:pPr>
    </w:p>
    <w:p w14:paraId="6D84BE12" w14:textId="05B6E7C9" w:rsidR="00052BD6" w:rsidRPr="00801D4F" w:rsidRDefault="00052BD6" w:rsidP="00FC1489">
      <w:pPr>
        <w:spacing w:after="160" w:line="259" w:lineRule="auto"/>
        <w:ind w:firstLine="0"/>
      </w:pPr>
    </w:p>
    <w:p w14:paraId="54E6CAE8" w14:textId="44474F7F" w:rsidR="00052BD6" w:rsidRPr="00801D4F" w:rsidRDefault="00052BD6" w:rsidP="00FC1489">
      <w:pPr>
        <w:spacing w:after="160" w:line="259" w:lineRule="auto"/>
        <w:ind w:firstLine="0"/>
      </w:pPr>
    </w:p>
    <w:p w14:paraId="7EC19FB0" w14:textId="11056BDB" w:rsidR="00052BD6" w:rsidRPr="00801D4F" w:rsidRDefault="00052BD6" w:rsidP="00FC1489">
      <w:pPr>
        <w:spacing w:after="160" w:line="259" w:lineRule="auto"/>
        <w:ind w:firstLine="0"/>
      </w:pPr>
    </w:p>
    <w:p w14:paraId="18077426" w14:textId="4A35844B" w:rsidR="00052BD6" w:rsidRPr="00801D4F" w:rsidRDefault="00052BD6" w:rsidP="00FC1489">
      <w:pPr>
        <w:spacing w:after="160" w:line="259" w:lineRule="auto"/>
        <w:ind w:firstLine="0"/>
      </w:pPr>
    </w:p>
    <w:p w14:paraId="02211F52" w14:textId="7ED62E1B" w:rsidR="00052BD6" w:rsidRPr="00801D4F" w:rsidRDefault="00052BD6" w:rsidP="00FC1489">
      <w:pPr>
        <w:spacing w:after="160" w:line="259" w:lineRule="auto"/>
        <w:ind w:firstLine="0"/>
      </w:pPr>
    </w:p>
    <w:p w14:paraId="79B3C54E" w14:textId="586D0D96" w:rsidR="00052BD6" w:rsidRPr="00801D4F" w:rsidRDefault="00052BD6" w:rsidP="00FC1489">
      <w:pPr>
        <w:spacing w:after="160" w:line="259" w:lineRule="auto"/>
        <w:ind w:firstLine="0"/>
      </w:pPr>
    </w:p>
    <w:p w14:paraId="6AAF0769" w14:textId="23C5FFDE" w:rsidR="00052BD6" w:rsidRPr="00801D4F" w:rsidRDefault="00052BD6" w:rsidP="00FC1489">
      <w:pPr>
        <w:spacing w:after="160" w:line="259" w:lineRule="auto"/>
        <w:ind w:firstLine="0"/>
      </w:pPr>
    </w:p>
    <w:p w14:paraId="7DF5A28A" w14:textId="6B1A7D9C" w:rsidR="00052BD6" w:rsidRPr="00801D4F" w:rsidRDefault="00052BD6" w:rsidP="00FC1489">
      <w:pPr>
        <w:spacing w:after="160" w:line="259" w:lineRule="auto"/>
        <w:ind w:firstLine="0"/>
      </w:pPr>
    </w:p>
    <w:p w14:paraId="7251BBB6" w14:textId="16F581EF" w:rsidR="00052BD6" w:rsidRPr="00801D4F" w:rsidRDefault="00052BD6" w:rsidP="00FC1489">
      <w:pPr>
        <w:spacing w:after="160" w:line="259" w:lineRule="auto"/>
        <w:ind w:firstLine="0"/>
      </w:pPr>
    </w:p>
    <w:p w14:paraId="63866FC2" w14:textId="2B8092D6" w:rsidR="00052BD6" w:rsidRPr="00801D4F" w:rsidRDefault="00052BD6" w:rsidP="00FC1489">
      <w:pPr>
        <w:spacing w:after="160" w:line="259" w:lineRule="auto"/>
        <w:ind w:firstLine="0"/>
        <w:rPr>
          <w:b/>
          <w:bCs/>
          <w:i/>
          <w:iCs/>
          <w:sz w:val="32"/>
          <w:szCs w:val="32"/>
          <w:u w:val="single"/>
        </w:rPr>
      </w:pPr>
      <w:r w:rsidRPr="00801D4F">
        <w:rPr>
          <w:b/>
          <w:bCs/>
          <w:i/>
          <w:iCs/>
          <w:sz w:val="32"/>
          <w:szCs w:val="32"/>
          <w:u w:val="single"/>
        </w:rPr>
        <w:t>Cover Letter:</w:t>
      </w:r>
    </w:p>
    <w:p w14:paraId="4F503756" w14:textId="57B25076" w:rsidR="00052BD6" w:rsidRPr="00801D4F" w:rsidRDefault="00052BD6" w:rsidP="00D5727B">
      <w:pPr>
        <w:spacing w:line="276" w:lineRule="auto"/>
        <w:ind w:firstLine="0"/>
      </w:pPr>
      <w:r w:rsidRPr="00801D4F">
        <w:t xml:space="preserve">A part of this study was published as a proceeding in the HFES Annual Meeting </w:t>
      </w:r>
      <w:proofErr w:type="gramStart"/>
      <w:r w:rsidRPr="00801D4F">
        <w:t>Conference</w:t>
      </w:r>
      <w:r w:rsidR="0049529F" w:rsidRPr="00801D4F">
        <w:t xml:space="preserve">  </w:t>
      </w:r>
      <w:r w:rsidRPr="00801D4F">
        <w:t>2021</w:t>
      </w:r>
      <w:proofErr w:type="gramEnd"/>
      <w:r w:rsidRPr="00801D4F">
        <w:t>.</w:t>
      </w:r>
    </w:p>
    <w:p w14:paraId="5367CEDC" w14:textId="77777777" w:rsidR="00052BD6" w:rsidRPr="00801D4F" w:rsidRDefault="00052BD6" w:rsidP="00052BD6">
      <w:pPr>
        <w:spacing w:line="240" w:lineRule="auto"/>
        <w:ind w:firstLine="0"/>
        <w:rPr>
          <w:rFonts w:eastAsia="Times New Roman"/>
          <w:lang w:val="en-US" w:eastAsia="ko-KR"/>
        </w:rPr>
      </w:pPr>
      <w:r w:rsidRPr="00801D4F">
        <w:rPr>
          <w:rFonts w:ascii="Arial" w:eastAsia="Times New Roman" w:hAnsi="Arial" w:cs="Arial"/>
          <w:color w:val="222222"/>
          <w:sz w:val="20"/>
          <w:szCs w:val="20"/>
          <w:shd w:val="clear" w:color="auto" w:fill="FFFFFF"/>
          <w:lang w:val="en-US" w:eastAsia="ko-KR"/>
        </w:rPr>
        <w:t xml:space="preserve">Nadri, C., Ko, S., Diggs, C., Winters, M., </w:t>
      </w:r>
      <w:proofErr w:type="spellStart"/>
      <w:r w:rsidRPr="00801D4F">
        <w:rPr>
          <w:rFonts w:ascii="Arial" w:eastAsia="Times New Roman" w:hAnsi="Arial" w:cs="Arial"/>
          <w:color w:val="222222"/>
          <w:sz w:val="20"/>
          <w:szCs w:val="20"/>
          <w:shd w:val="clear" w:color="auto" w:fill="FFFFFF"/>
          <w:lang w:val="en-US" w:eastAsia="ko-KR"/>
        </w:rPr>
        <w:t>Sreehari</w:t>
      </w:r>
      <w:proofErr w:type="spellEnd"/>
      <w:r w:rsidRPr="00801D4F">
        <w:rPr>
          <w:rFonts w:ascii="Arial" w:eastAsia="Times New Roman" w:hAnsi="Arial" w:cs="Arial"/>
          <w:color w:val="222222"/>
          <w:sz w:val="20"/>
          <w:szCs w:val="20"/>
          <w:shd w:val="clear" w:color="auto" w:fill="FFFFFF"/>
          <w:lang w:val="en-US" w:eastAsia="ko-KR"/>
        </w:rPr>
        <w:t>, V. K., &amp; Jeon, M. (2021, September). Novel Auditory Displays in Highly Automated Vehicles: Sonification Improves Driver Situation Awareness, Perceived Workload, and Overall Experience. In </w:t>
      </w:r>
      <w:r w:rsidRPr="00801D4F">
        <w:rPr>
          <w:rFonts w:ascii="Arial" w:eastAsia="Times New Roman" w:hAnsi="Arial" w:cs="Arial"/>
          <w:i/>
          <w:iCs/>
          <w:color w:val="222222"/>
          <w:sz w:val="20"/>
          <w:szCs w:val="20"/>
          <w:shd w:val="clear" w:color="auto" w:fill="FFFFFF"/>
          <w:lang w:val="en-US" w:eastAsia="ko-KR"/>
        </w:rPr>
        <w:t>Proceedings of the Human Factors and Ergonomics Society Annual Meeting</w:t>
      </w:r>
      <w:r w:rsidRPr="00801D4F">
        <w:rPr>
          <w:rFonts w:ascii="Arial" w:eastAsia="Times New Roman" w:hAnsi="Arial" w:cs="Arial"/>
          <w:color w:val="222222"/>
          <w:sz w:val="20"/>
          <w:szCs w:val="20"/>
          <w:shd w:val="clear" w:color="auto" w:fill="FFFFFF"/>
          <w:lang w:val="en-US" w:eastAsia="ko-KR"/>
        </w:rPr>
        <w:t> (Vol. 65, No. 1, pp. 586-590). Sage CA: Los Angeles, CA: SAGE Publications.</w:t>
      </w:r>
    </w:p>
    <w:p w14:paraId="7E8DE29F" w14:textId="1D11050F" w:rsidR="00052BD6" w:rsidRPr="00801D4F" w:rsidRDefault="00052BD6" w:rsidP="00FC1489">
      <w:pPr>
        <w:spacing w:after="160" w:line="259" w:lineRule="auto"/>
        <w:ind w:firstLine="0"/>
      </w:pPr>
    </w:p>
    <w:p w14:paraId="360BB30E" w14:textId="46DAC267" w:rsidR="0049529F" w:rsidRPr="00801D4F" w:rsidRDefault="0049529F" w:rsidP="0049529F">
      <w:pPr>
        <w:spacing w:after="160" w:line="259" w:lineRule="auto"/>
        <w:ind w:firstLine="0"/>
        <w:rPr>
          <w:b/>
          <w:bCs/>
          <w:i/>
          <w:iCs/>
          <w:sz w:val="32"/>
          <w:szCs w:val="32"/>
          <w:u w:val="single"/>
        </w:rPr>
      </w:pPr>
      <w:r w:rsidRPr="00801D4F">
        <w:rPr>
          <w:b/>
          <w:bCs/>
          <w:i/>
          <w:iCs/>
          <w:sz w:val="32"/>
          <w:szCs w:val="32"/>
          <w:u w:val="single"/>
        </w:rPr>
        <w:t>Author Biographies:</w:t>
      </w:r>
    </w:p>
    <w:p w14:paraId="342C5245" w14:textId="6B6D0307" w:rsidR="0049529F" w:rsidRPr="00801D4F" w:rsidRDefault="0049529F" w:rsidP="0049529F">
      <w:pPr>
        <w:spacing w:after="160" w:line="259" w:lineRule="auto"/>
        <w:ind w:firstLine="0"/>
      </w:pPr>
      <w:r w:rsidRPr="00801D4F">
        <w:t>Chihab Nadri is a Ph.D. candidate and lab manager of the Mind Music Machine Lab. His research interests include Automotive Display Design, Music Computing, and Human-Computer Interaction.</w:t>
      </w:r>
    </w:p>
    <w:p w14:paraId="5D97B216" w14:textId="0D5560DB" w:rsidR="0049529F" w:rsidRPr="00801D4F" w:rsidRDefault="0049529F" w:rsidP="0049529F">
      <w:pPr>
        <w:spacing w:after="160" w:line="259" w:lineRule="auto"/>
        <w:ind w:firstLine="0"/>
      </w:pPr>
      <w:proofErr w:type="spellStart"/>
      <w:r w:rsidRPr="00801D4F">
        <w:t>Sangjin</w:t>
      </w:r>
      <w:proofErr w:type="spellEnd"/>
      <w:r w:rsidRPr="00801D4F">
        <w:t xml:space="preserve"> </w:t>
      </w:r>
      <w:proofErr w:type="spellStart"/>
      <w:r w:rsidRPr="00801D4F">
        <w:t>Ko</w:t>
      </w:r>
      <w:proofErr w:type="spellEnd"/>
      <w:r w:rsidRPr="00801D4F">
        <w:t xml:space="preserve"> is a graduate from Virginia Tech now working as a Technical Project Manager at Bear Robotics. He was a graduate researcher at the Mind Music Machine Lab. </w:t>
      </w:r>
    </w:p>
    <w:p w14:paraId="4200FD38" w14:textId="5E4D7BEA" w:rsidR="0049529F" w:rsidRPr="00801D4F" w:rsidRDefault="0049529F" w:rsidP="0049529F">
      <w:pPr>
        <w:spacing w:after="160" w:line="259" w:lineRule="auto"/>
        <w:ind w:firstLine="0"/>
      </w:pPr>
      <w:r w:rsidRPr="00801D4F">
        <w:t>Colin Diggs is a graduate from Virginia Tech with a major in Industrial and Systems Engineering and currently a data science specialist at MITRE. He was an undergraduate researcher at the Mind Music Machine Lab.</w:t>
      </w:r>
    </w:p>
    <w:p w14:paraId="1F5651BC" w14:textId="451CC3D5" w:rsidR="0049529F" w:rsidRPr="00801D4F" w:rsidRDefault="0024630D" w:rsidP="0049529F">
      <w:pPr>
        <w:spacing w:after="160" w:line="259" w:lineRule="auto"/>
        <w:ind w:firstLine="0"/>
      </w:pPr>
      <w:r w:rsidRPr="00801D4F">
        <w:t>Michael Winters is a graduate from Georgia Tech now working as a Postdoctoral Researcher at Microsoft. He collaborated with the Mind Music Machine Lab as an independent researcher.</w:t>
      </w:r>
    </w:p>
    <w:p w14:paraId="7B91AB20" w14:textId="7E4FF168" w:rsidR="004C2272" w:rsidRPr="00801D4F" w:rsidRDefault="004C2272" w:rsidP="004C2272">
      <w:pPr>
        <w:spacing w:line="240" w:lineRule="auto"/>
        <w:ind w:firstLine="0"/>
        <w:rPr>
          <w:rFonts w:eastAsia="Times New Roman"/>
          <w:lang w:val="en-US" w:eastAsia="ko-KR"/>
        </w:rPr>
      </w:pPr>
      <w:proofErr w:type="spellStart"/>
      <w:r w:rsidRPr="00801D4F">
        <w:rPr>
          <w:rFonts w:eastAsia="Times New Roman"/>
          <w:color w:val="222222"/>
          <w:shd w:val="clear" w:color="auto" w:fill="FFFFFF"/>
          <w:lang w:val="en-US" w:eastAsia="ko-KR"/>
        </w:rPr>
        <w:t>Sreehari</w:t>
      </w:r>
      <w:proofErr w:type="spellEnd"/>
      <w:r w:rsidRPr="00801D4F">
        <w:rPr>
          <w:rFonts w:eastAsia="Times New Roman"/>
          <w:color w:val="222222"/>
          <w:shd w:val="clear" w:color="auto" w:fill="FFFFFF"/>
          <w:lang w:val="en-US" w:eastAsia="ko-KR"/>
        </w:rPr>
        <w:t xml:space="preserve"> VK is a graduate from Pandit </w:t>
      </w:r>
      <w:proofErr w:type="spellStart"/>
      <w:r w:rsidRPr="00801D4F">
        <w:rPr>
          <w:rFonts w:eastAsia="Times New Roman"/>
          <w:color w:val="222222"/>
          <w:shd w:val="clear" w:color="auto" w:fill="FFFFFF"/>
          <w:lang w:val="en-US" w:eastAsia="ko-KR"/>
        </w:rPr>
        <w:t>Deendayal</w:t>
      </w:r>
      <w:proofErr w:type="spellEnd"/>
      <w:r w:rsidRPr="00801D4F">
        <w:rPr>
          <w:rFonts w:eastAsia="Times New Roman"/>
          <w:color w:val="222222"/>
          <w:shd w:val="clear" w:color="auto" w:fill="FFFFFF"/>
          <w:lang w:val="en-US" w:eastAsia="ko-KR"/>
        </w:rPr>
        <w:t xml:space="preserve"> Energy University with a Major in Mechanical Engineering. His research interests include Human-computer interaction</w:t>
      </w:r>
      <w:r w:rsidR="00D5727B" w:rsidRPr="00801D4F">
        <w:rPr>
          <w:rFonts w:eastAsia="Times New Roman"/>
          <w:color w:val="222222"/>
          <w:shd w:val="clear" w:color="auto" w:fill="FFFFFF"/>
          <w:lang w:val="en-US" w:eastAsia="ko-KR"/>
        </w:rPr>
        <w:t xml:space="preserve"> and</w:t>
      </w:r>
      <w:r w:rsidRPr="00801D4F">
        <w:rPr>
          <w:rFonts w:eastAsia="Times New Roman"/>
          <w:color w:val="222222"/>
          <w:shd w:val="clear" w:color="auto" w:fill="FFFFFF"/>
          <w:lang w:val="en-US" w:eastAsia="ko-KR"/>
        </w:rPr>
        <w:t xml:space="preserve"> Sound design. He collaborated with the </w:t>
      </w:r>
      <w:r w:rsidR="00D5727B" w:rsidRPr="00801D4F">
        <w:rPr>
          <w:rFonts w:eastAsia="Times New Roman"/>
          <w:color w:val="222222"/>
          <w:shd w:val="clear" w:color="auto" w:fill="FFFFFF"/>
          <w:lang w:val="en-US" w:eastAsia="ko-KR"/>
        </w:rPr>
        <w:t>M</w:t>
      </w:r>
      <w:r w:rsidRPr="00801D4F">
        <w:rPr>
          <w:rFonts w:eastAsia="Times New Roman"/>
          <w:color w:val="222222"/>
          <w:shd w:val="clear" w:color="auto" w:fill="FFFFFF"/>
          <w:lang w:val="en-US" w:eastAsia="ko-KR"/>
        </w:rPr>
        <w:t xml:space="preserve">ind </w:t>
      </w:r>
      <w:r w:rsidR="00D5727B" w:rsidRPr="00801D4F">
        <w:rPr>
          <w:rFonts w:eastAsia="Times New Roman"/>
          <w:color w:val="222222"/>
          <w:shd w:val="clear" w:color="auto" w:fill="FFFFFF"/>
          <w:lang w:val="en-US" w:eastAsia="ko-KR"/>
        </w:rPr>
        <w:t>M</w:t>
      </w:r>
      <w:r w:rsidRPr="00801D4F">
        <w:rPr>
          <w:rFonts w:eastAsia="Times New Roman"/>
          <w:color w:val="222222"/>
          <w:shd w:val="clear" w:color="auto" w:fill="FFFFFF"/>
          <w:lang w:val="en-US" w:eastAsia="ko-KR"/>
        </w:rPr>
        <w:t xml:space="preserve">usic </w:t>
      </w:r>
      <w:r w:rsidR="00D5727B" w:rsidRPr="00801D4F">
        <w:rPr>
          <w:rFonts w:eastAsia="Times New Roman"/>
          <w:color w:val="222222"/>
          <w:shd w:val="clear" w:color="auto" w:fill="FFFFFF"/>
          <w:lang w:val="en-US" w:eastAsia="ko-KR"/>
        </w:rPr>
        <w:t>M</w:t>
      </w:r>
      <w:r w:rsidRPr="00801D4F">
        <w:rPr>
          <w:rFonts w:eastAsia="Times New Roman"/>
          <w:color w:val="222222"/>
          <w:shd w:val="clear" w:color="auto" w:fill="FFFFFF"/>
          <w:lang w:val="en-US" w:eastAsia="ko-KR"/>
        </w:rPr>
        <w:t>achine lab as an independent researcher. </w:t>
      </w:r>
    </w:p>
    <w:p w14:paraId="4E779236" w14:textId="77777777" w:rsidR="004C2272" w:rsidRPr="00801D4F" w:rsidRDefault="004C2272" w:rsidP="00D5727B">
      <w:pPr>
        <w:spacing w:line="240" w:lineRule="auto"/>
        <w:ind w:firstLine="0"/>
        <w:rPr>
          <w:rFonts w:eastAsia="Times New Roman"/>
          <w:lang w:val="en-US" w:eastAsia="ko-KR"/>
        </w:rPr>
      </w:pPr>
    </w:p>
    <w:p w14:paraId="1A4CBF78" w14:textId="24A5B30C" w:rsidR="0049529F" w:rsidRDefault="0049529F" w:rsidP="0049529F">
      <w:pPr>
        <w:spacing w:after="160" w:line="259" w:lineRule="auto"/>
        <w:ind w:firstLine="0"/>
      </w:pPr>
      <w:proofErr w:type="spellStart"/>
      <w:r w:rsidRPr="00801D4F">
        <w:t>Dr.</w:t>
      </w:r>
      <w:proofErr w:type="spellEnd"/>
      <w:r w:rsidRPr="00801D4F">
        <w:t xml:space="preserve"> </w:t>
      </w:r>
      <w:proofErr w:type="spellStart"/>
      <w:r w:rsidRPr="00801D4F">
        <w:t>Myounghoon</w:t>
      </w:r>
      <w:proofErr w:type="spellEnd"/>
      <w:r w:rsidRPr="00801D4F">
        <w:t xml:space="preserve"> Jeon is an Associate Professor of Industrial and Systems Engineering and Computer</w:t>
      </w:r>
      <w:r w:rsidR="0024630D" w:rsidRPr="00801D4F">
        <w:t xml:space="preserve"> </w:t>
      </w:r>
      <w:r w:rsidRPr="00801D4F">
        <w:t>Science at Virginia Tech and director of the Mind Music Machine Lab. His research focuses on emotions and</w:t>
      </w:r>
      <w:r w:rsidR="0024630D" w:rsidRPr="00801D4F">
        <w:t xml:space="preserve"> </w:t>
      </w:r>
      <w:r w:rsidRPr="00801D4F">
        <w:t>sound in the areas of Automotive User Experiences, Assistive Robotics, and Arts in XR Environments.</w:t>
      </w:r>
    </w:p>
    <w:p w14:paraId="62C76EED" w14:textId="77777777" w:rsidR="0049529F" w:rsidRDefault="0049529F" w:rsidP="00FC1489">
      <w:pPr>
        <w:spacing w:after="160" w:line="259" w:lineRule="auto"/>
        <w:ind w:firstLine="0"/>
      </w:pPr>
    </w:p>
    <w:sectPr w:rsidR="0049529F">
      <w:headerReference w:type="default" r:id="rId30"/>
      <w:headerReference w:type="first" r:id="rId31"/>
      <w:pgSz w:w="11909" w:h="16834"/>
      <w:pgMar w:top="1440" w:right="1440" w:bottom="1440" w:left="1440" w:header="720" w:footer="720"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2B262D" w14:textId="77777777" w:rsidR="00302EF8" w:rsidRDefault="00302EF8">
      <w:pPr>
        <w:spacing w:line="240" w:lineRule="auto"/>
      </w:pPr>
      <w:r>
        <w:separator/>
      </w:r>
    </w:p>
  </w:endnote>
  <w:endnote w:type="continuationSeparator" w:id="0">
    <w:p w14:paraId="4FCBC97F" w14:textId="77777777" w:rsidR="00302EF8" w:rsidRDefault="00302EF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Linux Libertine O">
    <w:altName w:val="Times New Roman"/>
    <w:panose1 w:val="020B0604020202020204"/>
    <w:charset w:val="00"/>
    <w:family w:val="auto"/>
    <w:notTrueType/>
    <w:pitch w:val="variable"/>
    <w:sig w:usb0="E0000AFF" w:usb1="5200E5FB" w:usb2="0200002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582A97" w14:textId="77777777" w:rsidR="00302EF8" w:rsidRDefault="00302EF8">
      <w:pPr>
        <w:spacing w:line="240" w:lineRule="auto"/>
      </w:pPr>
      <w:r>
        <w:separator/>
      </w:r>
    </w:p>
  </w:footnote>
  <w:footnote w:type="continuationSeparator" w:id="0">
    <w:p w14:paraId="63CD2A9C" w14:textId="77777777" w:rsidR="00302EF8" w:rsidRDefault="00302EF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1CCE63" w14:textId="0FF517DB" w:rsidR="00F40208" w:rsidRDefault="00F40208">
    <w:pPr>
      <w:ind w:firstLine="0"/>
    </w:pPr>
    <w:r>
      <w:t>Sonification</w:t>
    </w:r>
    <w:r w:rsidRPr="008107C5">
      <w:t xml:space="preserve"> in Highly Automated Vehicles</w:t>
    </w:r>
    <w:r>
      <w:tab/>
    </w:r>
    <w:r>
      <w:tab/>
    </w:r>
    <w:r>
      <w:tab/>
    </w:r>
    <w:r>
      <w:tab/>
    </w:r>
    <w:r>
      <w:tab/>
    </w:r>
    <w:r>
      <w:tab/>
    </w:r>
    <w:r>
      <w:fldChar w:fldCharType="begin"/>
    </w:r>
    <w:r>
      <w:instrText>PAGE</w:instrText>
    </w:r>
    <w:r>
      <w:fldChar w:fldCharType="separate"/>
    </w:r>
    <w:r>
      <w:rPr>
        <w:noProof/>
      </w:rPr>
      <w:t>1</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3328FA" w14:textId="77777777" w:rsidR="00F40208" w:rsidRDefault="00F40208">
    <w:r>
      <w:t>RUNNING HEAD</w:t>
    </w:r>
    <w:r>
      <w:tab/>
    </w:r>
    <w:r>
      <w:tab/>
    </w:r>
    <w:r>
      <w:tab/>
    </w:r>
    <w:r>
      <w:tab/>
    </w:r>
    <w:r>
      <w:tab/>
    </w:r>
    <w:r>
      <w:tab/>
    </w:r>
    <w:r>
      <w:tab/>
    </w:r>
    <w:r>
      <w:tab/>
    </w:r>
    <w:r>
      <w:tab/>
    </w:r>
    <w:r>
      <w:tab/>
    </w:r>
    <w:r>
      <w:fldChar w:fldCharType="begin"/>
    </w:r>
    <w:r>
      <w:instrText>PAGE</w:instrTex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F1C0001"/>
    <w:multiLevelType w:val="hybridMultilevel"/>
    <w:tmpl w:val="D3D07540"/>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 w15:restartNumberingAfterBreak="0">
    <w:nsid w:val="4E695D4A"/>
    <w:multiLevelType w:val="hybridMultilevel"/>
    <w:tmpl w:val="51104AA8"/>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2"/>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7t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50ssrrz4dtrdke0at8x9w2690t9ddvdvd9z&quot;&gt;My EndNote Library&lt;record-ids&gt;&lt;item&gt;94&lt;/item&gt;&lt;item&gt;171&lt;/item&gt;&lt;item&gt;229&lt;/item&gt;&lt;item&gt;278&lt;/item&gt;&lt;item&gt;279&lt;/item&gt;&lt;item&gt;280&lt;/item&gt;&lt;item&gt;282&lt;/item&gt;&lt;item&gt;283&lt;/item&gt;&lt;/record-ids&gt;&lt;/item&gt;&lt;/Libraries&gt;"/>
  </w:docVars>
  <w:rsids>
    <w:rsidRoot w:val="00C162AE"/>
    <w:rsid w:val="00002F25"/>
    <w:rsid w:val="00003D4F"/>
    <w:rsid w:val="00005058"/>
    <w:rsid w:val="00006E48"/>
    <w:rsid w:val="00015B04"/>
    <w:rsid w:val="00021D2B"/>
    <w:rsid w:val="0002358C"/>
    <w:rsid w:val="000319A4"/>
    <w:rsid w:val="00034801"/>
    <w:rsid w:val="000451B2"/>
    <w:rsid w:val="00052B3D"/>
    <w:rsid w:val="00052BD6"/>
    <w:rsid w:val="000574E0"/>
    <w:rsid w:val="00061185"/>
    <w:rsid w:val="0006456C"/>
    <w:rsid w:val="0009028F"/>
    <w:rsid w:val="000A3A4A"/>
    <w:rsid w:val="000A49E7"/>
    <w:rsid w:val="000B2CE4"/>
    <w:rsid w:val="000C2E09"/>
    <w:rsid w:val="000C5FD1"/>
    <w:rsid w:val="000C7297"/>
    <w:rsid w:val="000D68B4"/>
    <w:rsid w:val="000E1FAC"/>
    <w:rsid w:val="000E26EA"/>
    <w:rsid w:val="000E3954"/>
    <w:rsid w:val="000E706A"/>
    <w:rsid w:val="00126E4D"/>
    <w:rsid w:val="00140297"/>
    <w:rsid w:val="00141450"/>
    <w:rsid w:val="00146AB2"/>
    <w:rsid w:val="0015028F"/>
    <w:rsid w:val="00160615"/>
    <w:rsid w:val="00182C78"/>
    <w:rsid w:val="00194B3B"/>
    <w:rsid w:val="0019774B"/>
    <w:rsid w:val="001B2B57"/>
    <w:rsid w:val="001C7D24"/>
    <w:rsid w:val="001D1971"/>
    <w:rsid w:val="001D7ED3"/>
    <w:rsid w:val="001E3729"/>
    <w:rsid w:val="001E4CE8"/>
    <w:rsid w:val="00201696"/>
    <w:rsid w:val="00201FE1"/>
    <w:rsid w:val="002071F5"/>
    <w:rsid w:val="0022026B"/>
    <w:rsid w:val="00226637"/>
    <w:rsid w:val="0024096D"/>
    <w:rsid w:val="0024630D"/>
    <w:rsid w:val="002464E8"/>
    <w:rsid w:val="00254421"/>
    <w:rsid w:val="00254B4E"/>
    <w:rsid w:val="002667CF"/>
    <w:rsid w:val="00267FAC"/>
    <w:rsid w:val="00281A70"/>
    <w:rsid w:val="002858B2"/>
    <w:rsid w:val="00293C1E"/>
    <w:rsid w:val="002A4185"/>
    <w:rsid w:val="002C2A5D"/>
    <w:rsid w:val="002C3C82"/>
    <w:rsid w:val="002C3CD4"/>
    <w:rsid w:val="002C670F"/>
    <w:rsid w:val="002D7121"/>
    <w:rsid w:val="00302EF8"/>
    <w:rsid w:val="00307D96"/>
    <w:rsid w:val="00312B52"/>
    <w:rsid w:val="00320DEA"/>
    <w:rsid w:val="0038735E"/>
    <w:rsid w:val="00392AA2"/>
    <w:rsid w:val="00392C82"/>
    <w:rsid w:val="003A0467"/>
    <w:rsid w:val="003A2E85"/>
    <w:rsid w:val="003A35C9"/>
    <w:rsid w:val="003C02A7"/>
    <w:rsid w:val="003D656F"/>
    <w:rsid w:val="003E6691"/>
    <w:rsid w:val="003F4E2F"/>
    <w:rsid w:val="00401E79"/>
    <w:rsid w:val="00404ADF"/>
    <w:rsid w:val="00411011"/>
    <w:rsid w:val="00426372"/>
    <w:rsid w:val="00432908"/>
    <w:rsid w:val="0043409B"/>
    <w:rsid w:val="00443A7F"/>
    <w:rsid w:val="00445F1A"/>
    <w:rsid w:val="00451AAB"/>
    <w:rsid w:val="0049529F"/>
    <w:rsid w:val="004A22E7"/>
    <w:rsid w:val="004A2CB3"/>
    <w:rsid w:val="004C201E"/>
    <w:rsid w:val="004C2272"/>
    <w:rsid w:val="004D7A6D"/>
    <w:rsid w:val="004F563A"/>
    <w:rsid w:val="004F58FF"/>
    <w:rsid w:val="0050265E"/>
    <w:rsid w:val="00503D45"/>
    <w:rsid w:val="0051378B"/>
    <w:rsid w:val="00520351"/>
    <w:rsid w:val="00522D8F"/>
    <w:rsid w:val="00550F37"/>
    <w:rsid w:val="0055127F"/>
    <w:rsid w:val="00554FC0"/>
    <w:rsid w:val="0057067C"/>
    <w:rsid w:val="005776C7"/>
    <w:rsid w:val="00583231"/>
    <w:rsid w:val="00584B15"/>
    <w:rsid w:val="00586640"/>
    <w:rsid w:val="00595397"/>
    <w:rsid w:val="005968F0"/>
    <w:rsid w:val="005A7905"/>
    <w:rsid w:val="005C349D"/>
    <w:rsid w:val="005C3DE0"/>
    <w:rsid w:val="005D243C"/>
    <w:rsid w:val="005F6706"/>
    <w:rsid w:val="0060733D"/>
    <w:rsid w:val="00607ADC"/>
    <w:rsid w:val="00607D45"/>
    <w:rsid w:val="0062674E"/>
    <w:rsid w:val="0063278D"/>
    <w:rsid w:val="006328F1"/>
    <w:rsid w:val="00644247"/>
    <w:rsid w:val="0065788B"/>
    <w:rsid w:val="0066331F"/>
    <w:rsid w:val="006806C9"/>
    <w:rsid w:val="00685311"/>
    <w:rsid w:val="00694684"/>
    <w:rsid w:val="00694C64"/>
    <w:rsid w:val="006A295B"/>
    <w:rsid w:val="006A79B3"/>
    <w:rsid w:val="006B04E6"/>
    <w:rsid w:val="006B29C2"/>
    <w:rsid w:val="006B3D7B"/>
    <w:rsid w:val="006B40CA"/>
    <w:rsid w:val="006B6671"/>
    <w:rsid w:val="006C51D5"/>
    <w:rsid w:val="006E3CCD"/>
    <w:rsid w:val="0072752D"/>
    <w:rsid w:val="00733B89"/>
    <w:rsid w:val="0073719D"/>
    <w:rsid w:val="00767774"/>
    <w:rsid w:val="0077279C"/>
    <w:rsid w:val="007905B4"/>
    <w:rsid w:val="0079355A"/>
    <w:rsid w:val="0079527C"/>
    <w:rsid w:val="007962AC"/>
    <w:rsid w:val="007A199A"/>
    <w:rsid w:val="007B2C52"/>
    <w:rsid w:val="007B627E"/>
    <w:rsid w:val="007C04AA"/>
    <w:rsid w:val="007C4B4D"/>
    <w:rsid w:val="007D6522"/>
    <w:rsid w:val="00801D4F"/>
    <w:rsid w:val="008062A9"/>
    <w:rsid w:val="008107C5"/>
    <w:rsid w:val="00825AF2"/>
    <w:rsid w:val="00834BB2"/>
    <w:rsid w:val="008357BD"/>
    <w:rsid w:val="00836AAE"/>
    <w:rsid w:val="00842946"/>
    <w:rsid w:val="008433AF"/>
    <w:rsid w:val="00853CC8"/>
    <w:rsid w:val="00866FE1"/>
    <w:rsid w:val="0087270E"/>
    <w:rsid w:val="00873DE3"/>
    <w:rsid w:val="00891FEA"/>
    <w:rsid w:val="008927BD"/>
    <w:rsid w:val="008A5A17"/>
    <w:rsid w:val="008B39D1"/>
    <w:rsid w:val="008F49EE"/>
    <w:rsid w:val="0090309F"/>
    <w:rsid w:val="00905917"/>
    <w:rsid w:val="00911393"/>
    <w:rsid w:val="00934FEB"/>
    <w:rsid w:val="00955426"/>
    <w:rsid w:val="009715E3"/>
    <w:rsid w:val="009824DC"/>
    <w:rsid w:val="00992B58"/>
    <w:rsid w:val="009948FD"/>
    <w:rsid w:val="009A1945"/>
    <w:rsid w:val="009B2B65"/>
    <w:rsid w:val="009C761B"/>
    <w:rsid w:val="009D3896"/>
    <w:rsid w:val="009E05B9"/>
    <w:rsid w:val="009E3A14"/>
    <w:rsid w:val="009F5476"/>
    <w:rsid w:val="00A07892"/>
    <w:rsid w:val="00A156A3"/>
    <w:rsid w:val="00A42D36"/>
    <w:rsid w:val="00A42E39"/>
    <w:rsid w:val="00A47B78"/>
    <w:rsid w:val="00A47F8B"/>
    <w:rsid w:val="00A5255D"/>
    <w:rsid w:val="00A52779"/>
    <w:rsid w:val="00A60F78"/>
    <w:rsid w:val="00A61BA6"/>
    <w:rsid w:val="00A64833"/>
    <w:rsid w:val="00AA475C"/>
    <w:rsid w:val="00AB56B3"/>
    <w:rsid w:val="00AC56B3"/>
    <w:rsid w:val="00AC7D16"/>
    <w:rsid w:val="00AD550A"/>
    <w:rsid w:val="00AD56D8"/>
    <w:rsid w:val="00AE5F16"/>
    <w:rsid w:val="00AF40C6"/>
    <w:rsid w:val="00AF692A"/>
    <w:rsid w:val="00B01471"/>
    <w:rsid w:val="00B03D19"/>
    <w:rsid w:val="00B32A1D"/>
    <w:rsid w:val="00B566B6"/>
    <w:rsid w:val="00B60D81"/>
    <w:rsid w:val="00B647D9"/>
    <w:rsid w:val="00B65C76"/>
    <w:rsid w:val="00B7788A"/>
    <w:rsid w:val="00B80D84"/>
    <w:rsid w:val="00B84A3B"/>
    <w:rsid w:val="00B85ADF"/>
    <w:rsid w:val="00BA65BC"/>
    <w:rsid w:val="00BB02AB"/>
    <w:rsid w:val="00BE0623"/>
    <w:rsid w:val="00BF555F"/>
    <w:rsid w:val="00BF56AF"/>
    <w:rsid w:val="00C10DE7"/>
    <w:rsid w:val="00C13B45"/>
    <w:rsid w:val="00C162AE"/>
    <w:rsid w:val="00C17770"/>
    <w:rsid w:val="00C23617"/>
    <w:rsid w:val="00C24EE1"/>
    <w:rsid w:val="00C41B60"/>
    <w:rsid w:val="00C46916"/>
    <w:rsid w:val="00C74F22"/>
    <w:rsid w:val="00C87A0E"/>
    <w:rsid w:val="00C9356D"/>
    <w:rsid w:val="00CA062F"/>
    <w:rsid w:val="00CA313F"/>
    <w:rsid w:val="00CA6F15"/>
    <w:rsid w:val="00CB36F2"/>
    <w:rsid w:val="00CC060F"/>
    <w:rsid w:val="00CD7090"/>
    <w:rsid w:val="00CF4B16"/>
    <w:rsid w:val="00D162B4"/>
    <w:rsid w:val="00D45221"/>
    <w:rsid w:val="00D5553B"/>
    <w:rsid w:val="00D5727B"/>
    <w:rsid w:val="00D72581"/>
    <w:rsid w:val="00D8428B"/>
    <w:rsid w:val="00D957A4"/>
    <w:rsid w:val="00DA1C66"/>
    <w:rsid w:val="00DA5231"/>
    <w:rsid w:val="00DB08DC"/>
    <w:rsid w:val="00DB19CA"/>
    <w:rsid w:val="00DB3BEB"/>
    <w:rsid w:val="00DB6359"/>
    <w:rsid w:val="00DC214A"/>
    <w:rsid w:val="00DC6B3D"/>
    <w:rsid w:val="00DD05B1"/>
    <w:rsid w:val="00DD0AFF"/>
    <w:rsid w:val="00DD1ECE"/>
    <w:rsid w:val="00DD4161"/>
    <w:rsid w:val="00DD4ED2"/>
    <w:rsid w:val="00DD4F54"/>
    <w:rsid w:val="00DF284D"/>
    <w:rsid w:val="00DF5CAA"/>
    <w:rsid w:val="00DF6D87"/>
    <w:rsid w:val="00E27567"/>
    <w:rsid w:val="00E55A22"/>
    <w:rsid w:val="00E564CF"/>
    <w:rsid w:val="00E7411D"/>
    <w:rsid w:val="00E805A9"/>
    <w:rsid w:val="00E83489"/>
    <w:rsid w:val="00E854C4"/>
    <w:rsid w:val="00E9157C"/>
    <w:rsid w:val="00E93624"/>
    <w:rsid w:val="00EA251E"/>
    <w:rsid w:val="00EA2B8D"/>
    <w:rsid w:val="00EA7717"/>
    <w:rsid w:val="00EA7D2F"/>
    <w:rsid w:val="00EB089E"/>
    <w:rsid w:val="00EB46F8"/>
    <w:rsid w:val="00ED1DD7"/>
    <w:rsid w:val="00ED4797"/>
    <w:rsid w:val="00F0431A"/>
    <w:rsid w:val="00F22255"/>
    <w:rsid w:val="00F24913"/>
    <w:rsid w:val="00F40208"/>
    <w:rsid w:val="00F468D1"/>
    <w:rsid w:val="00F72D73"/>
    <w:rsid w:val="00F73229"/>
    <w:rsid w:val="00F73CD1"/>
    <w:rsid w:val="00F93A89"/>
    <w:rsid w:val="00F95A44"/>
    <w:rsid w:val="00FA190D"/>
    <w:rsid w:val="00FA19B5"/>
    <w:rsid w:val="00FA3392"/>
    <w:rsid w:val="00FA73F8"/>
    <w:rsid w:val="00FA7EA8"/>
    <w:rsid w:val="00FC1489"/>
    <w:rsid w:val="00FC7841"/>
    <w:rsid w:val="00FF7438"/>
  </w:rsids>
  <m:mathPr>
    <m:mathFont m:val="Cambria Math"/>
    <m:brkBin m:val="before"/>
    <m:brkBinSub m:val="--"/>
    <m:smallFrac m:val="0"/>
    <m:dispDef/>
    <m:lMargin m:val="0"/>
    <m:rMargin m:val="0"/>
    <m:defJc m:val="centerGroup"/>
    <m:wrapIndent m:val="1440"/>
    <m:intLim m:val="subSup"/>
    <m:naryLim m:val="undOvr"/>
  </m:mathPr>
  <w:themeFontLang w:val="nl-NL"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F54689"/>
  <w15:docId w15:val="{E2B2340A-707A-6D44-A419-A720FBAD61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Batang" w:hAnsi="Times New Roman" w:cs="Times New Roman"/>
        <w:sz w:val="24"/>
        <w:szCs w:val="24"/>
        <w:lang w:val="en-GB" w:eastAsia="nl-NL" w:bidi="ar-SA"/>
      </w:rPr>
    </w:rPrDefault>
    <w:pPrDefault>
      <w:pPr>
        <w:spacing w:line="480" w:lineRule="auto"/>
        <w:ind w:firstLine="708"/>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ind w:firstLine="0"/>
      <w:jc w:val="center"/>
      <w:outlineLvl w:val="0"/>
    </w:pPr>
    <w:rPr>
      <w:b/>
    </w:rPr>
  </w:style>
  <w:style w:type="paragraph" w:styleId="Heading2">
    <w:name w:val="heading 2"/>
    <w:basedOn w:val="Normal"/>
    <w:next w:val="Normal"/>
    <w:uiPriority w:val="9"/>
    <w:unhideWhenUsed/>
    <w:qFormat/>
    <w:pPr>
      <w:keepNext/>
      <w:keepLines/>
      <w:ind w:firstLine="0"/>
      <w:outlineLvl w:val="1"/>
    </w:pPr>
    <w:rPr>
      <w:b/>
    </w:rPr>
  </w:style>
  <w:style w:type="paragraph" w:styleId="Heading3">
    <w:name w:val="heading 3"/>
    <w:basedOn w:val="Normal"/>
    <w:next w:val="Normal"/>
    <w:uiPriority w:val="9"/>
    <w:unhideWhenUsed/>
    <w:qFormat/>
    <w:pPr>
      <w:keepNext/>
      <w:keepLines/>
      <w:ind w:firstLine="0"/>
      <w:outlineLvl w:val="2"/>
    </w:pPr>
    <w:rPr>
      <w:b/>
      <w:i/>
    </w:rPr>
  </w:style>
  <w:style w:type="paragraph" w:styleId="Heading4">
    <w:name w:val="heading 4"/>
    <w:basedOn w:val="Normal"/>
    <w:next w:val="Normal"/>
    <w:uiPriority w:val="9"/>
    <w:semiHidden/>
    <w:unhideWhenUsed/>
    <w:qFormat/>
    <w:pPr>
      <w:keepNext/>
      <w:keepLines/>
      <w:outlineLvl w:val="3"/>
    </w:pPr>
    <w:rPr>
      <w:b/>
    </w:rPr>
  </w:style>
  <w:style w:type="paragraph" w:styleId="Heading5">
    <w:name w:val="heading 5"/>
    <w:basedOn w:val="Normal"/>
    <w:next w:val="Normal"/>
    <w:uiPriority w:val="9"/>
    <w:semiHidden/>
    <w:unhideWhenUsed/>
    <w:qFormat/>
    <w:pPr>
      <w:keepNext/>
      <w:keepLines/>
      <w:outlineLvl w:val="4"/>
    </w:pPr>
    <w:rPr>
      <w:b/>
      <w:i/>
    </w:rPr>
  </w:style>
  <w:style w:type="paragraph" w:styleId="Heading6">
    <w:name w:val="heading 6"/>
    <w:basedOn w:val="Normal"/>
    <w:next w:val="Normal"/>
    <w:uiPriority w:val="9"/>
    <w:semiHidden/>
    <w:unhideWhenUsed/>
    <w:qFormat/>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ind w:firstLine="0"/>
      <w:jc w:val="center"/>
    </w:pPr>
    <w:rPr>
      <w:b/>
    </w:rPr>
  </w:style>
  <w:style w:type="paragraph" w:styleId="Subtitle">
    <w:name w:val="Subtitle"/>
    <w:basedOn w:val="Normal"/>
    <w:next w:val="Normal"/>
    <w:uiPriority w:val="11"/>
    <w:qFormat/>
    <w:pPr>
      <w:keepNext/>
      <w:keepLines/>
      <w:ind w:firstLine="0"/>
      <w:jc w:val="center"/>
    </w:pPr>
    <w:rPr>
      <w:b/>
    </w:rPr>
  </w:style>
  <w:style w:type="table" w:customStyle="1" w:styleId="a">
    <w:basedOn w:val="TableNormal1"/>
    <w:pPr>
      <w:spacing w:line="240" w:lineRule="auto"/>
    </w:pPr>
    <w:rPr>
      <w:color w:val="2F5496"/>
    </w:rPr>
    <w:tblPr>
      <w:tblStyleRowBandSize w:val="1"/>
      <w:tblStyleColBandSize w:val="1"/>
      <w:tblCellMar>
        <w:left w:w="108" w:type="dxa"/>
        <w:right w:w="108" w:type="dxa"/>
      </w:tblCellMar>
    </w:tblPr>
    <w:tblStylePr w:type="firstRow">
      <w:rPr>
        <w:b/>
      </w:rPr>
      <w:tblPr/>
      <w:tcPr>
        <w:tcBorders>
          <w:bottom w:val="single" w:sz="4" w:space="0" w:color="000000"/>
        </w:tcBorders>
      </w:tcPr>
    </w:tblStylePr>
    <w:tblStylePr w:type="lastRow">
      <w:rPr>
        <w:b/>
      </w:rPr>
      <w:tblPr/>
      <w:tcPr>
        <w:tcBorders>
          <w:top w:val="single" w:sz="4" w:space="0" w:color="000000"/>
        </w:tcBorders>
      </w:tc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paragraph" w:styleId="Header">
    <w:name w:val="header"/>
    <w:basedOn w:val="Normal"/>
    <w:link w:val="HeaderChar"/>
    <w:uiPriority w:val="99"/>
    <w:unhideWhenUsed/>
    <w:rsid w:val="004F563A"/>
    <w:pPr>
      <w:tabs>
        <w:tab w:val="center" w:pos="4680"/>
        <w:tab w:val="right" w:pos="9360"/>
      </w:tabs>
      <w:spacing w:line="240" w:lineRule="auto"/>
    </w:pPr>
  </w:style>
  <w:style w:type="character" w:customStyle="1" w:styleId="HeaderChar">
    <w:name w:val="Header Char"/>
    <w:basedOn w:val="DefaultParagraphFont"/>
    <w:link w:val="Header"/>
    <w:uiPriority w:val="99"/>
    <w:rsid w:val="004F563A"/>
  </w:style>
  <w:style w:type="paragraph" w:styleId="Footer">
    <w:name w:val="footer"/>
    <w:basedOn w:val="Normal"/>
    <w:link w:val="FooterChar"/>
    <w:uiPriority w:val="99"/>
    <w:unhideWhenUsed/>
    <w:rsid w:val="004F563A"/>
    <w:pPr>
      <w:tabs>
        <w:tab w:val="center" w:pos="4680"/>
        <w:tab w:val="right" w:pos="9360"/>
      </w:tabs>
      <w:spacing w:line="240" w:lineRule="auto"/>
    </w:pPr>
  </w:style>
  <w:style w:type="character" w:customStyle="1" w:styleId="FooterChar">
    <w:name w:val="Footer Char"/>
    <w:basedOn w:val="DefaultParagraphFont"/>
    <w:link w:val="Footer"/>
    <w:uiPriority w:val="99"/>
    <w:rsid w:val="004F563A"/>
  </w:style>
  <w:style w:type="paragraph" w:customStyle="1" w:styleId="EndNoteBibliographyTitle">
    <w:name w:val="EndNote Bibliography Title"/>
    <w:basedOn w:val="Normal"/>
    <w:link w:val="EndNoteBibliographyTitleChar"/>
    <w:rsid w:val="004A22E7"/>
    <w:pPr>
      <w:jc w:val="center"/>
    </w:pPr>
    <w:rPr>
      <w:noProof/>
      <w:lang w:val="nl-NL"/>
    </w:rPr>
  </w:style>
  <w:style w:type="character" w:customStyle="1" w:styleId="EndNoteBibliographyTitleChar">
    <w:name w:val="EndNote Bibliography Title Char"/>
    <w:basedOn w:val="DefaultParagraphFont"/>
    <w:link w:val="EndNoteBibliographyTitle"/>
    <w:rsid w:val="004A22E7"/>
    <w:rPr>
      <w:noProof/>
      <w:lang w:val="nl-NL"/>
    </w:rPr>
  </w:style>
  <w:style w:type="paragraph" w:customStyle="1" w:styleId="EndNoteBibliography">
    <w:name w:val="EndNote Bibliography"/>
    <w:basedOn w:val="Normal"/>
    <w:link w:val="EndNoteBibliographyChar"/>
    <w:rsid w:val="004A22E7"/>
    <w:pPr>
      <w:spacing w:line="240" w:lineRule="auto"/>
    </w:pPr>
    <w:rPr>
      <w:noProof/>
      <w:lang w:val="nl-NL"/>
    </w:rPr>
  </w:style>
  <w:style w:type="character" w:customStyle="1" w:styleId="EndNoteBibliographyChar">
    <w:name w:val="EndNote Bibliography Char"/>
    <w:basedOn w:val="DefaultParagraphFont"/>
    <w:link w:val="EndNoteBibliography"/>
    <w:rsid w:val="004A22E7"/>
    <w:rPr>
      <w:noProof/>
      <w:lang w:val="nl-NL"/>
    </w:rPr>
  </w:style>
  <w:style w:type="paragraph" w:styleId="ListParagraph">
    <w:name w:val="List Paragraph"/>
    <w:basedOn w:val="Normal"/>
    <w:uiPriority w:val="34"/>
    <w:qFormat/>
    <w:rsid w:val="000574E0"/>
    <w:pPr>
      <w:ind w:left="720"/>
      <w:contextualSpacing/>
    </w:pPr>
  </w:style>
  <w:style w:type="character" w:customStyle="1" w:styleId="PostHeadParaChar">
    <w:name w:val="PostHeadPara Char"/>
    <w:link w:val="PostHeadPara"/>
    <w:locked/>
    <w:rsid w:val="00DA5231"/>
    <w:rPr>
      <w:rFonts w:ascii="Linux Libertine O" w:eastAsia="Cambria" w:hAnsi="Linux Libertine O" w:cs="Linux Libertine O"/>
      <w:sz w:val="18"/>
    </w:rPr>
  </w:style>
  <w:style w:type="paragraph" w:customStyle="1" w:styleId="PostHeadPara">
    <w:name w:val="PostHeadPara"/>
    <w:basedOn w:val="Normal"/>
    <w:link w:val="PostHeadParaChar"/>
    <w:qFormat/>
    <w:rsid w:val="00DA5231"/>
    <w:pPr>
      <w:spacing w:line="270" w:lineRule="atLeast"/>
      <w:ind w:firstLine="0"/>
      <w:jc w:val="both"/>
    </w:pPr>
    <w:rPr>
      <w:rFonts w:ascii="Linux Libertine O" w:eastAsia="Cambria" w:hAnsi="Linux Libertine O" w:cs="Linux Libertine O"/>
      <w:sz w:val="18"/>
    </w:rPr>
  </w:style>
  <w:style w:type="paragraph" w:customStyle="1" w:styleId="Image">
    <w:name w:val="Image"/>
    <w:basedOn w:val="Normal"/>
    <w:rsid w:val="00DA5231"/>
    <w:pPr>
      <w:keepNext/>
      <w:spacing w:after="200" w:line="225" w:lineRule="atLeast"/>
      <w:ind w:firstLine="0"/>
      <w:jc w:val="center"/>
    </w:pPr>
    <w:rPr>
      <w:rFonts w:ascii="Linux Libertine O" w:eastAsia="Cambria" w:hAnsi="Linux Libertine O" w:cs="Linux Libertine O"/>
      <w:sz w:val="18"/>
      <w:lang w:val="en-US" w:eastAsia="en-US"/>
    </w:rPr>
  </w:style>
  <w:style w:type="character" w:styleId="CommentReference">
    <w:name w:val="annotation reference"/>
    <w:basedOn w:val="DefaultParagraphFont"/>
    <w:uiPriority w:val="99"/>
    <w:semiHidden/>
    <w:unhideWhenUsed/>
    <w:rsid w:val="00451AAB"/>
    <w:rPr>
      <w:sz w:val="16"/>
      <w:szCs w:val="16"/>
    </w:rPr>
  </w:style>
  <w:style w:type="paragraph" w:styleId="CommentText">
    <w:name w:val="annotation text"/>
    <w:basedOn w:val="Normal"/>
    <w:link w:val="CommentTextChar"/>
    <w:uiPriority w:val="99"/>
    <w:semiHidden/>
    <w:unhideWhenUsed/>
    <w:rsid w:val="00451AAB"/>
    <w:pPr>
      <w:spacing w:line="240" w:lineRule="auto"/>
    </w:pPr>
    <w:rPr>
      <w:sz w:val="20"/>
      <w:szCs w:val="20"/>
    </w:rPr>
  </w:style>
  <w:style w:type="character" w:customStyle="1" w:styleId="CommentTextChar">
    <w:name w:val="Comment Text Char"/>
    <w:basedOn w:val="DefaultParagraphFont"/>
    <w:link w:val="CommentText"/>
    <w:uiPriority w:val="99"/>
    <w:semiHidden/>
    <w:rsid w:val="00451AAB"/>
    <w:rPr>
      <w:sz w:val="20"/>
      <w:szCs w:val="20"/>
    </w:rPr>
  </w:style>
  <w:style w:type="paragraph" w:styleId="CommentSubject">
    <w:name w:val="annotation subject"/>
    <w:basedOn w:val="CommentText"/>
    <w:next w:val="CommentText"/>
    <w:link w:val="CommentSubjectChar"/>
    <w:uiPriority w:val="99"/>
    <w:semiHidden/>
    <w:unhideWhenUsed/>
    <w:rsid w:val="00451AAB"/>
    <w:rPr>
      <w:b/>
      <w:bCs/>
    </w:rPr>
  </w:style>
  <w:style w:type="character" w:customStyle="1" w:styleId="CommentSubjectChar">
    <w:name w:val="Comment Subject Char"/>
    <w:basedOn w:val="CommentTextChar"/>
    <w:link w:val="CommentSubject"/>
    <w:uiPriority w:val="99"/>
    <w:semiHidden/>
    <w:rsid w:val="00451AAB"/>
    <w:rPr>
      <w:b/>
      <w:bCs/>
      <w:sz w:val="20"/>
      <w:szCs w:val="20"/>
    </w:rPr>
  </w:style>
  <w:style w:type="paragraph" w:styleId="BalloonText">
    <w:name w:val="Balloon Text"/>
    <w:basedOn w:val="Normal"/>
    <w:link w:val="BalloonTextChar"/>
    <w:uiPriority w:val="99"/>
    <w:semiHidden/>
    <w:unhideWhenUsed/>
    <w:rsid w:val="00451AAB"/>
    <w:pPr>
      <w:spacing w:line="240" w:lineRule="auto"/>
    </w:pPr>
    <w:rPr>
      <w:sz w:val="18"/>
      <w:szCs w:val="18"/>
    </w:rPr>
  </w:style>
  <w:style w:type="character" w:customStyle="1" w:styleId="BalloonTextChar">
    <w:name w:val="Balloon Text Char"/>
    <w:basedOn w:val="DefaultParagraphFont"/>
    <w:link w:val="BalloonText"/>
    <w:uiPriority w:val="99"/>
    <w:semiHidden/>
    <w:rsid w:val="00451AAB"/>
    <w:rPr>
      <w:sz w:val="18"/>
      <w:szCs w:val="18"/>
    </w:rPr>
  </w:style>
  <w:style w:type="paragraph" w:styleId="Revision">
    <w:name w:val="Revision"/>
    <w:hidden/>
    <w:uiPriority w:val="99"/>
    <w:semiHidden/>
    <w:rsid w:val="001D7ED3"/>
    <w:pPr>
      <w:spacing w:line="240" w:lineRule="auto"/>
      <w:ind w:firstLine="0"/>
    </w:pPr>
  </w:style>
  <w:style w:type="character" w:customStyle="1" w:styleId="title-text">
    <w:name w:val="title-text"/>
    <w:basedOn w:val="DefaultParagraphFont"/>
    <w:rsid w:val="00934FEB"/>
  </w:style>
  <w:style w:type="character" w:styleId="Hyperlink">
    <w:name w:val="Hyperlink"/>
    <w:basedOn w:val="DefaultParagraphFont"/>
    <w:uiPriority w:val="99"/>
    <w:unhideWhenUsed/>
    <w:rsid w:val="008927BD"/>
    <w:rPr>
      <w:color w:val="0000FF" w:themeColor="hyperlink"/>
      <w:u w:val="single"/>
    </w:rPr>
  </w:style>
  <w:style w:type="character" w:styleId="UnresolvedMention">
    <w:name w:val="Unresolved Mention"/>
    <w:basedOn w:val="DefaultParagraphFont"/>
    <w:uiPriority w:val="99"/>
    <w:semiHidden/>
    <w:unhideWhenUsed/>
    <w:rsid w:val="008927B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9912104">
      <w:bodyDiv w:val="1"/>
      <w:marLeft w:val="0"/>
      <w:marRight w:val="0"/>
      <w:marTop w:val="0"/>
      <w:marBottom w:val="0"/>
      <w:divBdr>
        <w:top w:val="none" w:sz="0" w:space="0" w:color="auto"/>
        <w:left w:val="none" w:sz="0" w:space="0" w:color="auto"/>
        <w:bottom w:val="none" w:sz="0" w:space="0" w:color="auto"/>
        <w:right w:val="none" w:sz="0" w:space="0" w:color="auto"/>
      </w:divBdr>
    </w:div>
    <w:div w:id="605961583">
      <w:bodyDiv w:val="1"/>
      <w:marLeft w:val="0"/>
      <w:marRight w:val="0"/>
      <w:marTop w:val="0"/>
      <w:marBottom w:val="0"/>
      <w:divBdr>
        <w:top w:val="none" w:sz="0" w:space="0" w:color="auto"/>
        <w:left w:val="none" w:sz="0" w:space="0" w:color="auto"/>
        <w:bottom w:val="none" w:sz="0" w:space="0" w:color="auto"/>
        <w:right w:val="none" w:sz="0" w:space="0" w:color="auto"/>
      </w:divBdr>
    </w:div>
    <w:div w:id="1384519873">
      <w:bodyDiv w:val="1"/>
      <w:marLeft w:val="0"/>
      <w:marRight w:val="0"/>
      <w:marTop w:val="0"/>
      <w:marBottom w:val="0"/>
      <w:divBdr>
        <w:top w:val="none" w:sz="0" w:space="0" w:color="auto"/>
        <w:left w:val="none" w:sz="0" w:space="0" w:color="auto"/>
        <w:bottom w:val="none" w:sz="0" w:space="0" w:color="auto"/>
        <w:right w:val="none" w:sz="0" w:space="0" w:color="auto"/>
      </w:divBdr>
    </w:div>
    <w:div w:id="19554018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doi.org/10.1145/3334480.3382963" TargetMode="External"/><Relationship Id="rId18" Type="http://schemas.openxmlformats.org/officeDocument/2006/relationships/hyperlink" Target="https://doi.org/10.1177/1541931213601971" TargetMode="External"/><Relationship Id="rId26" Type="http://schemas.openxmlformats.org/officeDocument/2006/relationships/hyperlink" Target="https://doi.org/10.13140/RG.2.1.2726.1928" TargetMode="External"/><Relationship Id="rId3" Type="http://schemas.openxmlformats.org/officeDocument/2006/relationships/settings" Target="settings.xml"/><Relationship Id="rId21" Type="http://schemas.openxmlformats.org/officeDocument/2006/relationships/hyperlink" Target="https://doi.org/10.1145/2049536.2049602" TargetMode="External"/><Relationship Id="rId7" Type="http://schemas.openxmlformats.org/officeDocument/2006/relationships/image" Target="media/image1.jpeg"/><Relationship Id="rId12" Type="http://schemas.openxmlformats.org/officeDocument/2006/relationships/hyperlink" Target="https://doi.org/10.1145/3239092.3239098" TargetMode="External"/><Relationship Id="rId17" Type="http://schemas.openxmlformats.org/officeDocument/2006/relationships/hyperlink" Target="https://doi.org/10.1145/3173386.3177057" TargetMode="External"/><Relationship Id="rId25" Type="http://schemas.openxmlformats.org/officeDocument/2006/relationships/hyperlink" Target="https://doi.org/10.1080/00140130010011369"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oi.org/10.1177/1541931213571433" TargetMode="External"/><Relationship Id="rId20" Type="http://schemas.openxmlformats.org/officeDocument/2006/relationships/hyperlink" Target="https://doi.org/10.1145/3290607.XXXXXXX" TargetMode="External"/><Relationship Id="rId29" Type="http://schemas.openxmlformats.org/officeDocument/2006/relationships/hyperlink" Target="https://doi.org/10.1177/1071181319631404"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doi.org/10.1145/3349263.3351515"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doi.org/10.1145/3131726.3131734" TargetMode="External"/><Relationship Id="rId23" Type="http://schemas.openxmlformats.org/officeDocument/2006/relationships/hyperlink" Target="https://doi.org/10.1109/CIMCA.2005.1631387" TargetMode="External"/><Relationship Id="rId28" Type="http://schemas.openxmlformats.org/officeDocument/2006/relationships/hyperlink" Target="https://doi.org/10.1016/j.apergo.2017.02.023" TargetMode="External"/><Relationship Id="rId10" Type="http://schemas.openxmlformats.org/officeDocument/2006/relationships/image" Target="media/image4.png"/><Relationship Id="rId19" Type="http://schemas.openxmlformats.org/officeDocument/2006/relationships/hyperlink" Target="https://doi.org/10.1145/3003715.3005414" TargetMode="External"/><Relationship Id="rId31"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s://doi.org/10.1145/2667317.2667410" TargetMode="External"/><Relationship Id="rId22" Type="http://schemas.openxmlformats.org/officeDocument/2006/relationships/hyperlink" Target="https://doi.org/10.1145/3301275.3302323" TargetMode="External"/><Relationship Id="rId27" Type="http://schemas.openxmlformats.org/officeDocument/2006/relationships/hyperlink" Target="https://doi.org/10.1177/1557234X11410396" TargetMode="External"/><Relationship Id="rId30" Type="http://schemas.openxmlformats.org/officeDocument/2006/relationships/header" Target="header1.xml"/><Relationship Id="rId8"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30</Pages>
  <Words>13750</Words>
  <Characters>78380</Characters>
  <Application>Microsoft Office Word</Application>
  <DocSecurity>0</DocSecurity>
  <Lines>653</Lines>
  <Paragraphs>183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91947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Chihab</dc:creator>
  <cp:lastModifiedBy>Jeon, Myounghoon</cp:lastModifiedBy>
  <cp:revision>3</cp:revision>
  <dcterms:created xsi:type="dcterms:W3CDTF">2025-01-07T19:50:00Z</dcterms:created>
  <dcterms:modified xsi:type="dcterms:W3CDTF">2025-01-07T19:50:00Z</dcterms:modified>
</cp:coreProperties>
</file>